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ntTable+xml" PartName="/word/fontTable.xml"/>
  <Override ContentType="application/vnd.openxmlformats-package.core-properties+xml" PartName="/docProps/core.xml"/>
  <Override ContentType="application/vnd.openxmlformats-officedocument.theme+xml" PartName="/word/theme/theme1.xml"/>
  <Override ContentType="application/vnd.openxmlformats-officedocument.wordprocessingml.comments+xml" PartName="/word/comments.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customXmlProperties+xml" PartName="/customXML/itemProps1.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wordprocessingml.commentsExtended+xml" PartName="/word/commentsExtended.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bookmarkStart w:colFirst="0" w:colLast="0" w:name="_heading=h.gjdgxs" w:id="0"/>
      <w:bookmarkEnd w:id="0"/>
      <w:r w:rsidDel="00000000" w:rsidR="00000000" w:rsidRPr="00000000">
        <w:rPr/>
        <mc:AlternateContent>
          <mc:Choice Requires="wpg">
            <w:drawing>
              <wp:anchor allowOverlap="1" behindDoc="1" distB="0" distT="0" distL="0" distR="0" hidden="0" layoutInCell="1" locked="0" relativeHeight="0" simplePos="0">
                <wp:simplePos x="0" y="0"/>
                <wp:positionH relativeFrom="page">
                  <wp:posOffset>-31114</wp:posOffset>
                </wp:positionH>
                <wp:positionV relativeFrom="page">
                  <wp:posOffset>16510</wp:posOffset>
                </wp:positionV>
                <wp:extent cx="7566660" cy="10698480"/>
                <wp:effectExtent b="0" l="0" r="0" t="0"/>
                <wp:wrapNone/>
                <wp:docPr id="1104" name=""/>
                <a:graphic>
                  <a:graphicData uri="http://schemas.microsoft.com/office/word/2010/wordprocessingGroup">
                    <wpg:wgp>
                      <wpg:cNvGrpSpPr/>
                      <wpg:grpSpPr>
                        <a:xfrm>
                          <a:off x="1562650" y="0"/>
                          <a:ext cx="7566660" cy="10698480"/>
                          <a:chOff x="1562650" y="0"/>
                          <a:chExt cx="7566500" cy="7560000"/>
                        </a:xfrm>
                      </wpg:grpSpPr>
                      <wpg:grpSp>
                        <wpg:cNvGrpSpPr/>
                        <wpg:grpSpPr>
                          <a:xfrm>
                            <a:off x="1562670" y="0"/>
                            <a:ext cx="7566025" cy="7560000"/>
                            <a:chOff x="0" y="-10"/>
                            <a:chExt cx="11915" cy="16848"/>
                          </a:xfrm>
                        </wpg:grpSpPr>
                        <wps:wsp>
                          <wps:cNvSpPr/>
                          <wps:cNvPr id="6" name="Shape 6"/>
                          <wps:spPr>
                            <a:xfrm>
                              <a:off x="0" y="-10"/>
                              <a:ext cx="11900" cy="1682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pic:pic>
                          <pic:nvPicPr>
                            <pic:cNvPr id="7" name="Shape 7"/>
                            <pic:cNvPicPr preferRelativeResize="0"/>
                          </pic:nvPicPr>
                          <pic:blipFill rotWithShape="1">
                            <a:blip r:embed="rId9">
                              <a:alphaModFix/>
                            </a:blip>
                            <a:srcRect b="0" l="0" r="0" t="0"/>
                            <a:stretch/>
                          </pic:blipFill>
                          <pic:spPr>
                            <a:xfrm>
                              <a:off x="5714" y="0"/>
                              <a:ext cx="6191" cy="16838"/>
                            </a:xfrm>
                            <a:prstGeom prst="rect">
                              <a:avLst/>
                            </a:prstGeom>
                            <a:noFill/>
                            <a:ln>
                              <a:noFill/>
                            </a:ln>
                          </pic:spPr>
                        </pic:pic>
                        <wps:wsp>
                          <wps:cNvSpPr/>
                          <wps:cNvPr id="8" name="Shape 8"/>
                          <wps:spPr>
                            <a:xfrm>
                              <a:off x="6060" y="0"/>
                              <a:ext cx="5846" cy="6501"/>
                            </a:xfrm>
                            <a:custGeom>
                              <a:rect b="b" l="l" r="r" t="t"/>
                              <a:pathLst>
                                <a:path extrusionOk="0" h="6501" w="5846">
                                  <a:moveTo>
                                    <a:pt x="1277" y="0"/>
                                  </a:moveTo>
                                  <a:lnTo>
                                    <a:pt x="216" y="713"/>
                                  </a:lnTo>
                                  <a:lnTo>
                                    <a:pt x="0" y="1262"/>
                                  </a:lnTo>
                                  <a:lnTo>
                                    <a:pt x="753" y="1928"/>
                                  </a:lnTo>
                                  <a:lnTo>
                                    <a:pt x="2600" y="2990"/>
                                  </a:lnTo>
                                  <a:lnTo>
                                    <a:pt x="4476" y="4301"/>
                                  </a:lnTo>
                                  <a:lnTo>
                                    <a:pt x="5440" y="5423"/>
                                  </a:lnTo>
                                  <a:lnTo>
                                    <a:pt x="5795" y="6206"/>
                                  </a:lnTo>
                                  <a:lnTo>
                                    <a:pt x="5846" y="6501"/>
                                  </a:lnTo>
                                </a:path>
                              </a:pathLst>
                            </a:custGeom>
                            <a:noFill/>
                            <a:ln cap="flat" cmpd="sng" w="12700">
                              <a:solidFill>
                                <a:srgbClr val="80D9FF"/>
                              </a:solidFill>
                              <a:prstDash val="solid"/>
                              <a:round/>
                              <a:headEnd len="med" w="med" type="none"/>
                              <a:tailEnd len="med" w="med" type="none"/>
                            </a:ln>
                          </wps:spPr>
                          <wps:bodyPr anchorCtr="0" anchor="ctr" bIns="91425" lIns="91425" spcFirstLastPara="1" rIns="91425" wrap="square" tIns="91425">
                            <a:noAutofit/>
                          </wps:bodyPr>
                        </wps:wsp>
                        <pic:pic>
                          <pic:nvPicPr>
                            <pic:cNvPr id="9" name="Shape 9"/>
                            <pic:cNvPicPr preferRelativeResize="0"/>
                          </pic:nvPicPr>
                          <pic:blipFill rotWithShape="1">
                            <a:blip r:embed="rId10">
                              <a:alphaModFix/>
                            </a:blip>
                            <a:srcRect b="0" l="0" r="0" t="0"/>
                            <a:stretch/>
                          </pic:blipFill>
                          <pic:spPr>
                            <a:xfrm>
                              <a:off x="3290" y="67"/>
                              <a:ext cx="8625" cy="16504"/>
                            </a:xfrm>
                            <a:prstGeom prst="rect">
                              <a:avLst/>
                            </a:prstGeom>
                            <a:noFill/>
                            <a:ln>
                              <a:noFill/>
                            </a:ln>
                          </pic:spPr>
                        </pic:pic>
                        <wps:wsp>
                          <wps:cNvSpPr/>
                          <wps:cNvPr id="10" name="Shape 10"/>
                          <wps:spPr>
                            <a:xfrm>
                              <a:off x="0" y="0"/>
                              <a:ext cx="5755" cy="16838"/>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1" name="Shape 11"/>
                          <wps:spPr>
                            <a:xfrm>
                              <a:off x="1113" y="1749"/>
                              <a:ext cx="10792" cy="13688"/>
                            </a:xfrm>
                            <a:custGeom>
                              <a:rect b="b" l="l" r="r" t="t"/>
                              <a:pathLst>
                                <a:path extrusionOk="0" h="13688" w="10792">
                                  <a:moveTo>
                                    <a:pt x="105" y="397"/>
                                  </a:moveTo>
                                  <a:lnTo>
                                    <a:pt x="49" y="397"/>
                                  </a:lnTo>
                                  <a:lnTo>
                                    <a:pt x="49" y="1108"/>
                                  </a:lnTo>
                                  <a:lnTo>
                                    <a:pt x="105" y="1108"/>
                                  </a:lnTo>
                                  <a:lnTo>
                                    <a:pt x="105" y="397"/>
                                  </a:lnTo>
                                  <a:close/>
                                  <a:moveTo>
                                    <a:pt x="584" y="610"/>
                                  </a:moveTo>
                                  <a:lnTo>
                                    <a:pt x="578" y="555"/>
                                  </a:lnTo>
                                  <a:lnTo>
                                    <a:pt x="562" y="503"/>
                                  </a:lnTo>
                                  <a:lnTo>
                                    <a:pt x="536" y="455"/>
                                  </a:lnTo>
                                  <a:lnTo>
                                    <a:pt x="501" y="413"/>
                                  </a:lnTo>
                                  <a:lnTo>
                                    <a:pt x="459" y="378"/>
                                  </a:lnTo>
                                  <a:lnTo>
                                    <a:pt x="411" y="353"/>
                                  </a:lnTo>
                                  <a:lnTo>
                                    <a:pt x="359" y="337"/>
                                  </a:lnTo>
                                  <a:lnTo>
                                    <a:pt x="303" y="332"/>
                                  </a:lnTo>
                                  <a:lnTo>
                                    <a:pt x="293" y="332"/>
                                  </a:lnTo>
                                  <a:lnTo>
                                    <a:pt x="282" y="332"/>
                                  </a:lnTo>
                                  <a:lnTo>
                                    <a:pt x="272" y="334"/>
                                  </a:lnTo>
                                  <a:lnTo>
                                    <a:pt x="481" y="56"/>
                                  </a:lnTo>
                                  <a:lnTo>
                                    <a:pt x="482" y="56"/>
                                  </a:lnTo>
                                  <a:lnTo>
                                    <a:pt x="482" y="54"/>
                                  </a:lnTo>
                                  <a:lnTo>
                                    <a:pt x="483" y="54"/>
                                  </a:lnTo>
                                  <a:lnTo>
                                    <a:pt x="482" y="53"/>
                                  </a:lnTo>
                                  <a:lnTo>
                                    <a:pt x="482" y="0"/>
                                  </a:lnTo>
                                  <a:lnTo>
                                    <a:pt x="0" y="0"/>
                                  </a:lnTo>
                                  <a:lnTo>
                                    <a:pt x="0" y="56"/>
                                  </a:lnTo>
                                  <a:lnTo>
                                    <a:pt x="411" y="56"/>
                                  </a:lnTo>
                                  <a:lnTo>
                                    <a:pt x="182" y="360"/>
                                  </a:lnTo>
                                  <a:lnTo>
                                    <a:pt x="177" y="363"/>
                                  </a:lnTo>
                                  <a:lnTo>
                                    <a:pt x="201" y="411"/>
                                  </a:lnTo>
                                  <a:lnTo>
                                    <a:pt x="226" y="400"/>
                                  </a:lnTo>
                                  <a:lnTo>
                                    <a:pt x="251" y="392"/>
                                  </a:lnTo>
                                  <a:lnTo>
                                    <a:pt x="277" y="388"/>
                                  </a:lnTo>
                                  <a:lnTo>
                                    <a:pt x="304" y="386"/>
                                  </a:lnTo>
                                  <a:lnTo>
                                    <a:pt x="348" y="390"/>
                                  </a:lnTo>
                                  <a:lnTo>
                                    <a:pt x="390" y="403"/>
                                  </a:lnTo>
                                  <a:lnTo>
                                    <a:pt x="429" y="423"/>
                                  </a:lnTo>
                                  <a:lnTo>
                                    <a:pt x="463" y="451"/>
                                  </a:lnTo>
                                  <a:lnTo>
                                    <a:pt x="491" y="486"/>
                                  </a:lnTo>
                                  <a:lnTo>
                                    <a:pt x="512" y="524"/>
                                  </a:lnTo>
                                  <a:lnTo>
                                    <a:pt x="525" y="566"/>
                                  </a:lnTo>
                                  <a:lnTo>
                                    <a:pt x="529" y="610"/>
                                  </a:lnTo>
                                  <a:lnTo>
                                    <a:pt x="525" y="655"/>
                                  </a:lnTo>
                                  <a:lnTo>
                                    <a:pt x="513" y="697"/>
                                  </a:lnTo>
                                  <a:lnTo>
                                    <a:pt x="492" y="735"/>
                                  </a:lnTo>
                                  <a:lnTo>
                                    <a:pt x="464" y="770"/>
                                  </a:lnTo>
                                  <a:lnTo>
                                    <a:pt x="430" y="798"/>
                                  </a:lnTo>
                                  <a:lnTo>
                                    <a:pt x="391" y="819"/>
                                  </a:lnTo>
                                  <a:lnTo>
                                    <a:pt x="349" y="832"/>
                                  </a:lnTo>
                                  <a:lnTo>
                                    <a:pt x="304" y="836"/>
                                  </a:lnTo>
                                  <a:lnTo>
                                    <a:pt x="269" y="834"/>
                                  </a:lnTo>
                                  <a:lnTo>
                                    <a:pt x="236" y="826"/>
                                  </a:lnTo>
                                  <a:lnTo>
                                    <a:pt x="204" y="813"/>
                                  </a:lnTo>
                                  <a:lnTo>
                                    <a:pt x="174" y="795"/>
                                  </a:lnTo>
                                  <a:lnTo>
                                    <a:pt x="142" y="839"/>
                                  </a:lnTo>
                                  <a:lnTo>
                                    <a:pt x="180" y="861"/>
                                  </a:lnTo>
                                  <a:lnTo>
                                    <a:pt x="219" y="877"/>
                                  </a:lnTo>
                                  <a:lnTo>
                                    <a:pt x="261" y="887"/>
                                  </a:lnTo>
                                  <a:lnTo>
                                    <a:pt x="305" y="890"/>
                                  </a:lnTo>
                                  <a:lnTo>
                                    <a:pt x="360" y="885"/>
                                  </a:lnTo>
                                  <a:lnTo>
                                    <a:pt x="412" y="869"/>
                                  </a:lnTo>
                                  <a:lnTo>
                                    <a:pt x="460" y="843"/>
                                  </a:lnTo>
                                  <a:lnTo>
                                    <a:pt x="502" y="808"/>
                                  </a:lnTo>
                                  <a:lnTo>
                                    <a:pt x="537" y="765"/>
                                  </a:lnTo>
                                  <a:lnTo>
                                    <a:pt x="563" y="717"/>
                                  </a:lnTo>
                                  <a:lnTo>
                                    <a:pt x="579" y="665"/>
                                  </a:lnTo>
                                  <a:lnTo>
                                    <a:pt x="584" y="610"/>
                                  </a:lnTo>
                                  <a:close/>
                                  <a:moveTo>
                                    <a:pt x="8951" y="7608"/>
                                  </a:moveTo>
                                  <a:lnTo>
                                    <a:pt x="8473" y="7608"/>
                                  </a:lnTo>
                                  <a:lnTo>
                                    <a:pt x="8473" y="13688"/>
                                  </a:lnTo>
                                  <a:lnTo>
                                    <a:pt x="8951" y="13688"/>
                                  </a:lnTo>
                                  <a:lnTo>
                                    <a:pt x="8951" y="7608"/>
                                  </a:lnTo>
                                  <a:close/>
                                  <a:moveTo>
                                    <a:pt x="10792" y="11359"/>
                                  </a:moveTo>
                                  <a:lnTo>
                                    <a:pt x="10743" y="11362"/>
                                  </a:lnTo>
                                  <a:lnTo>
                                    <a:pt x="10662" y="11364"/>
                                  </a:lnTo>
                                  <a:lnTo>
                                    <a:pt x="10656" y="11364"/>
                                  </a:lnTo>
                                  <a:lnTo>
                                    <a:pt x="10576" y="11362"/>
                                  </a:lnTo>
                                  <a:lnTo>
                                    <a:pt x="10496" y="11357"/>
                                  </a:lnTo>
                                  <a:lnTo>
                                    <a:pt x="10417" y="11349"/>
                                  </a:lnTo>
                                  <a:lnTo>
                                    <a:pt x="10338" y="11338"/>
                                  </a:lnTo>
                                  <a:lnTo>
                                    <a:pt x="10261" y="11323"/>
                                  </a:lnTo>
                                  <a:lnTo>
                                    <a:pt x="10184" y="11305"/>
                                  </a:lnTo>
                                  <a:lnTo>
                                    <a:pt x="10108" y="11285"/>
                                  </a:lnTo>
                                  <a:lnTo>
                                    <a:pt x="10033" y="11261"/>
                                  </a:lnTo>
                                  <a:lnTo>
                                    <a:pt x="9959" y="11234"/>
                                  </a:lnTo>
                                  <a:lnTo>
                                    <a:pt x="9886" y="11204"/>
                                  </a:lnTo>
                                  <a:lnTo>
                                    <a:pt x="9814" y="11170"/>
                                  </a:lnTo>
                                  <a:lnTo>
                                    <a:pt x="9744" y="11134"/>
                                  </a:lnTo>
                                  <a:lnTo>
                                    <a:pt x="9675" y="11095"/>
                                  </a:lnTo>
                                  <a:lnTo>
                                    <a:pt x="9607" y="11053"/>
                                  </a:lnTo>
                                  <a:lnTo>
                                    <a:pt x="9541" y="11008"/>
                                  </a:lnTo>
                                  <a:lnTo>
                                    <a:pt x="9272" y="11386"/>
                                  </a:lnTo>
                                  <a:lnTo>
                                    <a:pt x="9336" y="11430"/>
                                  </a:lnTo>
                                  <a:lnTo>
                                    <a:pt x="9402" y="11472"/>
                                  </a:lnTo>
                                  <a:lnTo>
                                    <a:pt x="9469" y="11512"/>
                                  </a:lnTo>
                                  <a:lnTo>
                                    <a:pt x="9537" y="11550"/>
                                  </a:lnTo>
                                  <a:lnTo>
                                    <a:pt x="9606" y="11585"/>
                                  </a:lnTo>
                                  <a:lnTo>
                                    <a:pt x="9676" y="11618"/>
                                  </a:lnTo>
                                  <a:lnTo>
                                    <a:pt x="9747" y="11649"/>
                                  </a:lnTo>
                                  <a:lnTo>
                                    <a:pt x="9819" y="11677"/>
                                  </a:lnTo>
                                  <a:lnTo>
                                    <a:pt x="9892" y="11703"/>
                                  </a:lnTo>
                                  <a:lnTo>
                                    <a:pt x="9966" y="11726"/>
                                  </a:lnTo>
                                  <a:lnTo>
                                    <a:pt x="10040" y="11748"/>
                                  </a:lnTo>
                                  <a:lnTo>
                                    <a:pt x="10115" y="11766"/>
                                  </a:lnTo>
                                  <a:lnTo>
                                    <a:pt x="10191" y="11782"/>
                                  </a:lnTo>
                                  <a:lnTo>
                                    <a:pt x="10267" y="11796"/>
                                  </a:lnTo>
                                  <a:lnTo>
                                    <a:pt x="10344" y="11807"/>
                                  </a:lnTo>
                                  <a:lnTo>
                                    <a:pt x="10421" y="11816"/>
                                  </a:lnTo>
                                  <a:lnTo>
                                    <a:pt x="10499" y="11822"/>
                                  </a:lnTo>
                                  <a:lnTo>
                                    <a:pt x="10577" y="11826"/>
                                  </a:lnTo>
                                  <a:lnTo>
                                    <a:pt x="10656" y="11828"/>
                                  </a:lnTo>
                                  <a:lnTo>
                                    <a:pt x="10664" y="11828"/>
                                  </a:lnTo>
                                  <a:lnTo>
                                    <a:pt x="10743" y="11826"/>
                                  </a:lnTo>
                                  <a:lnTo>
                                    <a:pt x="10792" y="11823"/>
                                  </a:lnTo>
                                  <a:lnTo>
                                    <a:pt x="10792" y="11364"/>
                                  </a:lnTo>
                                  <a:lnTo>
                                    <a:pt x="10792" y="11359"/>
                                  </a:lnTo>
                                  <a:close/>
                                  <a:moveTo>
                                    <a:pt x="10792" y="5723"/>
                                  </a:moveTo>
                                  <a:lnTo>
                                    <a:pt x="9614" y="7290"/>
                                  </a:lnTo>
                                  <a:lnTo>
                                    <a:pt x="9577" y="7307"/>
                                  </a:lnTo>
                                  <a:lnTo>
                                    <a:pt x="9564" y="7313"/>
                                  </a:lnTo>
                                  <a:lnTo>
                                    <a:pt x="9777" y="7726"/>
                                  </a:lnTo>
                                  <a:lnTo>
                                    <a:pt x="9851" y="7689"/>
                                  </a:lnTo>
                                  <a:lnTo>
                                    <a:pt x="9927" y="7656"/>
                                  </a:lnTo>
                                  <a:lnTo>
                                    <a:pt x="10004" y="7627"/>
                                  </a:lnTo>
                                  <a:lnTo>
                                    <a:pt x="10082" y="7601"/>
                                  </a:lnTo>
                                  <a:lnTo>
                                    <a:pt x="10160" y="7578"/>
                                  </a:lnTo>
                                  <a:lnTo>
                                    <a:pt x="10240" y="7559"/>
                                  </a:lnTo>
                                  <a:lnTo>
                                    <a:pt x="10320" y="7543"/>
                                  </a:lnTo>
                                  <a:lnTo>
                                    <a:pt x="10402" y="7530"/>
                                  </a:lnTo>
                                  <a:lnTo>
                                    <a:pt x="10484" y="7521"/>
                                  </a:lnTo>
                                  <a:lnTo>
                                    <a:pt x="10566" y="7516"/>
                                  </a:lnTo>
                                  <a:lnTo>
                                    <a:pt x="10650" y="7514"/>
                                  </a:lnTo>
                                  <a:lnTo>
                                    <a:pt x="10657" y="7514"/>
                                  </a:lnTo>
                                  <a:lnTo>
                                    <a:pt x="10737" y="7515"/>
                                  </a:lnTo>
                                  <a:lnTo>
                                    <a:pt x="10792" y="7519"/>
                                  </a:lnTo>
                                  <a:lnTo>
                                    <a:pt x="10792" y="7514"/>
                                  </a:lnTo>
                                  <a:lnTo>
                                    <a:pt x="10792" y="7066"/>
                                  </a:lnTo>
                                  <a:lnTo>
                                    <a:pt x="10792" y="7054"/>
                                  </a:lnTo>
                                  <a:lnTo>
                                    <a:pt x="10736" y="7051"/>
                                  </a:lnTo>
                                  <a:lnTo>
                                    <a:pt x="10657" y="7050"/>
                                  </a:lnTo>
                                  <a:lnTo>
                                    <a:pt x="10649" y="7050"/>
                                  </a:lnTo>
                                  <a:lnTo>
                                    <a:pt x="10581" y="7051"/>
                                  </a:lnTo>
                                  <a:lnTo>
                                    <a:pt x="10514" y="7054"/>
                                  </a:lnTo>
                                  <a:lnTo>
                                    <a:pt x="10447" y="7059"/>
                                  </a:lnTo>
                                  <a:lnTo>
                                    <a:pt x="10380" y="7066"/>
                                  </a:lnTo>
                                  <a:lnTo>
                                    <a:pt x="10792" y="6519"/>
                                  </a:lnTo>
                                  <a:lnTo>
                                    <a:pt x="10792" y="5723"/>
                                  </a:lnTo>
                                  <a:close/>
                                  <a:moveTo>
                                    <a:pt x="10792" y="4214"/>
                                  </a:moveTo>
                                  <a:lnTo>
                                    <a:pt x="8052" y="4214"/>
                                  </a:lnTo>
                                  <a:lnTo>
                                    <a:pt x="8052" y="4693"/>
                                  </a:lnTo>
                                  <a:lnTo>
                                    <a:pt x="10792" y="4693"/>
                                  </a:lnTo>
                                  <a:lnTo>
                                    <a:pt x="10792" y="4214"/>
                                  </a:lnTo>
                                  <a:close/>
                                </a:path>
                              </a:pathLst>
                            </a:custGeom>
                            <a:solidFill>
                              <a:srgbClr val="0066CC"/>
                            </a:solidFill>
                            <a:ln>
                              <a:noFill/>
                            </a:ln>
                          </wps:spPr>
                          <wps:bodyPr anchorCtr="0" anchor="ctr" bIns="91425" lIns="91425" spcFirstLastPara="1" rIns="91425" wrap="square" tIns="91425">
                            <a:noAutofit/>
                          </wps:bodyPr>
                        </wps:wsp>
                        <wps:wsp>
                          <wps:cNvSpPr/>
                          <wps:cNvPr id="12" name="Shape 12"/>
                          <wps:spPr>
                            <a:xfrm>
                              <a:off x="8810" y="0"/>
                              <a:ext cx="340" cy="1416"/>
                            </a:xfrm>
                            <a:custGeom>
                              <a:rect b="b" l="l" r="r" t="t"/>
                              <a:pathLst>
                                <a:path extrusionOk="0" h="1416" w="340">
                                  <a:moveTo>
                                    <a:pt x="20" y="0"/>
                                  </a:moveTo>
                                  <a:lnTo>
                                    <a:pt x="0" y="0"/>
                                  </a:lnTo>
                                  <a:lnTo>
                                    <a:pt x="0" y="1415"/>
                                  </a:lnTo>
                                  <a:lnTo>
                                    <a:pt x="20" y="1415"/>
                                  </a:lnTo>
                                  <a:lnTo>
                                    <a:pt x="20" y="0"/>
                                  </a:lnTo>
                                  <a:close/>
                                  <a:moveTo>
                                    <a:pt x="180" y="0"/>
                                  </a:moveTo>
                                  <a:lnTo>
                                    <a:pt x="160" y="0"/>
                                  </a:lnTo>
                                  <a:lnTo>
                                    <a:pt x="160" y="1415"/>
                                  </a:lnTo>
                                  <a:lnTo>
                                    <a:pt x="180" y="1415"/>
                                  </a:lnTo>
                                  <a:lnTo>
                                    <a:pt x="180" y="0"/>
                                  </a:lnTo>
                                  <a:close/>
                                  <a:moveTo>
                                    <a:pt x="340" y="0"/>
                                  </a:moveTo>
                                  <a:lnTo>
                                    <a:pt x="320" y="0"/>
                                  </a:lnTo>
                                  <a:lnTo>
                                    <a:pt x="320" y="1415"/>
                                  </a:lnTo>
                                  <a:lnTo>
                                    <a:pt x="340" y="1415"/>
                                  </a:lnTo>
                                  <a:lnTo>
                                    <a:pt x="340" y="0"/>
                                  </a:lnTo>
                                  <a:close/>
                                </a:path>
                              </a:pathLst>
                            </a:custGeom>
                            <a:solidFill>
                              <a:srgbClr val="003666"/>
                            </a:solidFill>
                            <a:ln>
                              <a:noFill/>
                            </a:ln>
                          </wps:spPr>
                          <wps:bodyPr anchorCtr="0" anchor="ctr" bIns="91425" lIns="91425" spcFirstLastPara="1" rIns="91425" wrap="square" tIns="91425">
                            <a:noAutofit/>
                          </wps:bodyPr>
                        </wps:wsp>
                      </wpg:grpSp>
                    </wpg:wgp>
                  </a:graphicData>
                </a:graphic>
              </wp:anchor>
            </w:drawing>
          </mc:Choice>
          <mc:Fallback>
            <w:drawing>
              <wp:anchor allowOverlap="1" behindDoc="1" distB="0" distT="0" distL="0" distR="0" hidden="0" layoutInCell="1" locked="0" relativeHeight="0" simplePos="0">
                <wp:simplePos x="0" y="0"/>
                <wp:positionH relativeFrom="page">
                  <wp:posOffset>-31114</wp:posOffset>
                </wp:positionH>
                <wp:positionV relativeFrom="page">
                  <wp:posOffset>16510</wp:posOffset>
                </wp:positionV>
                <wp:extent cx="7566660" cy="10698480"/>
                <wp:effectExtent b="0" l="0" r="0" t="0"/>
                <wp:wrapNone/>
                <wp:docPr id="1104" name="image9.png"/>
                <a:graphic>
                  <a:graphicData uri="http://schemas.openxmlformats.org/drawingml/2006/picture">
                    <pic:pic>
                      <pic:nvPicPr>
                        <pic:cNvPr id="0" name="image9.png"/>
                        <pic:cNvPicPr preferRelativeResize="0"/>
                      </pic:nvPicPr>
                      <pic:blipFill>
                        <a:blip r:embed="rId11"/>
                        <a:srcRect/>
                        <a:stretch>
                          <a:fillRect/>
                        </a:stretch>
                      </pic:blipFill>
                      <pic:spPr>
                        <a:xfrm>
                          <a:off x="0" y="0"/>
                          <a:ext cx="7566660" cy="10698480"/>
                        </a:xfrm>
                        <a:prstGeom prst="rect"/>
                        <a:ln/>
                      </pic:spPr>
                    </pic:pic>
                  </a:graphicData>
                </a:graphic>
              </wp:anchor>
            </w:drawing>
          </mc:Fallback>
        </mc:AlternateContent>
      </w:r>
      <w:r w:rsidDel="00000000" w:rsidR="00000000" w:rsidRPr="00000000">
        <w:rPr>
          <w:rtl w:val="0"/>
        </w:rPr>
      </w:r>
    </w:p>
    <w:p w:rsidR="00000000" w:rsidDel="00000000" w:rsidP="00000000" w:rsidRDefault="00000000" w:rsidRPr="00000000" w14:paraId="00000002">
      <w:pPr>
        <w:jc w:val="center"/>
        <w:rPr>
          <w:rFonts w:ascii="Candara" w:cs="Candara" w:eastAsia="Candara" w:hAnsi="Candara"/>
          <w:b w:val="1"/>
          <w:sz w:val="32"/>
          <w:szCs w:val="32"/>
        </w:rPr>
      </w:pPr>
      <w:r w:rsidDel="00000000" w:rsidR="00000000" w:rsidRPr="00000000">
        <w:rPr>
          <w:rtl w:val="0"/>
        </w:rPr>
      </w:r>
    </w:p>
    <w:p w:rsidR="00000000" w:rsidDel="00000000" w:rsidP="00000000" w:rsidRDefault="00000000" w:rsidRPr="00000000" w14:paraId="00000003">
      <w:pPr>
        <w:jc w:val="center"/>
        <w:rPr>
          <w:rFonts w:ascii="Candara" w:cs="Candara" w:eastAsia="Candara" w:hAnsi="Candara"/>
          <w:b w:val="1"/>
          <w:sz w:val="32"/>
          <w:szCs w:val="32"/>
        </w:rPr>
      </w:pPr>
      <w:r w:rsidDel="00000000" w:rsidR="00000000" w:rsidRPr="00000000">
        <w:rPr>
          <w:rtl w:val="0"/>
        </w:rPr>
      </w:r>
    </w:p>
    <w:p w:rsidR="00000000" w:rsidDel="00000000" w:rsidP="00000000" w:rsidRDefault="00000000" w:rsidRPr="00000000" w14:paraId="00000004">
      <w:pPr>
        <w:jc w:val="center"/>
        <w:rPr>
          <w:rFonts w:ascii="Candara" w:cs="Candara" w:eastAsia="Candara" w:hAnsi="Candara"/>
          <w:b w:val="1"/>
          <w:sz w:val="32"/>
          <w:szCs w:val="32"/>
        </w:rPr>
      </w:pPr>
      <w:r w:rsidDel="00000000" w:rsidR="00000000" w:rsidRPr="00000000">
        <w:rPr>
          <w:rtl w:val="0"/>
        </w:rPr>
      </w:r>
    </w:p>
    <w:p w:rsidR="00000000" w:rsidDel="00000000" w:rsidP="00000000" w:rsidRDefault="00000000" w:rsidRPr="00000000" w14:paraId="00000005">
      <w:pPr>
        <w:jc w:val="center"/>
        <w:rPr>
          <w:rFonts w:ascii="Candara" w:cs="Candara" w:eastAsia="Candara" w:hAnsi="Candara"/>
          <w:b w:val="1"/>
          <w:sz w:val="32"/>
          <w:szCs w:val="32"/>
        </w:rPr>
      </w:pPr>
      <w:r w:rsidDel="00000000" w:rsidR="00000000" w:rsidRPr="00000000">
        <w:rPr>
          <w:rtl w:val="0"/>
        </w:rPr>
      </w:r>
    </w:p>
    <w:p w:rsidR="00000000" w:rsidDel="00000000" w:rsidP="00000000" w:rsidRDefault="00000000" w:rsidRPr="00000000" w14:paraId="00000006">
      <w:pPr>
        <w:jc w:val="center"/>
        <w:rPr>
          <w:rFonts w:ascii="Candara" w:cs="Candara" w:eastAsia="Candara" w:hAnsi="Candara"/>
          <w:b w:val="1"/>
          <w:sz w:val="32"/>
          <w:szCs w:val="32"/>
        </w:rPr>
      </w:pPr>
      <w:r w:rsidDel="00000000" w:rsidR="00000000" w:rsidRPr="00000000">
        <w:rPr>
          <w:rtl w:val="0"/>
        </w:rPr>
      </w:r>
    </w:p>
    <w:p w:rsidR="00000000" w:rsidDel="00000000" w:rsidP="00000000" w:rsidRDefault="00000000" w:rsidRPr="00000000" w14:paraId="00000007">
      <w:pPr>
        <w:pStyle w:val="Title"/>
        <w:spacing w:line="235" w:lineRule="auto"/>
        <w:ind w:left="-284" w:firstLine="0"/>
        <w:rPr/>
      </w:pPr>
      <w:r w:rsidDel="00000000" w:rsidR="00000000" w:rsidRPr="00000000">
        <w:rPr>
          <w:color w:val="0066cc"/>
          <w:rtl w:val="0"/>
        </w:rPr>
        <w:t xml:space="preserve">Piano Triennale</w:t>
      </w:r>
      <w:r w:rsidDel="00000000" w:rsidR="00000000" w:rsidRPr="00000000">
        <w:rPr>
          <w:rtl w:val="0"/>
        </w:rPr>
      </w:r>
    </w:p>
    <w:p w:rsidR="00000000" w:rsidDel="00000000" w:rsidP="00000000" w:rsidRDefault="00000000" w:rsidRPr="00000000" w14:paraId="00000008">
      <w:pPr>
        <w:spacing w:before="67" w:line="196" w:lineRule="auto"/>
        <w:ind w:left="-284" w:right="6021" w:firstLine="0"/>
        <w:jc w:val="left"/>
        <w:rPr>
          <w:rFonts w:ascii="Lucida Sans" w:cs="Lucida Sans" w:eastAsia="Lucida Sans" w:hAnsi="Lucida Sans"/>
          <w:color w:val="0066cc"/>
          <w:sz w:val="36"/>
          <w:szCs w:val="36"/>
        </w:rPr>
      </w:pPr>
      <w:r w:rsidDel="00000000" w:rsidR="00000000" w:rsidRPr="00000000">
        <w:rPr>
          <w:rFonts w:ascii="Lucida Sans" w:cs="Lucida Sans" w:eastAsia="Lucida Sans" w:hAnsi="Lucida Sans"/>
          <w:color w:val="0066cc"/>
          <w:sz w:val="36"/>
          <w:szCs w:val="36"/>
          <w:rtl w:val="0"/>
        </w:rPr>
        <w:t xml:space="preserve">Per la Transizione Digitale</w:t>
      </w:r>
    </w:p>
    <w:p w:rsidR="00000000" w:rsidDel="00000000" w:rsidP="00000000" w:rsidRDefault="00000000" w:rsidRPr="00000000" w14:paraId="00000009">
      <w:pPr>
        <w:spacing w:before="67" w:line="196" w:lineRule="auto"/>
        <w:ind w:left="-284" w:right="6021" w:firstLine="0"/>
        <w:jc w:val="left"/>
        <w:rPr>
          <w:rFonts w:ascii="Lucida Sans" w:cs="Lucida Sans" w:eastAsia="Lucida Sans" w:hAnsi="Lucida Sans"/>
          <w:color w:val="0066cc"/>
          <w:sz w:val="36"/>
          <w:szCs w:val="36"/>
        </w:rPr>
      </w:pPr>
      <w:r w:rsidDel="00000000" w:rsidR="00000000" w:rsidRPr="00000000">
        <w:rPr>
          <w:rtl w:val="0"/>
        </w:rPr>
      </w:r>
    </w:p>
    <w:p w:rsidR="00000000" w:rsidDel="00000000" w:rsidP="00000000" w:rsidRDefault="00000000" w:rsidRPr="00000000" w14:paraId="0000000A">
      <w:pPr>
        <w:spacing w:before="67" w:line="196" w:lineRule="auto"/>
        <w:ind w:left="-284" w:right="6021" w:firstLine="0"/>
        <w:jc w:val="left"/>
        <w:rPr>
          <w:rFonts w:ascii="Lucida Sans" w:cs="Lucida Sans" w:eastAsia="Lucida Sans" w:hAnsi="Lucida Sans"/>
          <w:color w:val="0066cc"/>
          <w:sz w:val="36"/>
          <w:szCs w:val="36"/>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-393699</wp:posOffset>
                </wp:positionH>
                <wp:positionV relativeFrom="paragraph">
                  <wp:posOffset>368300</wp:posOffset>
                </wp:positionV>
                <wp:extent cx="3498850" cy="4630272"/>
                <wp:effectExtent b="0" l="0" r="0" t="0"/>
                <wp:wrapNone/>
                <wp:docPr id="1102" name=""/>
                <a:graphic>
                  <a:graphicData uri="http://schemas.microsoft.com/office/word/2010/wordprocessingGroup">
                    <wpg:wgp>
                      <wpg:cNvGrpSpPr/>
                      <wpg:grpSpPr>
                        <a:xfrm>
                          <a:off x="3601325" y="1200425"/>
                          <a:ext cx="3498850" cy="4630272"/>
                          <a:chOff x="3601325" y="1200425"/>
                          <a:chExt cx="3489350" cy="4620525"/>
                        </a:xfrm>
                      </wpg:grpSpPr>
                      <wps:wsp>
                        <wps:cNvSpPr/>
                        <wps:cNvPr id="2" name="Shape 2"/>
                        <wps:spPr>
                          <a:xfrm>
                            <a:off x="3601338" y="1739059"/>
                            <a:ext cx="3489325" cy="4081882"/>
                          </a:xfrm>
                          <a:prstGeom prst="rect">
                            <a:avLst/>
                          </a:prstGeom>
                          <a:solidFill>
                            <a:schemeClr val="lt1"/>
                          </a:solidFill>
                          <a:ln>
                            <a:noFill/>
                          </a:ln>
                        </wps:spPr>
                        <wps:txbx>
                          <w:txbxContent>
                            <w:p w:rsidR="00000000" w:rsidDel="00000000" w:rsidP="00000000" w:rsidRDefault="00000000" w:rsidRPr="00000000">
                              <w:pPr>
                                <w:spacing w:after="0" w:before="0" w:line="240"/>
                                <w:ind w:left="141.99999809265137" w:right="0" w:firstLine="141.99999809265137"/>
                                <w:jc w:val="left"/>
                                <w:textDirection w:val="btLr"/>
                              </w:pPr>
                            </w:p>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r>
                              <w:r w:rsidDel="00000000" w:rsidR="00000000" w:rsidRPr="00000000">
                                <w:rPr>
                                  <w:rFonts w:ascii="Arial Narrow" w:cs="Arial Narrow" w:eastAsia="Arial Narrow" w:hAnsi="Arial Narrow"/>
                                  <w:b w:val="1"/>
                                  <w:i w:val="0"/>
                                  <w:smallCaps w:val="0"/>
                                  <w:strike w:val="0"/>
                                  <w:color w:val="595959"/>
                                  <w:sz w:val="30"/>
                                  <w:vertAlign w:val="baseline"/>
                                </w:rPr>
                                <w:t xml:space="preserve">Ordine Interprovinciale delle Ostetriche di Belluno Padova Rovigo Treviso Venezia Vicenza</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Narrow" w:cs="Arial Narrow" w:eastAsia="Arial Narrow" w:hAnsi="Arial Narrow"/>
                                  <w:b w:val="1"/>
                                  <w:i w:val="0"/>
                                  <w:smallCaps w:val="0"/>
                                  <w:strike w:val="0"/>
                                  <w:color w:val="595959"/>
                                  <w:sz w:val="30"/>
                                  <w:vertAlign w:val="baseline"/>
                                </w:rPr>
                              </w:r>
                              <w:r w:rsidDel="00000000" w:rsidR="00000000" w:rsidRPr="00000000">
                                <w:rPr>
                                  <w:rFonts w:ascii="Arial Narrow" w:cs="Arial Narrow" w:eastAsia="Arial Narrow" w:hAnsi="Arial Narrow"/>
                                  <w:b w:val="1"/>
                                  <w:i w:val="0"/>
                                  <w:smallCaps w:val="0"/>
                                  <w:strike w:val="0"/>
                                  <w:color w:val="595959"/>
                                  <w:sz w:val="30"/>
                                  <w:vertAlign w:val="baseline"/>
                                </w:rPr>
                                <w:t xml:space="preserve">Via Monte Nero 43 b 30171 Venezia</w:t>
                              </w:r>
                            </w:p>
                            <w:p w:rsidR="00000000" w:rsidDel="00000000" w:rsidP="00000000" w:rsidRDefault="00000000" w:rsidRPr="00000000">
                              <w:pPr>
                                <w:spacing w:after="0" w:before="0" w:line="240"/>
                                <w:ind w:left="141.99999809265137" w:right="0" w:firstLine="141.99999809265137"/>
                                <w:jc w:val="left"/>
                                <w:textDirection w:val="btLr"/>
                              </w:pPr>
                              <w:r w:rsidDel="00000000" w:rsidR="00000000" w:rsidRPr="00000000">
                                <w:rPr>
                                  <w:rFonts w:ascii="Arial Narrow" w:cs="Arial Narrow" w:eastAsia="Arial Narrow" w:hAnsi="Arial Narrow"/>
                                  <w:b w:val="1"/>
                                  <w:i w:val="0"/>
                                  <w:smallCaps w:val="0"/>
                                  <w:strike w:val="0"/>
                                  <w:color w:val="595959"/>
                                  <w:sz w:val="30"/>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Narrow" w:cs="Arial Narrow" w:eastAsia="Arial Narrow" w:hAnsi="Arial Narrow"/>
                                  <w:b w:val="1"/>
                                  <w:i w:val="0"/>
                                  <w:smallCaps w:val="0"/>
                                  <w:strike w:val="0"/>
                                  <w:color w:val="595959"/>
                                  <w:sz w:val="30"/>
                                  <w:vertAlign w:val="baseline"/>
                                </w:rPr>
                              </w:r>
                              <w:r w:rsidDel="00000000" w:rsidR="00000000" w:rsidRPr="00000000">
                                <w:rPr>
                                  <w:rFonts w:ascii="Arial Narrow" w:cs="Arial Narrow" w:eastAsia="Arial Narrow" w:hAnsi="Arial Narrow"/>
                                  <w:b w:val="1"/>
                                  <w:i w:val="0"/>
                                  <w:smallCaps w:val="0"/>
                                  <w:strike w:val="0"/>
                                  <w:color w:val="595959"/>
                                  <w:sz w:val="30"/>
                                  <w:vertAlign w:val="baseline"/>
                                </w:rPr>
                                <w:t xml:space="preserve">Pec: ostetrichevenezia@legalmail.it</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Narrow" w:cs="Arial Narrow" w:eastAsia="Arial Narrow" w:hAnsi="Arial Narrow"/>
                                  <w:b w:val="1"/>
                                  <w:i w:val="0"/>
                                  <w:smallCaps w:val="0"/>
                                  <w:strike w:val="0"/>
                                  <w:color w:val="595959"/>
                                  <w:sz w:val="30"/>
                                  <w:vertAlign w:val="baseline"/>
                                </w:rPr>
                              </w:r>
                              <w:r w:rsidDel="00000000" w:rsidR="00000000" w:rsidRPr="00000000">
                                <w:rPr>
                                  <w:rFonts w:ascii="Arial Narrow" w:cs="Arial Narrow" w:eastAsia="Arial Narrow" w:hAnsi="Arial Narrow"/>
                                  <w:b w:val="1"/>
                                  <w:i w:val="0"/>
                                  <w:smallCaps w:val="0"/>
                                  <w:strike w:val="0"/>
                                  <w:color w:val="595959"/>
                                  <w:sz w:val="30"/>
                                  <w:vertAlign w:val="baseline"/>
                                </w:rPr>
                                <w:t xml:space="preserve">Telefono: 0415316722</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Narrow" w:cs="Arial Narrow" w:eastAsia="Arial Narrow" w:hAnsi="Arial Narrow"/>
                                  <w:b w:val="1"/>
                                  <w:i w:val="0"/>
                                  <w:smallCaps w:val="0"/>
                                  <w:strike w:val="0"/>
                                  <w:color w:val="595959"/>
                                  <w:sz w:val="30"/>
                                  <w:vertAlign w:val="baseline"/>
                                </w:rPr>
                              </w:r>
                              <w:r w:rsidDel="00000000" w:rsidR="00000000" w:rsidRPr="00000000">
                                <w:rPr>
                                  <w:rFonts w:ascii="Arial Narrow" w:cs="Arial Narrow" w:eastAsia="Arial Narrow" w:hAnsi="Arial Narrow"/>
                                  <w:b w:val="1"/>
                                  <w:i w:val="0"/>
                                  <w:smallCaps w:val="0"/>
                                  <w:strike w:val="0"/>
                                  <w:color w:val="595959"/>
                                  <w:sz w:val="30"/>
                                  <w:vertAlign w:val="baseline"/>
                                </w:rPr>
                                <w:t xml:space="preserve">E-mail Protocollo:</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Narrow" w:cs="Arial Narrow" w:eastAsia="Arial Narrow" w:hAnsi="Arial Narrow"/>
                                  <w:b w:val="1"/>
                                  <w:i w:val="0"/>
                                  <w:smallCaps w:val="0"/>
                                  <w:strike w:val="0"/>
                                  <w:color w:val="595959"/>
                                  <w:sz w:val="30"/>
                                  <w:vertAlign w:val="baseline"/>
                                </w:rPr>
                              </w:r>
                              <w:r w:rsidDel="00000000" w:rsidR="00000000" w:rsidRPr="00000000">
                                <w:rPr>
                                  <w:rFonts w:ascii="Arial Narrow" w:cs="Arial Narrow" w:eastAsia="Arial Narrow" w:hAnsi="Arial Narrow"/>
                                  <w:b w:val="1"/>
                                  <w:i w:val="0"/>
                                  <w:smallCaps w:val="0"/>
                                  <w:strike w:val="0"/>
                                  <w:color w:val="000099"/>
                                  <w:sz w:val="30"/>
                                  <w:u w:val="single"/>
                                  <w:vertAlign w:val="baseline"/>
                                </w:rPr>
                                <w:t xml:space="preserve">segreteria@ostetricheinterve.it</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Narrow" w:cs="Arial Narrow" w:eastAsia="Arial Narrow" w:hAnsi="Arial Narrow"/>
                                  <w:b w:val="1"/>
                                  <w:i w:val="0"/>
                                  <w:smallCaps w:val="0"/>
                                  <w:strike w:val="0"/>
                                  <w:color w:val="595959"/>
                                  <w:sz w:val="30"/>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Narrow" w:cs="Arial Narrow" w:eastAsia="Arial Narrow" w:hAnsi="Arial Narrow"/>
                                  <w:b w:val="1"/>
                                  <w:i w:val="0"/>
                                  <w:smallCaps w:val="0"/>
                                  <w:strike w:val="0"/>
                                  <w:color w:val="595959"/>
                                  <w:sz w:val="30"/>
                                  <w:vertAlign w:val="baseline"/>
                                </w:rPr>
                              </w:r>
                              <w:r w:rsidDel="00000000" w:rsidR="00000000" w:rsidRPr="00000000">
                                <w:rPr>
                                  <w:rFonts w:ascii="Arial Narrow" w:cs="Arial Narrow" w:eastAsia="Arial Narrow" w:hAnsi="Arial Narrow"/>
                                  <w:b w:val="1"/>
                                  <w:i w:val="0"/>
                                  <w:smallCaps w:val="0"/>
                                  <w:strike w:val="0"/>
                                  <w:color w:val="595959"/>
                                  <w:sz w:val="24"/>
                                  <w:vertAlign w:val="baseline"/>
                                </w:rPr>
                                <w:t xml:space="preserve">Riferimento al Piano Triennale per l’informatica 2021-2023 pubblicato da AGID</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Narrow" w:cs="Arial Narrow" w:eastAsia="Arial Narrow" w:hAnsi="Arial Narrow"/>
                                  <w:b w:val="1"/>
                                  <w:i w:val="0"/>
                                  <w:smallCaps w:val="0"/>
                                  <w:strike w:val="0"/>
                                  <w:color w:val="595959"/>
                                  <w:sz w:val="24"/>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Narrow" w:cs="Arial Narrow" w:eastAsia="Arial Narrow" w:hAnsi="Arial Narrow"/>
                                  <w:b w:val="1"/>
                                  <w:i w:val="0"/>
                                  <w:smallCaps w:val="0"/>
                                  <w:strike w:val="0"/>
                                  <w:color w:val="595959"/>
                                  <w:sz w:val="24"/>
                                  <w:vertAlign w:val="baseline"/>
                                </w:rPr>
                              </w:r>
                              <w:r w:rsidDel="00000000" w:rsidR="00000000" w:rsidRPr="00000000">
                                <w:rPr>
                                  <w:rFonts w:ascii="Arial Narrow" w:cs="Arial Narrow" w:eastAsia="Arial Narrow" w:hAnsi="Arial Narrow"/>
                                  <w:b w:val="1"/>
                                  <w:i w:val="0"/>
                                  <w:smallCaps w:val="0"/>
                                  <w:strike w:val="0"/>
                                  <w:color w:val="595959"/>
                                  <w:sz w:val="24"/>
                                  <w:vertAlign w:val="baseline"/>
                                </w:rPr>
                                <w:t xml:space="preserve">Pubblicato il 30.10.22</w:t>
                              </w:r>
                            </w:p>
                          </w:txbxContent>
                        </wps:txbx>
                        <wps:bodyPr anchorCtr="0" anchor="t" bIns="45700" lIns="91425" spcFirstLastPara="1" rIns="91425" wrap="square" tIns="45700">
                          <a:noAutofit/>
                        </wps:bodyPr>
                      </wps:wsp>
                      <pic:pic>
                        <pic:nvPicPr>
                          <pic:cNvPr id="3" name="Shape 3"/>
                          <pic:cNvPicPr preferRelativeResize="0"/>
                        </pic:nvPicPr>
                        <pic:blipFill>
                          <a:blip r:embed="rId12">
                            <a:alphaModFix/>
                          </a:blip>
                          <a:stretch>
                            <a:fillRect/>
                          </a:stretch>
                        </pic:blipFill>
                        <pic:spPr>
                          <a:xfrm>
                            <a:off x="4683275" y="1200425"/>
                            <a:ext cx="694500" cy="715625"/>
                          </a:xfrm>
                          <a:prstGeom prst="rect">
                            <a:avLst/>
                          </a:prstGeom>
                          <a:noFill/>
                          <a:ln>
                            <a:noFill/>
                          </a:ln>
                        </pic:spPr>
                      </pic:pic>
                    </wpg:wgp>
                  </a:graphicData>
                </a:graphic>
              </wp:anchor>
            </w:drawing>
          </mc:Choice>
          <mc:Fallback>
            <w:drawing>
              <wp:anchor allowOverlap="1" behindDoc="0" distB="0" distT="0" distL="114300" distR="114300" hidden="0" layoutInCell="1" locked="0" relativeHeight="0" simplePos="0">
                <wp:simplePos x="0" y="0"/>
                <wp:positionH relativeFrom="column">
                  <wp:posOffset>-393699</wp:posOffset>
                </wp:positionH>
                <wp:positionV relativeFrom="paragraph">
                  <wp:posOffset>368300</wp:posOffset>
                </wp:positionV>
                <wp:extent cx="3498850" cy="4630272"/>
                <wp:effectExtent b="0" l="0" r="0" t="0"/>
                <wp:wrapNone/>
                <wp:docPr id="1102" name="image7.png"/>
                <a:graphic>
                  <a:graphicData uri="http://schemas.openxmlformats.org/drawingml/2006/picture">
                    <pic:pic>
                      <pic:nvPicPr>
                        <pic:cNvPr id="0" name="image7.png"/>
                        <pic:cNvPicPr preferRelativeResize="0"/>
                      </pic:nvPicPr>
                      <pic:blipFill>
                        <a:blip r:embed="rId13"/>
                        <a:srcRect/>
                        <a:stretch>
                          <a:fillRect/>
                        </a:stretch>
                      </pic:blipFill>
                      <pic:spPr>
                        <a:xfrm>
                          <a:off x="0" y="0"/>
                          <a:ext cx="3498850" cy="4630272"/>
                        </a:xfrm>
                        <a:prstGeom prst="rect"/>
                        <a:ln/>
                      </pic:spPr>
                    </pic:pic>
                  </a:graphicData>
                </a:graphic>
              </wp:anchor>
            </w:drawing>
          </mc:Fallback>
        </mc:AlternateContent>
      </w:r>
    </w:p>
    <w:p w:rsidR="00000000" w:rsidDel="00000000" w:rsidP="00000000" w:rsidRDefault="00000000" w:rsidRPr="00000000" w14:paraId="0000000B">
      <w:pPr>
        <w:spacing w:before="67" w:line="196" w:lineRule="auto"/>
        <w:ind w:left="-284" w:right="6021" w:firstLine="0"/>
        <w:jc w:val="left"/>
        <w:rPr>
          <w:rFonts w:ascii="Lucida Sans" w:cs="Lucida Sans" w:eastAsia="Lucida Sans" w:hAnsi="Lucida Sans"/>
          <w:color w:val="0066cc"/>
          <w:sz w:val="36"/>
          <w:szCs w:val="36"/>
        </w:rPr>
      </w:pPr>
      <w:r w:rsidDel="00000000" w:rsidR="00000000" w:rsidRPr="00000000">
        <w:rPr>
          <w:rtl w:val="0"/>
        </w:rPr>
      </w:r>
    </w:p>
    <w:p w:rsidR="00000000" w:rsidDel="00000000" w:rsidP="00000000" w:rsidRDefault="00000000" w:rsidRPr="00000000" w14:paraId="0000000C">
      <w:pPr>
        <w:spacing w:before="67" w:line="196" w:lineRule="auto"/>
        <w:ind w:left="-284" w:right="6021" w:firstLine="0"/>
        <w:jc w:val="left"/>
        <w:rPr>
          <w:rFonts w:ascii="Lucida Sans" w:cs="Lucida Sans" w:eastAsia="Lucida Sans" w:hAnsi="Lucida Sans"/>
          <w:color w:val="0066cc"/>
          <w:sz w:val="36"/>
          <w:szCs w:val="36"/>
        </w:rPr>
      </w:pPr>
      <w:r w:rsidDel="00000000" w:rsidR="00000000" w:rsidRPr="00000000">
        <w:rPr>
          <w:rtl w:val="0"/>
        </w:rPr>
      </w:r>
    </w:p>
    <w:p w:rsidR="00000000" w:rsidDel="00000000" w:rsidP="00000000" w:rsidRDefault="00000000" w:rsidRPr="00000000" w14:paraId="0000000D">
      <w:pPr>
        <w:spacing w:before="67" w:line="196" w:lineRule="auto"/>
        <w:ind w:left="-284" w:right="6021" w:firstLine="0"/>
        <w:jc w:val="left"/>
        <w:rPr>
          <w:rFonts w:ascii="Lucida Sans" w:cs="Lucida Sans" w:eastAsia="Lucida Sans" w:hAnsi="Lucida Sans"/>
          <w:color w:val="0066cc"/>
          <w:sz w:val="36"/>
          <w:szCs w:val="36"/>
        </w:rPr>
      </w:pPr>
      <w:r w:rsidDel="00000000" w:rsidR="00000000" w:rsidRPr="00000000">
        <w:rPr>
          <w:rtl w:val="0"/>
        </w:rPr>
      </w:r>
    </w:p>
    <w:p w:rsidR="00000000" w:rsidDel="00000000" w:rsidP="00000000" w:rsidRDefault="00000000" w:rsidRPr="00000000" w14:paraId="0000000E">
      <w:pPr>
        <w:spacing w:before="67" w:line="196" w:lineRule="auto"/>
        <w:ind w:left="-284" w:right="6021" w:firstLine="0"/>
        <w:jc w:val="left"/>
        <w:rPr>
          <w:rFonts w:ascii="Lucida Sans" w:cs="Lucida Sans" w:eastAsia="Lucida Sans" w:hAnsi="Lucida Sans"/>
          <w:color w:val="0066cc"/>
          <w:sz w:val="36"/>
          <w:szCs w:val="36"/>
        </w:rPr>
      </w:pPr>
      <w:r w:rsidDel="00000000" w:rsidR="00000000" w:rsidRPr="00000000">
        <w:rPr>
          <w:rtl w:val="0"/>
        </w:rPr>
      </w:r>
    </w:p>
    <w:p w:rsidR="00000000" w:rsidDel="00000000" w:rsidP="00000000" w:rsidRDefault="00000000" w:rsidRPr="00000000" w14:paraId="0000000F">
      <w:pPr>
        <w:spacing w:before="67" w:line="196" w:lineRule="auto"/>
        <w:ind w:left="-284" w:right="6021" w:firstLine="0"/>
        <w:jc w:val="left"/>
        <w:rPr>
          <w:rFonts w:ascii="Lucida Sans" w:cs="Lucida Sans" w:eastAsia="Lucida Sans" w:hAnsi="Lucida Sans"/>
          <w:color w:val="0066cc"/>
          <w:sz w:val="36"/>
          <w:szCs w:val="36"/>
        </w:rPr>
      </w:pPr>
      <w:r w:rsidDel="00000000" w:rsidR="00000000" w:rsidRPr="00000000">
        <w:rPr>
          <w:rtl w:val="0"/>
        </w:rPr>
      </w:r>
    </w:p>
    <w:p w:rsidR="00000000" w:rsidDel="00000000" w:rsidP="00000000" w:rsidRDefault="00000000" w:rsidRPr="00000000" w14:paraId="00000010">
      <w:pPr>
        <w:spacing w:before="67" w:line="196" w:lineRule="auto"/>
        <w:ind w:left="-284" w:right="6021" w:firstLine="0"/>
        <w:jc w:val="left"/>
        <w:rPr>
          <w:rFonts w:ascii="Lucida Sans" w:cs="Lucida Sans" w:eastAsia="Lucida Sans" w:hAnsi="Lucida Sans"/>
          <w:sz w:val="36"/>
          <w:szCs w:val="36"/>
        </w:rPr>
      </w:pPr>
      <w:r w:rsidDel="00000000" w:rsidR="00000000" w:rsidRPr="00000000">
        <w:rPr>
          <w:rtl w:val="0"/>
        </w:rPr>
      </w:r>
    </w:p>
    <w:p w:rsidR="00000000" w:rsidDel="00000000" w:rsidP="00000000" w:rsidRDefault="00000000" w:rsidRPr="00000000" w14:paraId="00000011">
      <w:pPr>
        <w:ind w:left="-284" w:firstLine="0"/>
        <w:jc w:val="center"/>
        <w:rPr>
          <w:rFonts w:ascii="Candara" w:cs="Candara" w:eastAsia="Candara" w:hAnsi="Candara"/>
          <w:b w:val="1"/>
          <w:sz w:val="32"/>
          <w:szCs w:val="32"/>
        </w:rPr>
      </w:pPr>
      <w:r w:rsidDel="00000000" w:rsidR="00000000" w:rsidRPr="00000000">
        <w:rPr>
          <w:rtl w:val="0"/>
        </w:rPr>
      </w:r>
    </w:p>
    <w:p w:rsidR="00000000" w:rsidDel="00000000" w:rsidP="00000000" w:rsidRDefault="00000000" w:rsidRPr="00000000" w14:paraId="00000012">
      <w:pPr>
        <w:ind w:left="-284" w:firstLine="0"/>
        <w:jc w:val="center"/>
        <w:rPr>
          <w:rFonts w:ascii="D-DIN Condensed" w:cs="D-DIN Condensed" w:eastAsia="D-DIN Condensed" w:hAnsi="D-DIN Condensed"/>
          <w:sz w:val="96"/>
          <w:szCs w:val="96"/>
        </w:rPr>
      </w:pPr>
      <w:r w:rsidDel="00000000" w:rsidR="00000000" w:rsidRPr="00000000">
        <w:rPr>
          <w:rtl w:val="0"/>
        </w:rPr>
      </w:r>
    </w:p>
    <w:p w:rsidR="00000000" w:rsidDel="00000000" w:rsidP="00000000" w:rsidRDefault="00000000" w:rsidRPr="00000000" w14:paraId="00000013">
      <w:pPr>
        <w:ind w:left="-284" w:firstLine="0"/>
        <w:jc w:val="center"/>
        <w:rPr>
          <w:rFonts w:ascii="D-DIN Condensed" w:cs="D-DIN Condensed" w:eastAsia="D-DIN Condensed" w:hAnsi="D-DIN Condensed"/>
          <w:sz w:val="48"/>
          <w:szCs w:val="48"/>
        </w:rPr>
      </w:pPr>
      <w:r w:rsidDel="00000000" w:rsidR="00000000" w:rsidRPr="00000000">
        <w:rPr>
          <w:rtl w:val="0"/>
        </w:rPr>
      </w:r>
    </w:p>
    <w:p w:rsidR="00000000" w:rsidDel="00000000" w:rsidP="00000000" w:rsidRDefault="00000000" w:rsidRPr="00000000" w14:paraId="00000014">
      <w:pPr>
        <w:ind w:left="-284" w:firstLine="0"/>
        <w:rPr>
          <w:rFonts w:ascii="D-DIN Condensed" w:cs="D-DIN Condensed" w:eastAsia="D-DIN Condensed" w:hAnsi="D-DIN Condensed"/>
          <w:color w:val="ffffff"/>
          <w:sz w:val="20"/>
          <w:szCs w:val="20"/>
        </w:rPr>
      </w:pPr>
      <w:r w:rsidDel="00000000" w:rsidR="00000000" w:rsidRPr="00000000">
        <w:rPr>
          <w:rtl w:val="0"/>
        </w:rPr>
      </w:r>
    </w:p>
    <w:p w:rsidR="00000000" w:rsidDel="00000000" w:rsidP="00000000" w:rsidRDefault="00000000" w:rsidRPr="00000000" w14:paraId="00000015">
      <w:pPr>
        <w:spacing w:line="491" w:lineRule="auto"/>
        <w:ind w:left="-284" w:firstLine="0"/>
        <w:rPr>
          <w:rFonts w:ascii="Lucida Sans" w:cs="Lucida Sans" w:eastAsia="Lucida Sans" w:hAnsi="Lucida Sans"/>
          <w:color w:val="0066cc"/>
          <w:sz w:val="32"/>
          <w:szCs w:val="32"/>
        </w:rPr>
      </w:pPr>
      <w:r w:rsidDel="00000000" w:rsidR="00000000" w:rsidRPr="00000000">
        <w:rPr>
          <w:rtl w:val="0"/>
        </w:rPr>
      </w:r>
    </w:p>
    <w:p w:rsidR="00000000" w:rsidDel="00000000" w:rsidP="00000000" w:rsidRDefault="00000000" w:rsidRPr="00000000" w14:paraId="00000016">
      <w:pPr>
        <w:spacing w:line="491" w:lineRule="auto"/>
        <w:ind w:left="-284" w:firstLine="0"/>
        <w:rPr>
          <w:rFonts w:ascii="Lucida Sans" w:cs="Lucida Sans" w:eastAsia="Lucida Sans" w:hAnsi="Lucida Sans"/>
          <w:color w:val="0066cc"/>
          <w:sz w:val="32"/>
          <w:szCs w:val="32"/>
        </w:rPr>
        <w:sectPr>
          <w:headerReference r:id="rId14" w:type="default"/>
          <w:footerReference r:id="rId15" w:type="default"/>
          <w:pgSz w:h="16838" w:w="11906" w:orient="portrait"/>
          <w:pgMar w:bottom="1276" w:top="1135" w:left="851" w:right="990" w:header="709" w:footer="678"/>
          <w:pgNumType w:start="1"/>
        </w:sectPr>
      </w:pPr>
      <w:r w:rsidDel="00000000" w:rsidR="00000000" w:rsidRPr="00000000">
        <w:rPr>
          <w:rtl w:val="0"/>
        </w:rPr>
      </w:r>
    </w:p>
    <w:p w:rsidR="00000000" w:rsidDel="00000000" w:rsidP="00000000" w:rsidRDefault="00000000" w:rsidRPr="00000000" w14:paraId="00000017">
      <w:pPr>
        <w:jc w:val="left"/>
        <w:rPr/>
      </w:pPr>
      <w:r w:rsidDel="00000000" w:rsidR="00000000" w:rsidRPr="00000000">
        <w:br w:type="page"/>
      </w:r>
      <w:r w:rsidDel="00000000" w:rsidR="00000000" w:rsidRPr="00000000">
        <w:rPr>
          <w:rtl w:val="0"/>
        </w:rPr>
      </w:r>
    </w:p>
    <w:p w:rsidR="00000000" w:rsidDel="00000000" w:rsidP="00000000" w:rsidRDefault="00000000" w:rsidRPr="00000000" w14:paraId="00000018">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240" w:line="259" w:lineRule="auto"/>
        <w:ind w:left="0" w:right="0" w:firstLine="0"/>
        <w:jc w:val="both"/>
        <w:rPr>
          <w:rFonts w:ascii="Arial Narrow" w:cs="Arial Narrow" w:eastAsia="Arial Narrow" w:hAnsi="Arial Narrow"/>
          <w:b w:val="0"/>
          <w:i w:val="0"/>
          <w:smallCaps w:val="0"/>
          <w:strike w:val="0"/>
          <w:color w:val="0066cc"/>
          <w:sz w:val="56"/>
          <w:szCs w:val="56"/>
          <w:u w:val="none"/>
          <w:shd w:fill="auto" w:val="clear"/>
          <w:vertAlign w:val="baseline"/>
        </w:rPr>
      </w:pPr>
      <w:r w:rsidDel="00000000" w:rsidR="00000000" w:rsidRPr="00000000">
        <w:rPr>
          <w:rFonts w:ascii="Arial Narrow" w:cs="Arial Narrow" w:eastAsia="Arial Narrow" w:hAnsi="Arial Narrow"/>
          <w:b w:val="0"/>
          <w:i w:val="0"/>
          <w:smallCaps w:val="0"/>
          <w:strike w:val="0"/>
          <w:color w:val="0066cc"/>
          <w:sz w:val="56"/>
          <w:szCs w:val="56"/>
          <w:u w:val="none"/>
          <w:shd w:fill="auto" w:val="clear"/>
          <w:vertAlign w:val="baseline"/>
          <w:rtl w:val="0"/>
        </w:rPr>
        <w:t xml:space="preserve">Sommario</w:t>
      </w:r>
    </w:p>
    <w:p w:rsidR="00000000" w:rsidDel="00000000" w:rsidP="00000000" w:rsidRDefault="00000000" w:rsidRPr="00000000" w14:paraId="00000019">
      <w:pPr>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120" w:before="12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fldChar w:fldCharType="begin"/>
            <w:instrText xml:space="preserve"> TOC \h \u \z </w:instrText>
            <w:fldChar w:fldCharType="separate"/>
          </w:r>
          <w:hyperlink w:anchor="_heading=h.30j0zll">
            <w:r w:rsidDel="00000000" w:rsidR="00000000" w:rsidRPr="00000000">
              <w:rPr>
                <w:rFonts w:ascii="Calibri" w:cs="Calibri" w:eastAsia="Calibri" w:hAnsi="Calibri"/>
                <w:b w:val="1"/>
                <w:i w:val="0"/>
                <w:smallCaps w:val="1"/>
                <w:strike w:val="0"/>
                <w:color w:val="595959"/>
                <w:sz w:val="20"/>
                <w:szCs w:val="20"/>
                <w:u w:val="none"/>
                <w:shd w:fill="auto" w:val="clear"/>
                <w:vertAlign w:val="baseline"/>
                <w:rtl w:val="0"/>
              </w:rPr>
              <w:t xml:space="preserve">Il contesto nazionale ed europeo del piano triennale per l'informatica</w:t>
              <w:tab/>
              <w:t xml:space="preserve">6</w:t>
            </w:r>
          </w:hyperlink>
          <w:r w:rsidDel="00000000" w:rsidR="00000000" w:rsidRPr="00000000">
            <w:rPr>
              <w:rtl w:val="0"/>
            </w:rPr>
          </w:r>
        </w:p>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26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1fob9te">
            <w:r w:rsidDel="00000000" w:rsidR="00000000" w:rsidRPr="00000000">
              <w:rPr>
                <w:rFonts w:ascii="Calibri" w:cs="Calibri" w:eastAsia="Calibri" w:hAnsi="Calibri"/>
                <w:b w:val="0"/>
                <w:i w:val="0"/>
                <w:smallCaps w:val="1"/>
                <w:strike w:val="0"/>
                <w:color w:val="595959"/>
                <w:sz w:val="20"/>
                <w:szCs w:val="20"/>
                <w:u w:val="none"/>
                <w:shd w:fill="auto" w:val="clear"/>
                <w:vertAlign w:val="baseline"/>
                <w:rtl w:val="0"/>
              </w:rPr>
              <w:t xml:space="preserve">Strategia</w:t>
              <w:tab/>
              <w:t xml:space="preserve">8</w:t>
            </w:r>
          </w:hyperlink>
          <w:r w:rsidDel="00000000" w:rsidR="00000000" w:rsidRPr="00000000">
            <w:rPr>
              <w:rtl w:val="0"/>
            </w:rPr>
          </w:r>
        </w:p>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26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3znysh7">
            <w:r w:rsidDel="00000000" w:rsidR="00000000" w:rsidRPr="00000000">
              <w:rPr>
                <w:rFonts w:ascii="Calibri" w:cs="Calibri" w:eastAsia="Calibri" w:hAnsi="Calibri"/>
                <w:b w:val="0"/>
                <w:i w:val="0"/>
                <w:smallCaps w:val="1"/>
                <w:strike w:val="0"/>
                <w:color w:val="595959"/>
                <w:sz w:val="20"/>
                <w:szCs w:val="20"/>
                <w:u w:val="none"/>
                <w:shd w:fill="auto" w:val="clear"/>
                <w:vertAlign w:val="baseline"/>
                <w:rtl w:val="0"/>
              </w:rPr>
              <w:t xml:space="preserve">Principi Guida</w:t>
              <w:tab/>
              <w:t xml:space="preserve">8</w:t>
            </w:r>
          </w:hyperlink>
          <w:r w:rsidDel="00000000" w:rsidR="00000000" w:rsidRPr="00000000">
            <w:rPr>
              <w:rtl w:val="0"/>
            </w:rPr>
          </w:r>
        </w:p>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120" w:before="12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2et92p0">
            <w:r w:rsidDel="00000000" w:rsidR="00000000" w:rsidRPr="00000000">
              <w:rPr>
                <w:rFonts w:ascii="Calibri" w:cs="Calibri" w:eastAsia="Calibri" w:hAnsi="Calibri"/>
                <w:b w:val="1"/>
                <w:i w:val="0"/>
                <w:smallCaps w:val="1"/>
                <w:strike w:val="0"/>
                <w:color w:val="595959"/>
                <w:sz w:val="20"/>
                <w:szCs w:val="20"/>
                <w:u w:val="none"/>
                <w:shd w:fill="auto" w:val="clear"/>
                <w:vertAlign w:val="baseline"/>
                <w:rtl w:val="0"/>
              </w:rPr>
              <w:t xml:space="preserve">Dati Generali e introduzione a cura dell’Ente</w:t>
              <w:tab/>
              <w:t xml:space="preserve">9</w:t>
            </w:r>
          </w:hyperlink>
          <w:r w:rsidDel="00000000" w:rsidR="00000000" w:rsidRPr="00000000">
            <w:rPr>
              <w:rtl w:val="0"/>
            </w:rPr>
          </w:r>
        </w:p>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26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tyjcwt">
            <w:r w:rsidDel="00000000" w:rsidR="00000000" w:rsidRPr="00000000">
              <w:rPr>
                <w:rFonts w:ascii="Calibri" w:cs="Calibri" w:eastAsia="Calibri" w:hAnsi="Calibri"/>
                <w:b w:val="0"/>
                <w:i w:val="0"/>
                <w:smallCaps w:val="1"/>
                <w:strike w:val="0"/>
                <w:color w:val="595959"/>
                <w:sz w:val="20"/>
                <w:szCs w:val="20"/>
                <w:u w:val="none"/>
                <w:shd w:fill="auto" w:val="clear"/>
                <w:vertAlign w:val="baseline"/>
                <w:rtl w:val="0"/>
              </w:rPr>
              <w:t xml:space="preserve">Contesto in cui opera l’Ente</w:t>
              <w:tab/>
              <w:t xml:space="preserve">9</w:t>
            </w:r>
          </w:hyperlink>
          <w:r w:rsidDel="00000000" w:rsidR="00000000" w:rsidRPr="00000000">
            <w:rPr>
              <w:rtl w:val="0"/>
            </w:rPr>
          </w:r>
        </w:p>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26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3dy6vkm">
            <w:r w:rsidDel="00000000" w:rsidR="00000000" w:rsidRPr="00000000">
              <w:rPr>
                <w:rFonts w:ascii="Calibri" w:cs="Calibri" w:eastAsia="Calibri" w:hAnsi="Calibri"/>
                <w:b w:val="0"/>
                <w:i w:val="0"/>
                <w:smallCaps w:val="1"/>
                <w:strike w:val="0"/>
                <w:color w:val="595959"/>
                <w:sz w:val="20"/>
                <w:szCs w:val="20"/>
                <w:u w:val="none"/>
                <w:shd w:fill="auto" w:val="clear"/>
                <w:vertAlign w:val="baseline"/>
                <w:rtl w:val="0"/>
              </w:rPr>
              <w:t xml:space="preserve">Contesto organizzativo interno</w:t>
              <w:tab/>
              <w:t xml:space="preserve">9</w:t>
            </w:r>
          </w:hyperlink>
          <w:r w:rsidDel="00000000" w:rsidR="00000000" w:rsidRPr="00000000">
            <w:rPr>
              <w:rtl w:val="0"/>
            </w:rPr>
          </w:r>
        </w:p>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26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1t3h5sf">
            <w:r w:rsidDel="00000000" w:rsidR="00000000" w:rsidRPr="00000000">
              <w:rPr>
                <w:rFonts w:ascii="Calibri" w:cs="Calibri" w:eastAsia="Calibri" w:hAnsi="Calibri"/>
                <w:b w:val="0"/>
                <w:i w:val="0"/>
                <w:smallCaps w:val="1"/>
                <w:strike w:val="0"/>
                <w:color w:val="595959"/>
                <w:sz w:val="20"/>
                <w:szCs w:val="20"/>
                <w:u w:val="none"/>
                <w:shd w:fill="auto" w:val="clear"/>
                <w:vertAlign w:val="baseline"/>
                <w:rtl w:val="0"/>
              </w:rPr>
              <w:t xml:space="preserve">Obiettivo generale dell’Ente</w:t>
              <w:tab/>
              <w:t xml:space="preserve">9</w:t>
            </w:r>
          </w:hyperlink>
          <w:r w:rsidDel="00000000" w:rsidR="00000000" w:rsidRPr="00000000">
            <w:rPr>
              <w:rtl w:val="0"/>
            </w:rPr>
          </w:r>
        </w:p>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26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4d34og8">
            <w:r w:rsidDel="00000000" w:rsidR="00000000" w:rsidRPr="00000000">
              <w:rPr>
                <w:rFonts w:ascii="Calibri" w:cs="Calibri" w:eastAsia="Calibri" w:hAnsi="Calibri"/>
                <w:b w:val="0"/>
                <w:i w:val="0"/>
                <w:smallCaps w:val="1"/>
                <w:strike w:val="0"/>
                <w:color w:val="595959"/>
                <w:sz w:val="20"/>
                <w:szCs w:val="20"/>
                <w:u w:val="none"/>
                <w:shd w:fill="auto" w:val="clear"/>
                <w:vertAlign w:val="baseline"/>
                <w:rtl w:val="0"/>
              </w:rPr>
              <w:t xml:space="preserve">Obiettivi di spesa per il triennio di riferimento</w:t>
              <w:tab/>
              <w:t xml:space="preserve">9</w:t>
            </w:r>
          </w:hyperlink>
          <w:r w:rsidDel="00000000" w:rsidR="00000000" w:rsidRPr="00000000">
            <w:rPr>
              <w:rtl w:val="0"/>
            </w:rPr>
          </w:r>
        </w:p>
        <w:p w:rsidR="00000000" w:rsidDel="00000000" w:rsidP="00000000" w:rsidRDefault="00000000" w:rsidRPr="00000000" w14:paraId="0000002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26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2s8eyo1">
            <w:r w:rsidDel="00000000" w:rsidR="00000000" w:rsidRPr="00000000">
              <w:rPr>
                <w:rFonts w:ascii="Calibri" w:cs="Calibri" w:eastAsia="Calibri" w:hAnsi="Calibri"/>
                <w:b w:val="0"/>
                <w:i w:val="0"/>
                <w:smallCaps w:val="1"/>
                <w:strike w:val="0"/>
                <w:color w:val="595959"/>
                <w:sz w:val="20"/>
                <w:szCs w:val="20"/>
                <w:u w:val="none"/>
                <w:shd w:fill="auto" w:val="clear"/>
                <w:vertAlign w:val="baseline"/>
                <w:rtl w:val="0"/>
              </w:rPr>
              <w:t xml:space="preserve">Guida alla lettura del piano triennale informatica dell’Ente</w:t>
              <w:tab/>
              <w:t xml:space="preserve">10</w:t>
            </w:r>
          </w:hyperlink>
          <w:r w:rsidDel="00000000" w:rsidR="00000000" w:rsidRPr="00000000">
            <w:rPr>
              <w:rtl w:val="0"/>
            </w:rPr>
          </w:r>
        </w:p>
        <w:p w:rsidR="00000000" w:rsidDel="00000000" w:rsidP="00000000" w:rsidRDefault="00000000" w:rsidRPr="00000000" w14:paraId="0000002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26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17dp8vu">
            <w:r w:rsidDel="00000000" w:rsidR="00000000" w:rsidRPr="00000000">
              <w:rPr>
                <w:rFonts w:ascii="Calibri" w:cs="Calibri" w:eastAsia="Calibri" w:hAnsi="Calibri"/>
                <w:b w:val="0"/>
                <w:i w:val="0"/>
                <w:smallCaps w:val="1"/>
                <w:strike w:val="0"/>
                <w:color w:val="595959"/>
                <w:sz w:val="20"/>
                <w:szCs w:val="20"/>
                <w:u w:val="none"/>
                <w:shd w:fill="auto" w:val="clear"/>
                <w:vertAlign w:val="baseline"/>
                <w:rtl w:val="0"/>
              </w:rPr>
              <w:t xml:space="preserve">Legenda dei simboli utilizzati</w:t>
              <w:tab/>
              <w:t xml:space="preserve">10</w:t>
            </w:r>
          </w:hyperlink>
          <w:r w:rsidDel="00000000" w:rsidR="00000000" w:rsidRPr="00000000">
            <w:rPr>
              <w:rtl w:val="0"/>
            </w:rPr>
          </w:r>
        </w:p>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120" w:before="12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3rdcrjn">
            <w:r w:rsidDel="00000000" w:rsidR="00000000" w:rsidRPr="00000000">
              <w:rPr>
                <w:rFonts w:ascii="Calibri" w:cs="Calibri" w:eastAsia="Calibri" w:hAnsi="Calibri"/>
                <w:b w:val="1"/>
                <w:i w:val="0"/>
                <w:smallCaps w:val="1"/>
                <w:strike w:val="0"/>
                <w:color w:val="595959"/>
                <w:sz w:val="20"/>
                <w:szCs w:val="20"/>
                <w:u w:val="none"/>
                <w:shd w:fill="auto" w:val="clear"/>
                <w:vertAlign w:val="baseline"/>
                <w:rtl w:val="0"/>
              </w:rPr>
              <w:t xml:space="preserve">Capitolo 1. Servizi</w:t>
              <w:tab/>
              <w:t xml:space="preserve">12</w:t>
            </w:r>
          </w:hyperlink>
          <w:r w:rsidDel="00000000" w:rsidR="00000000" w:rsidRPr="00000000">
            <w:rPr>
              <w:rtl w:val="0"/>
            </w:rPr>
          </w:r>
        </w:p>
        <w:p w:rsidR="00000000" w:rsidDel="00000000" w:rsidP="00000000" w:rsidRDefault="00000000" w:rsidRPr="00000000" w14:paraId="0000002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52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26in1rg">
            <w:r w:rsidDel="00000000" w:rsidR="00000000" w:rsidRPr="00000000">
              <w:rPr>
                <w:rFonts w:ascii="Calibri" w:cs="Calibri" w:eastAsia="Calibri" w:hAnsi="Calibri"/>
                <w:b w:val="0"/>
                <w:i w:val="1"/>
                <w:smallCaps w:val="0"/>
                <w:strike w:val="0"/>
                <w:color w:val="595959"/>
                <w:sz w:val="20"/>
                <w:szCs w:val="20"/>
                <w:u w:val="none"/>
                <w:shd w:fill="auto" w:val="clear"/>
                <w:vertAlign w:val="baseline"/>
                <w:rtl w:val="0"/>
              </w:rPr>
              <w:t xml:space="preserve">Contesto normativo e strategico</w:t>
              <w:tab/>
              <w:t xml:space="preserve">13</w:t>
            </w:r>
          </w:hyperlink>
          <w:r w:rsidDel="00000000" w:rsidR="00000000" w:rsidRPr="00000000">
            <w:rPr>
              <w:rtl w:val="0"/>
            </w:rPr>
          </w:r>
        </w:p>
        <w:p w:rsidR="00000000" w:rsidDel="00000000" w:rsidP="00000000" w:rsidRDefault="00000000" w:rsidRPr="00000000" w14:paraId="0000002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52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lnxbz9">
            <w:r w:rsidDel="00000000" w:rsidR="00000000" w:rsidRPr="00000000">
              <w:rPr>
                <w:rFonts w:ascii="Calibri" w:cs="Calibri" w:eastAsia="Calibri" w:hAnsi="Calibri"/>
                <w:b w:val="0"/>
                <w:i w:val="1"/>
                <w:smallCaps w:val="0"/>
                <w:strike w:val="0"/>
                <w:color w:val="595959"/>
                <w:sz w:val="20"/>
                <w:szCs w:val="20"/>
                <w:u w:val="none"/>
                <w:shd w:fill="auto" w:val="clear"/>
                <w:vertAlign w:val="baseline"/>
                <w:rtl w:val="0"/>
              </w:rPr>
              <w:t xml:space="preserve">OB.1.1 – Migliorare la capacità di generare ed erogare servizi digitali</w:t>
              <w:tab/>
              <w:t xml:space="preserve">14</w:t>
            </w:r>
          </w:hyperlink>
          <w:r w:rsidDel="00000000" w:rsidR="00000000" w:rsidRPr="00000000">
            <w:rPr>
              <w:rtl w:val="0"/>
            </w:rPr>
          </w:r>
        </w:p>
        <w:p w:rsidR="00000000" w:rsidDel="00000000" w:rsidP="00000000" w:rsidRDefault="00000000" w:rsidRPr="00000000" w14:paraId="0000002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35nkun2">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CAP1.PA.LA01</w:t>
              <w:tab/>
              <w:t xml:space="preserve">14</w:t>
            </w:r>
          </w:hyperlink>
          <w:r w:rsidDel="00000000" w:rsidR="00000000" w:rsidRPr="00000000">
            <w:rPr>
              <w:rtl w:val="0"/>
            </w:rPr>
          </w:r>
        </w:p>
        <w:p w:rsidR="00000000" w:rsidDel="00000000" w:rsidP="00000000" w:rsidRDefault="00000000" w:rsidRPr="00000000" w14:paraId="0000002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1ksv4uv">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CAP1.PA.LA02</w:t>
              <w:tab/>
              <w:t xml:space="preserve">15</w:t>
            </w:r>
          </w:hyperlink>
          <w:r w:rsidDel="00000000" w:rsidR="00000000" w:rsidRPr="00000000">
            <w:rPr>
              <w:rtl w:val="0"/>
            </w:rPr>
          </w:r>
        </w:p>
        <w:p w:rsidR="00000000" w:rsidDel="00000000" w:rsidP="00000000" w:rsidRDefault="00000000" w:rsidRPr="00000000" w14:paraId="0000002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44sinio">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CAP1.PA.LA03</w:t>
              <w:tab/>
              <w:t xml:space="preserve">15</w:t>
            </w:r>
          </w:hyperlink>
          <w:r w:rsidDel="00000000" w:rsidR="00000000" w:rsidRPr="00000000">
            <w:rPr>
              <w:rtl w:val="0"/>
            </w:rPr>
          </w:r>
        </w:p>
        <w:p w:rsidR="00000000" w:rsidDel="00000000" w:rsidP="00000000" w:rsidRDefault="00000000" w:rsidRPr="00000000" w14:paraId="0000002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2jxsxqh">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CAP1.PA.LA04</w:t>
              <w:tab/>
              <w:t xml:space="preserve">16</w:t>
            </w:r>
          </w:hyperlink>
          <w:r w:rsidDel="00000000" w:rsidR="00000000" w:rsidRPr="00000000">
            <w:rPr>
              <w:rtl w:val="0"/>
            </w:rPr>
          </w:r>
        </w:p>
        <w:p w:rsidR="00000000" w:rsidDel="00000000" w:rsidP="00000000" w:rsidRDefault="00000000" w:rsidRPr="00000000" w14:paraId="0000002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z337ya">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CAP1.PA.LA08</w:t>
              <w:tab/>
              <w:t xml:space="preserve">16</w:t>
            </w:r>
          </w:hyperlink>
          <w:r w:rsidDel="00000000" w:rsidR="00000000" w:rsidRPr="00000000">
            <w:rPr>
              <w:rtl w:val="0"/>
            </w:rPr>
          </w:r>
        </w:p>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3j2qqm3">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CAP1.PA.LA17</w:t>
              <w:tab/>
              <w:t xml:space="preserve">17</w:t>
            </w:r>
          </w:hyperlink>
          <w:r w:rsidDel="00000000" w:rsidR="00000000" w:rsidRPr="00000000">
            <w:rPr>
              <w:rtl w:val="0"/>
            </w:rPr>
          </w:r>
        </w:p>
        <w:p w:rsidR="00000000" w:rsidDel="00000000" w:rsidP="00000000" w:rsidRDefault="00000000" w:rsidRPr="00000000" w14:paraId="0000002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1y810tw">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CAP1.PA.LA18</w:t>
              <w:tab/>
              <w:t xml:space="preserve">18</w:t>
            </w:r>
          </w:hyperlink>
          <w:r w:rsidDel="00000000" w:rsidR="00000000" w:rsidRPr="00000000">
            <w:rPr>
              <w:rtl w:val="0"/>
            </w:rPr>
          </w:r>
        </w:p>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4i7ojhp">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CAP1.PA.LA19</w:t>
              <w:tab/>
              <w:t xml:space="preserve">18</w:t>
            </w:r>
          </w:hyperlink>
          <w:r w:rsidDel="00000000" w:rsidR="00000000" w:rsidRPr="00000000">
            <w:rPr>
              <w:rtl w:val="0"/>
            </w:rPr>
          </w:r>
        </w:p>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52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2xcytpi">
            <w:r w:rsidDel="00000000" w:rsidR="00000000" w:rsidRPr="00000000">
              <w:rPr>
                <w:rFonts w:ascii="Calibri" w:cs="Calibri" w:eastAsia="Calibri" w:hAnsi="Calibri"/>
                <w:b w:val="0"/>
                <w:i w:val="1"/>
                <w:smallCaps w:val="0"/>
                <w:strike w:val="0"/>
                <w:color w:val="595959"/>
                <w:sz w:val="20"/>
                <w:szCs w:val="20"/>
                <w:u w:val="none"/>
                <w:shd w:fill="auto" w:val="clear"/>
                <w:vertAlign w:val="baseline"/>
                <w:rtl w:val="0"/>
              </w:rPr>
              <w:t xml:space="preserve">OB.1.2 – Migliorare l’esperienza d’uso e l’accessibilità dei servizi</w:t>
              <w:tab/>
              <w:t xml:space="preserve">19</w:t>
            </w:r>
          </w:hyperlink>
          <w:r w:rsidDel="00000000" w:rsidR="00000000" w:rsidRPr="00000000">
            <w:rPr>
              <w:rtl w:val="0"/>
            </w:rPr>
          </w:r>
        </w:p>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1ci93xb">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CAP1.PA.LA09</w:t>
              <w:tab/>
              <w:t xml:space="preserve">19</w:t>
            </w:r>
          </w:hyperlink>
          <w:r w:rsidDel="00000000" w:rsidR="00000000" w:rsidRPr="00000000">
            <w:rPr>
              <w:rtl w:val="0"/>
            </w:rPr>
          </w:r>
        </w:p>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3whwml4">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CAP1.PA.LA10</w:t>
              <w:tab/>
              <w:t xml:space="preserve">20</w:t>
            </w:r>
          </w:hyperlink>
          <w:r w:rsidDel="00000000" w:rsidR="00000000" w:rsidRPr="00000000">
            <w:rPr>
              <w:rtl w:val="0"/>
            </w:rPr>
          </w:r>
        </w:p>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2bn6wsx">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CAP1.PA.LA14</w:t>
              <w:tab/>
              <w:t xml:space="preserve">20</w:t>
            </w:r>
          </w:hyperlink>
          <w:r w:rsidDel="00000000" w:rsidR="00000000" w:rsidRPr="00000000">
            <w:rPr>
              <w:rtl w:val="0"/>
            </w:rPr>
          </w:r>
        </w:p>
        <w:p w:rsidR="00000000" w:rsidDel="00000000" w:rsidP="00000000" w:rsidRDefault="00000000" w:rsidRPr="00000000" w14:paraId="0000003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qsh70q">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CAP1.PA.LA16</w:t>
              <w:tab/>
              <w:t xml:space="preserve">21</w:t>
            </w:r>
          </w:hyperlink>
          <w:r w:rsidDel="00000000" w:rsidR="00000000" w:rsidRPr="00000000">
            <w:rPr>
              <w:rtl w:val="0"/>
            </w:rPr>
          </w:r>
        </w:p>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3as4poj">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CAP1.PA.LA20</w:t>
              <w:tab/>
              <w:t xml:space="preserve">21</w:t>
            </w:r>
          </w:hyperlink>
          <w:r w:rsidDel="00000000" w:rsidR="00000000" w:rsidRPr="00000000">
            <w:rPr>
              <w:rtl w:val="0"/>
            </w:rPr>
          </w:r>
        </w:p>
        <w:p w:rsidR="00000000" w:rsidDel="00000000" w:rsidP="00000000" w:rsidRDefault="00000000" w:rsidRPr="00000000" w14:paraId="0000003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1pxezwc">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CAP1.PA.LA21</w:t>
              <w:tab/>
              <w:t xml:space="preserve">22</w:t>
            </w:r>
          </w:hyperlink>
          <w:r w:rsidDel="00000000" w:rsidR="00000000" w:rsidRPr="00000000">
            <w:rPr>
              <w:rtl w:val="0"/>
            </w:rPr>
          </w:r>
        </w:p>
        <w:p w:rsidR="00000000" w:rsidDel="00000000" w:rsidP="00000000" w:rsidRDefault="00000000" w:rsidRPr="00000000" w14:paraId="0000003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49x2ik5">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CAP1.PA.LA22</w:t>
              <w:tab/>
              <w:t xml:space="preserve">23</w:t>
            </w:r>
          </w:hyperlink>
          <w:r w:rsidDel="00000000" w:rsidR="00000000" w:rsidRPr="00000000">
            <w:rPr>
              <w:rtl w:val="0"/>
            </w:rPr>
          </w:r>
        </w:p>
        <w:p w:rsidR="00000000" w:rsidDel="00000000" w:rsidP="00000000" w:rsidRDefault="00000000" w:rsidRPr="00000000" w14:paraId="0000003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2p2csry">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CAP1.PA.LA23</w:t>
              <w:tab/>
              <w:t xml:space="preserve">23</w:t>
            </w:r>
          </w:hyperlink>
          <w:r w:rsidDel="00000000" w:rsidR="00000000" w:rsidRPr="00000000">
            <w:rPr>
              <w:rtl w:val="0"/>
            </w:rPr>
          </w:r>
        </w:p>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52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147n2zr">
            <w:r w:rsidDel="00000000" w:rsidR="00000000" w:rsidRPr="00000000">
              <w:rPr>
                <w:rFonts w:ascii="Calibri" w:cs="Calibri" w:eastAsia="Calibri" w:hAnsi="Calibri"/>
                <w:b w:val="0"/>
                <w:i w:val="1"/>
                <w:smallCaps w:val="0"/>
                <w:strike w:val="0"/>
                <w:color w:val="595959"/>
                <w:sz w:val="20"/>
                <w:szCs w:val="20"/>
                <w:u w:val="none"/>
                <w:shd w:fill="auto" w:val="clear"/>
                <w:vertAlign w:val="baseline"/>
                <w:rtl w:val="0"/>
              </w:rPr>
              <w:t xml:space="preserve">OB.1.3 – Piena applicazione del Regolamento Europeo EU 2018/1724 (Single Digital Gateway)</w:t>
              <w:tab/>
              <w:t xml:space="preserve">24</w:t>
            </w:r>
          </w:hyperlink>
          <w:r w:rsidDel="00000000" w:rsidR="00000000" w:rsidRPr="00000000">
            <w:rPr>
              <w:rtl w:val="0"/>
            </w:rPr>
          </w:r>
        </w:p>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3o7alnk">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CAP1.PA.LA24</w:t>
              <w:tab/>
              <w:t xml:space="preserve">24</w:t>
            </w:r>
          </w:hyperlink>
          <w:r w:rsidDel="00000000" w:rsidR="00000000" w:rsidRPr="00000000">
            <w:rPr>
              <w:rtl w:val="0"/>
            </w:rPr>
          </w:r>
        </w:p>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23ckvvd">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CAP1.PA.LA25</w:t>
              <w:tab/>
              <w:t xml:space="preserve">25</w:t>
            </w:r>
          </w:hyperlink>
          <w:r w:rsidDel="00000000" w:rsidR="00000000" w:rsidRPr="00000000">
            <w:rPr>
              <w:rtl w:val="0"/>
            </w:rPr>
          </w:r>
        </w:p>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120" w:before="12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ihv636">
            <w:r w:rsidDel="00000000" w:rsidR="00000000" w:rsidRPr="00000000">
              <w:rPr>
                <w:rFonts w:ascii="Calibri" w:cs="Calibri" w:eastAsia="Calibri" w:hAnsi="Calibri"/>
                <w:b w:val="1"/>
                <w:i w:val="0"/>
                <w:smallCaps w:val="1"/>
                <w:strike w:val="0"/>
                <w:color w:val="595959"/>
                <w:sz w:val="20"/>
                <w:szCs w:val="20"/>
                <w:u w:val="none"/>
                <w:shd w:fill="auto" w:val="clear"/>
                <w:vertAlign w:val="baseline"/>
                <w:rtl w:val="0"/>
              </w:rPr>
              <w:t xml:space="preserve">Capitolo 2. Dati</w:t>
              <w:tab/>
              <w:t xml:space="preserve">26</w:t>
            </w:r>
          </w:hyperlink>
          <w:r w:rsidDel="00000000" w:rsidR="00000000" w:rsidRPr="00000000">
            <w:rPr>
              <w:rtl w:val="0"/>
            </w:rPr>
          </w:r>
        </w:p>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52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32hioqz">
            <w:r w:rsidDel="00000000" w:rsidR="00000000" w:rsidRPr="00000000">
              <w:rPr>
                <w:rFonts w:ascii="Calibri" w:cs="Calibri" w:eastAsia="Calibri" w:hAnsi="Calibri"/>
                <w:b w:val="0"/>
                <w:i w:val="1"/>
                <w:smallCaps w:val="0"/>
                <w:strike w:val="0"/>
                <w:color w:val="595959"/>
                <w:sz w:val="20"/>
                <w:szCs w:val="20"/>
                <w:u w:val="none"/>
                <w:shd w:fill="auto" w:val="clear"/>
                <w:vertAlign w:val="baseline"/>
                <w:rtl w:val="0"/>
              </w:rPr>
              <w:t xml:space="preserve">Contesto normativo e strategico</w:t>
              <w:tab/>
              <w:t xml:space="preserve">27</w:t>
            </w:r>
          </w:hyperlink>
          <w:r w:rsidDel="00000000" w:rsidR="00000000" w:rsidRPr="00000000">
            <w:rPr>
              <w:rtl w:val="0"/>
            </w:rPr>
          </w:r>
        </w:p>
        <w:p w:rsidR="00000000" w:rsidDel="00000000" w:rsidP="00000000" w:rsidRDefault="00000000" w:rsidRPr="00000000" w14:paraId="0000003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52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1hmsyys">
            <w:r w:rsidDel="00000000" w:rsidR="00000000" w:rsidRPr="00000000">
              <w:rPr>
                <w:rFonts w:ascii="Calibri" w:cs="Calibri" w:eastAsia="Calibri" w:hAnsi="Calibri"/>
                <w:b w:val="0"/>
                <w:i w:val="1"/>
                <w:smallCaps w:val="0"/>
                <w:strike w:val="0"/>
                <w:color w:val="595959"/>
                <w:sz w:val="20"/>
                <w:szCs w:val="20"/>
                <w:u w:val="none"/>
                <w:shd w:fill="auto" w:val="clear"/>
                <w:vertAlign w:val="baseline"/>
                <w:rtl w:val="0"/>
              </w:rPr>
              <w:t xml:space="preserve">OB.2.1 – Favorire la condivisione e il riutilizzo dei dati tra le PA e il riutilizzo da parte di cittadini e imprese</w:t>
              <w:tab/>
              <w:t xml:space="preserve">28</w:t>
            </w:r>
          </w:hyperlink>
          <w:r w:rsidDel="00000000" w:rsidR="00000000" w:rsidRPr="00000000">
            <w:rPr>
              <w:rtl w:val="0"/>
            </w:rPr>
          </w:r>
        </w:p>
        <w:p w:rsidR="00000000" w:rsidDel="00000000" w:rsidP="00000000" w:rsidRDefault="00000000" w:rsidRPr="00000000" w14:paraId="0000003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41mghml">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CAP2.PA.LA01</w:t>
              <w:tab/>
              <w:t xml:space="preserve">28</w:t>
            </w:r>
          </w:hyperlink>
          <w:r w:rsidDel="00000000" w:rsidR="00000000" w:rsidRPr="00000000">
            <w:rPr>
              <w:rtl w:val="0"/>
            </w:rPr>
          </w:r>
        </w:p>
        <w:p w:rsidR="00000000" w:rsidDel="00000000" w:rsidP="00000000" w:rsidRDefault="00000000" w:rsidRPr="00000000" w14:paraId="0000003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2grqrue">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CAP2.PA.LA02</w:t>
              <w:tab/>
              <w:t xml:space="preserve">28</w:t>
            </w:r>
          </w:hyperlink>
          <w:r w:rsidDel="00000000" w:rsidR="00000000" w:rsidRPr="00000000">
            <w:rPr>
              <w:rtl w:val="0"/>
            </w:rPr>
          </w:r>
        </w:p>
        <w:p w:rsidR="00000000" w:rsidDel="00000000" w:rsidP="00000000" w:rsidRDefault="00000000" w:rsidRPr="00000000" w14:paraId="0000004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vx1227">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CAP2.PA.LA14</w:t>
              <w:tab/>
              <w:t xml:space="preserve">29</w:t>
            </w:r>
          </w:hyperlink>
          <w:r w:rsidDel="00000000" w:rsidR="00000000" w:rsidRPr="00000000">
            <w:rPr>
              <w:rtl w:val="0"/>
            </w:rPr>
          </w:r>
        </w:p>
        <w:p w:rsidR="00000000" w:rsidDel="00000000" w:rsidP="00000000" w:rsidRDefault="00000000" w:rsidRPr="00000000" w14:paraId="0000004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3fwokq0">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CAP2.PA.LA05</w:t>
              <w:tab/>
              <w:t xml:space="preserve">30</w:t>
            </w:r>
          </w:hyperlink>
          <w:r w:rsidDel="00000000" w:rsidR="00000000" w:rsidRPr="00000000">
            <w:rPr>
              <w:rtl w:val="0"/>
            </w:rPr>
          </w:r>
        </w:p>
        <w:p w:rsidR="00000000" w:rsidDel="00000000" w:rsidP="00000000" w:rsidRDefault="00000000" w:rsidRPr="00000000" w14:paraId="0000004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52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1v1yuxt">
            <w:r w:rsidDel="00000000" w:rsidR="00000000" w:rsidRPr="00000000">
              <w:rPr>
                <w:rFonts w:ascii="Calibri" w:cs="Calibri" w:eastAsia="Calibri" w:hAnsi="Calibri"/>
                <w:b w:val="0"/>
                <w:i w:val="1"/>
                <w:smallCaps w:val="0"/>
                <w:strike w:val="0"/>
                <w:color w:val="595959"/>
                <w:sz w:val="20"/>
                <w:szCs w:val="20"/>
                <w:u w:val="none"/>
                <w:shd w:fill="auto" w:val="clear"/>
                <w:vertAlign w:val="baseline"/>
                <w:rtl w:val="0"/>
              </w:rPr>
              <w:t xml:space="preserve">OB.2.2 – Aumentare la qualità dei dati e dei metadati</w:t>
              <w:tab/>
              <w:t xml:space="preserve">30</w:t>
            </w:r>
          </w:hyperlink>
          <w:r w:rsidDel="00000000" w:rsidR="00000000" w:rsidRPr="00000000">
            <w:rPr>
              <w:rtl w:val="0"/>
            </w:rPr>
          </w:r>
        </w:p>
        <w:p w:rsidR="00000000" w:rsidDel="00000000" w:rsidP="00000000" w:rsidRDefault="00000000" w:rsidRPr="00000000" w14:paraId="0000004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4f1mdlm">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CAP2.PA.LA06</w:t>
              <w:tab/>
              <w:t xml:space="preserve">30</w:t>
            </w:r>
          </w:hyperlink>
          <w:r w:rsidDel="00000000" w:rsidR="00000000" w:rsidRPr="00000000">
            <w:rPr>
              <w:rtl w:val="0"/>
            </w:rPr>
          </w:r>
        </w:p>
        <w:p w:rsidR="00000000" w:rsidDel="00000000" w:rsidP="00000000" w:rsidRDefault="00000000" w:rsidRPr="00000000" w14:paraId="0000004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2u6wntf">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CAP2.PA.LA07</w:t>
              <w:tab/>
              <w:t xml:space="preserve">31</w:t>
            </w:r>
          </w:hyperlink>
          <w:r w:rsidDel="00000000" w:rsidR="00000000" w:rsidRPr="00000000">
            <w:rPr>
              <w:rtl w:val="0"/>
            </w:rPr>
          </w:r>
        </w:p>
        <w:p w:rsidR="00000000" w:rsidDel="00000000" w:rsidP="00000000" w:rsidRDefault="00000000" w:rsidRPr="00000000" w14:paraId="0000004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19c6y18">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CAP2.PA.LA08</w:t>
              <w:tab/>
              <w:t xml:space="preserve">32</w:t>
            </w:r>
          </w:hyperlink>
          <w:r w:rsidDel="00000000" w:rsidR="00000000" w:rsidRPr="00000000">
            <w:rPr>
              <w:rtl w:val="0"/>
            </w:rPr>
          </w:r>
        </w:p>
        <w:p w:rsidR="00000000" w:rsidDel="00000000" w:rsidP="00000000" w:rsidRDefault="00000000" w:rsidRPr="00000000" w14:paraId="0000004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3tbugp1">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CAP2.PA.LA15</w:t>
              <w:tab/>
              <w:t xml:space="preserve">32</w:t>
            </w:r>
          </w:hyperlink>
          <w:r w:rsidDel="00000000" w:rsidR="00000000" w:rsidRPr="00000000">
            <w:rPr>
              <w:rtl w:val="0"/>
            </w:rPr>
          </w:r>
        </w:p>
        <w:p w:rsidR="00000000" w:rsidDel="00000000" w:rsidP="00000000" w:rsidRDefault="00000000" w:rsidRPr="00000000" w14:paraId="0000004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52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28h4qwu">
            <w:r w:rsidDel="00000000" w:rsidR="00000000" w:rsidRPr="00000000">
              <w:rPr>
                <w:rFonts w:ascii="Calibri" w:cs="Calibri" w:eastAsia="Calibri" w:hAnsi="Calibri"/>
                <w:b w:val="0"/>
                <w:i w:val="1"/>
                <w:smallCaps w:val="0"/>
                <w:strike w:val="0"/>
                <w:color w:val="595959"/>
                <w:sz w:val="20"/>
                <w:szCs w:val="20"/>
                <w:u w:val="none"/>
                <w:shd w:fill="auto" w:val="clear"/>
                <w:vertAlign w:val="baseline"/>
                <w:rtl w:val="0"/>
              </w:rPr>
              <w:t xml:space="preserve">OB.2.3 – Aumentare la consapevolezza sulle politiche di valorizzazione del patrimonio informativo pubblico e su una moderna economia dei dati</w:t>
              <w:tab/>
              <w:t xml:space="preserve">33</w:t>
            </w:r>
          </w:hyperlink>
          <w:r w:rsidDel="00000000" w:rsidR="00000000" w:rsidRPr="00000000">
            <w:rPr>
              <w:rtl w:val="0"/>
            </w:rPr>
          </w:r>
        </w:p>
        <w:p w:rsidR="00000000" w:rsidDel="00000000" w:rsidP="00000000" w:rsidRDefault="00000000" w:rsidRPr="00000000" w14:paraId="0000004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nmf14n">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CAP2.PA.LA09</w:t>
              <w:tab/>
              <w:t xml:space="preserve">33</w:t>
            </w:r>
          </w:hyperlink>
          <w:r w:rsidDel="00000000" w:rsidR="00000000" w:rsidRPr="00000000">
            <w:rPr>
              <w:rtl w:val="0"/>
            </w:rPr>
          </w:r>
        </w:p>
        <w:p w:rsidR="00000000" w:rsidDel="00000000" w:rsidP="00000000" w:rsidRDefault="00000000" w:rsidRPr="00000000" w14:paraId="0000004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37m2jsg">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CAP2.PA.LA11</w:t>
              <w:tab/>
              <w:t xml:space="preserve">34</w:t>
            </w:r>
          </w:hyperlink>
          <w:r w:rsidDel="00000000" w:rsidR="00000000" w:rsidRPr="00000000">
            <w:rPr>
              <w:rtl w:val="0"/>
            </w:rPr>
          </w:r>
        </w:p>
        <w:p w:rsidR="00000000" w:rsidDel="00000000" w:rsidP="00000000" w:rsidRDefault="00000000" w:rsidRPr="00000000" w14:paraId="0000004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1mrcu09">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CAP2.PA.LA16</w:t>
              <w:tab/>
              <w:t xml:space="preserve">34</w:t>
            </w:r>
          </w:hyperlink>
          <w:r w:rsidDel="00000000" w:rsidR="00000000" w:rsidRPr="00000000">
            <w:rPr>
              <w:rtl w:val="0"/>
            </w:rPr>
          </w:r>
        </w:p>
        <w:p w:rsidR="00000000" w:rsidDel="00000000" w:rsidP="00000000" w:rsidRDefault="00000000" w:rsidRPr="00000000" w14:paraId="0000004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120" w:before="12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46r0co2">
            <w:r w:rsidDel="00000000" w:rsidR="00000000" w:rsidRPr="00000000">
              <w:rPr>
                <w:rFonts w:ascii="Calibri" w:cs="Calibri" w:eastAsia="Calibri" w:hAnsi="Calibri"/>
                <w:b w:val="1"/>
                <w:i w:val="0"/>
                <w:smallCaps w:val="1"/>
                <w:strike w:val="0"/>
                <w:color w:val="595959"/>
                <w:sz w:val="20"/>
                <w:szCs w:val="20"/>
                <w:u w:val="none"/>
                <w:shd w:fill="auto" w:val="clear"/>
                <w:vertAlign w:val="baseline"/>
                <w:rtl w:val="0"/>
              </w:rPr>
              <w:t xml:space="preserve">Capitolo 3. Piattaforme</w:t>
              <w:tab/>
              <w:t xml:space="preserve">36</w:t>
            </w:r>
          </w:hyperlink>
          <w:r w:rsidDel="00000000" w:rsidR="00000000" w:rsidRPr="00000000">
            <w:rPr>
              <w:rtl w:val="0"/>
            </w:rPr>
          </w:r>
        </w:p>
        <w:p w:rsidR="00000000" w:rsidDel="00000000" w:rsidP="00000000" w:rsidRDefault="00000000" w:rsidRPr="00000000" w14:paraId="0000004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52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2lwamvv">
            <w:r w:rsidDel="00000000" w:rsidR="00000000" w:rsidRPr="00000000">
              <w:rPr>
                <w:rFonts w:ascii="Calibri" w:cs="Calibri" w:eastAsia="Calibri" w:hAnsi="Calibri"/>
                <w:b w:val="0"/>
                <w:i w:val="1"/>
                <w:smallCaps w:val="0"/>
                <w:strike w:val="0"/>
                <w:color w:val="595959"/>
                <w:sz w:val="20"/>
                <w:szCs w:val="20"/>
                <w:u w:val="none"/>
                <w:shd w:fill="auto" w:val="clear"/>
                <w:vertAlign w:val="baseline"/>
                <w:rtl w:val="0"/>
              </w:rPr>
              <w:t xml:space="preserve">Contesto normativo e strategico</w:t>
              <w:tab/>
              <w:t xml:space="preserve">37</w:t>
            </w:r>
          </w:hyperlink>
          <w:r w:rsidDel="00000000" w:rsidR="00000000" w:rsidRPr="00000000">
            <w:rPr>
              <w:rtl w:val="0"/>
            </w:rPr>
          </w:r>
        </w:p>
        <w:p w:rsidR="00000000" w:rsidDel="00000000" w:rsidP="00000000" w:rsidRDefault="00000000" w:rsidRPr="00000000" w14:paraId="0000004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52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111kx3o">
            <w:r w:rsidDel="00000000" w:rsidR="00000000" w:rsidRPr="00000000">
              <w:rPr>
                <w:rFonts w:ascii="Calibri" w:cs="Calibri" w:eastAsia="Calibri" w:hAnsi="Calibri"/>
                <w:b w:val="0"/>
                <w:i w:val="1"/>
                <w:smallCaps w:val="0"/>
                <w:strike w:val="0"/>
                <w:color w:val="595959"/>
                <w:sz w:val="20"/>
                <w:szCs w:val="20"/>
                <w:u w:val="none"/>
                <w:shd w:fill="auto" w:val="clear"/>
                <w:vertAlign w:val="baseline"/>
                <w:rtl w:val="0"/>
              </w:rPr>
              <w:t xml:space="preserve">OB.3.1 - Favorire l’evoluzione delle piattaforme esistenti</w:t>
              <w:tab/>
              <w:t xml:space="preserve">40</w:t>
            </w:r>
          </w:hyperlink>
          <w:r w:rsidDel="00000000" w:rsidR="00000000" w:rsidRPr="00000000">
            <w:rPr>
              <w:rtl w:val="0"/>
            </w:rPr>
          </w:r>
        </w:p>
        <w:p w:rsidR="00000000" w:rsidDel="00000000" w:rsidP="00000000" w:rsidRDefault="00000000" w:rsidRPr="00000000" w14:paraId="0000004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3l18frh">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CAP3.PA.LA01</w:t>
              <w:tab/>
              <w:t xml:space="preserve">40</w:t>
            </w:r>
          </w:hyperlink>
          <w:r w:rsidDel="00000000" w:rsidR="00000000" w:rsidRPr="00000000">
            <w:rPr>
              <w:rtl w:val="0"/>
            </w:rPr>
          </w:r>
        </w:p>
        <w:p w:rsidR="00000000" w:rsidDel="00000000" w:rsidP="00000000" w:rsidRDefault="00000000" w:rsidRPr="00000000" w14:paraId="0000004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206ipza">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CAP3.PA.LA04</w:t>
              <w:tab/>
              <w:t xml:space="preserve">41</w:t>
            </w:r>
          </w:hyperlink>
          <w:r w:rsidDel="00000000" w:rsidR="00000000" w:rsidRPr="00000000">
            <w:rPr>
              <w:rtl w:val="0"/>
            </w:rPr>
          </w:r>
        </w:p>
        <w:p w:rsidR="00000000" w:rsidDel="00000000" w:rsidP="00000000" w:rsidRDefault="00000000" w:rsidRPr="00000000" w14:paraId="0000005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52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4k668n3">
            <w:r w:rsidDel="00000000" w:rsidR="00000000" w:rsidRPr="00000000">
              <w:rPr>
                <w:rFonts w:ascii="Calibri" w:cs="Calibri" w:eastAsia="Calibri" w:hAnsi="Calibri"/>
                <w:b w:val="0"/>
                <w:i w:val="1"/>
                <w:smallCaps w:val="0"/>
                <w:strike w:val="0"/>
                <w:color w:val="595959"/>
                <w:sz w:val="20"/>
                <w:szCs w:val="20"/>
                <w:u w:val="none"/>
                <w:shd w:fill="auto" w:val="clear"/>
                <w:vertAlign w:val="baseline"/>
                <w:rtl w:val="0"/>
              </w:rPr>
              <w:t xml:space="preserve">OB.3.2 - Aumentare il grado di adozione delle piattaforme abilitanti esistenti da parte delle pubbliche amministrazioni</w:t>
              <w:tab/>
              <w:t xml:space="preserve">42</w:t>
            </w:r>
          </w:hyperlink>
          <w:r w:rsidDel="00000000" w:rsidR="00000000" w:rsidRPr="00000000">
            <w:rPr>
              <w:rtl w:val="0"/>
            </w:rPr>
          </w:r>
        </w:p>
        <w:p w:rsidR="00000000" w:rsidDel="00000000" w:rsidP="00000000" w:rsidRDefault="00000000" w:rsidRPr="00000000" w14:paraId="0000005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2zbgiuw">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CAP3.PA.LA07</w:t>
              <w:tab/>
              <w:t xml:space="preserve">42</w:t>
            </w:r>
          </w:hyperlink>
          <w:r w:rsidDel="00000000" w:rsidR="00000000" w:rsidRPr="00000000">
            <w:rPr>
              <w:rtl w:val="0"/>
            </w:rPr>
          </w:r>
        </w:p>
        <w:p w:rsidR="00000000" w:rsidDel="00000000" w:rsidP="00000000" w:rsidRDefault="00000000" w:rsidRPr="00000000" w14:paraId="0000005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1egqt2p">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CAP3.PA.LA12</w:t>
              <w:tab/>
              <w:t xml:space="preserve">42</w:t>
            </w:r>
          </w:hyperlink>
          <w:r w:rsidDel="00000000" w:rsidR="00000000" w:rsidRPr="00000000">
            <w:rPr>
              <w:rtl w:val="0"/>
            </w:rPr>
          </w:r>
        </w:p>
        <w:p w:rsidR="00000000" w:rsidDel="00000000" w:rsidP="00000000" w:rsidRDefault="00000000" w:rsidRPr="00000000" w14:paraId="0000005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3ygebqi">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CAP3.PA.LA13</w:t>
              <w:tab/>
              <w:t xml:space="preserve">43</w:t>
            </w:r>
          </w:hyperlink>
          <w:r w:rsidDel="00000000" w:rsidR="00000000" w:rsidRPr="00000000">
            <w:rPr>
              <w:rtl w:val="0"/>
            </w:rPr>
          </w:r>
        </w:p>
        <w:p w:rsidR="00000000" w:rsidDel="00000000" w:rsidP="00000000" w:rsidRDefault="00000000" w:rsidRPr="00000000" w14:paraId="0000005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2dlolyb">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CAP3.PA.LA14</w:t>
              <w:tab/>
              <w:t xml:space="preserve">44</w:t>
            </w:r>
          </w:hyperlink>
          <w:r w:rsidDel="00000000" w:rsidR="00000000" w:rsidRPr="00000000">
            <w:rPr>
              <w:rtl w:val="0"/>
            </w:rPr>
          </w:r>
        </w:p>
        <w:p w:rsidR="00000000" w:rsidDel="00000000" w:rsidP="00000000" w:rsidRDefault="00000000" w:rsidRPr="00000000" w14:paraId="0000005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sqyw64">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CAP3.PA.LA20</w:t>
              <w:tab/>
              <w:t xml:space="preserve">44</w:t>
            </w:r>
          </w:hyperlink>
          <w:r w:rsidDel="00000000" w:rsidR="00000000" w:rsidRPr="00000000">
            <w:rPr>
              <w:rtl w:val="0"/>
            </w:rPr>
          </w:r>
        </w:p>
        <w:p w:rsidR="00000000" w:rsidDel="00000000" w:rsidP="00000000" w:rsidRDefault="00000000" w:rsidRPr="00000000" w14:paraId="0000005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3cqmetx">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CAP3.PA.LA21</w:t>
              <w:tab/>
              <w:t xml:space="preserve">45</w:t>
            </w:r>
          </w:hyperlink>
          <w:r w:rsidDel="00000000" w:rsidR="00000000" w:rsidRPr="00000000">
            <w:rPr>
              <w:rtl w:val="0"/>
            </w:rPr>
          </w:r>
        </w:p>
        <w:p w:rsidR="00000000" w:rsidDel="00000000" w:rsidP="00000000" w:rsidRDefault="00000000" w:rsidRPr="00000000" w14:paraId="0000005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52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1rvwp1q">
            <w:r w:rsidDel="00000000" w:rsidR="00000000" w:rsidRPr="00000000">
              <w:rPr>
                <w:rFonts w:ascii="Calibri" w:cs="Calibri" w:eastAsia="Calibri" w:hAnsi="Calibri"/>
                <w:b w:val="0"/>
                <w:i w:val="1"/>
                <w:smallCaps w:val="0"/>
                <w:strike w:val="0"/>
                <w:color w:val="595959"/>
                <w:sz w:val="20"/>
                <w:szCs w:val="20"/>
                <w:u w:val="none"/>
                <w:shd w:fill="auto" w:val="clear"/>
                <w:vertAlign w:val="baseline"/>
                <w:rtl w:val="0"/>
              </w:rPr>
              <w:t xml:space="preserve">OB.3.3 - Incrementare il numero di piattaforme per le amministrazioni ed i cittadini</w:t>
              <w:tab/>
              <w:t xml:space="preserve">45</w:t>
            </w:r>
          </w:hyperlink>
          <w:r w:rsidDel="00000000" w:rsidR="00000000" w:rsidRPr="00000000">
            <w:rPr>
              <w:rtl w:val="0"/>
            </w:rPr>
          </w:r>
        </w:p>
        <w:p w:rsidR="00000000" w:rsidDel="00000000" w:rsidP="00000000" w:rsidRDefault="00000000" w:rsidRPr="00000000" w14:paraId="0000005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4bvk7pj">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CAP3.PA.LA18</w:t>
              <w:tab/>
              <w:t xml:space="preserve">46</w:t>
            </w:r>
          </w:hyperlink>
          <w:r w:rsidDel="00000000" w:rsidR="00000000" w:rsidRPr="00000000">
            <w:rPr>
              <w:rtl w:val="0"/>
            </w:rPr>
          </w:r>
        </w:p>
        <w:p w:rsidR="00000000" w:rsidDel="00000000" w:rsidP="00000000" w:rsidRDefault="00000000" w:rsidRPr="00000000" w14:paraId="0000005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2r0uhxc">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CAP3.PA.LA22</w:t>
              <w:tab/>
              <w:t xml:space="preserve">46</w:t>
            </w:r>
          </w:hyperlink>
          <w:r w:rsidDel="00000000" w:rsidR="00000000" w:rsidRPr="00000000">
            <w:rPr>
              <w:rtl w:val="0"/>
            </w:rPr>
          </w:r>
        </w:p>
        <w:p w:rsidR="00000000" w:rsidDel="00000000" w:rsidP="00000000" w:rsidRDefault="00000000" w:rsidRPr="00000000" w14:paraId="0000005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1664s55">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CAP3.PA.LA23</w:t>
              <w:tab/>
              <w:t xml:space="preserve">47</w:t>
            </w:r>
          </w:hyperlink>
          <w:r w:rsidDel="00000000" w:rsidR="00000000" w:rsidRPr="00000000">
            <w:rPr>
              <w:rtl w:val="0"/>
            </w:rPr>
          </w:r>
        </w:p>
        <w:p w:rsidR="00000000" w:rsidDel="00000000" w:rsidP="00000000" w:rsidRDefault="00000000" w:rsidRPr="00000000" w14:paraId="0000005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120" w:before="12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3q5sasy">
            <w:r w:rsidDel="00000000" w:rsidR="00000000" w:rsidRPr="00000000">
              <w:rPr>
                <w:rFonts w:ascii="Calibri" w:cs="Calibri" w:eastAsia="Calibri" w:hAnsi="Calibri"/>
                <w:b w:val="1"/>
                <w:i w:val="0"/>
                <w:smallCaps w:val="1"/>
                <w:strike w:val="0"/>
                <w:color w:val="595959"/>
                <w:sz w:val="20"/>
                <w:szCs w:val="20"/>
                <w:u w:val="none"/>
                <w:shd w:fill="auto" w:val="clear"/>
                <w:vertAlign w:val="baseline"/>
                <w:rtl w:val="0"/>
              </w:rPr>
              <w:t xml:space="preserve">Capitolo 4. Infrastrutture</w:t>
              <w:tab/>
              <w:t xml:space="preserve">47</w:t>
            </w:r>
          </w:hyperlink>
          <w:r w:rsidDel="00000000" w:rsidR="00000000" w:rsidRPr="00000000">
            <w:rPr>
              <w:rtl w:val="0"/>
            </w:rPr>
          </w:r>
        </w:p>
        <w:p w:rsidR="00000000" w:rsidDel="00000000" w:rsidP="00000000" w:rsidRDefault="00000000" w:rsidRPr="00000000" w14:paraId="0000005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52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25b2l0r">
            <w:r w:rsidDel="00000000" w:rsidR="00000000" w:rsidRPr="00000000">
              <w:rPr>
                <w:rFonts w:ascii="Calibri" w:cs="Calibri" w:eastAsia="Calibri" w:hAnsi="Calibri"/>
                <w:b w:val="0"/>
                <w:i w:val="1"/>
                <w:smallCaps w:val="0"/>
                <w:strike w:val="0"/>
                <w:color w:val="595959"/>
                <w:sz w:val="20"/>
                <w:szCs w:val="20"/>
                <w:u w:val="none"/>
                <w:shd w:fill="auto" w:val="clear"/>
                <w:vertAlign w:val="baseline"/>
                <w:rtl w:val="0"/>
              </w:rPr>
              <w:t xml:space="preserve">Contesto normativo e strategico</w:t>
              <w:tab/>
              <w:t xml:space="preserve">50</w:t>
            </w:r>
          </w:hyperlink>
          <w:r w:rsidDel="00000000" w:rsidR="00000000" w:rsidRPr="00000000">
            <w:rPr>
              <w:rtl w:val="0"/>
            </w:rPr>
          </w:r>
        </w:p>
        <w:p w:rsidR="00000000" w:rsidDel="00000000" w:rsidP="00000000" w:rsidRDefault="00000000" w:rsidRPr="00000000" w14:paraId="0000005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52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kgcv8k">
            <w:r w:rsidDel="00000000" w:rsidR="00000000" w:rsidRPr="00000000">
              <w:rPr>
                <w:rFonts w:ascii="Calibri" w:cs="Calibri" w:eastAsia="Calibri" w:hAnsi="Calibri"/>
                <w:b w:val="0"/>
                <w:i w:val="1"/>
                <w:smallCaps w:val="0"/>
                <w:strike w:val="0"/>
                <w:color w:val="595959"/>
                <w:sz w:val="20"/>
                <w:szCs w:val="20"/>
                <w:u w:val="none"/>
                <w:shd w:fill="auto" w:val="clear"/>
                <w:vertAlign w:val="baseline"/>
                <w:rtl w:val="0"/>
              </w:rPr>
              <w:t xml:space="preserve">OB.4.1 - Migliorare la qualità dei servizi digitali erogati dalle amministrazioni locali favorendone l’aggregazione e la migrazione su infrastrutture sicure ed affidabili</w:t>
              <w:tab/>
              <w:t xml:space="preserve">51</w:t>
            </w:r>
          </w:hyperlink>
          <w:r w:rsidDel="00000000" w:rsidR="00000000" w:rsidRPr="00000000">
            <w:rPr>
              <w:rtl w:val="0"/>
            </w:rPr>
          </w:r>
        </w:p>
        <w:p w:rsidR="00000000" w:rsidDel="00000000" w:rsidP="00000000" w:rsidRDefault="00000000" w:rsidRPr="00000000" w14:paraId="0000005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34g0dwd">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CAP4.PA.LA11</w:t>
              <w:tab/>
              <w:t xml:space="preserve">51</w:t>
            </w:r>
          </w:hyperlink>
          <w:r w:rsidDel="00000000" w:rsidR="00000000" w:rsidRPr="00000000">
            <w:rPr>
              <w:rtl w:val="0"/>
            </w:rPr>
          </w:r>
        </w:p>
        <w:p w:rsidR="00000000" w:rsidDel="00000000" w:rsidP="00000000" w:rsidRDefault="00000000" w:rsidRPr="00000000" w14:paraId="0000005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1jlao46">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CAP4.PA.LA12</w:t>
              <w:tab/>
              <w:t xml:space="preserve">52</w:t>
            </w:r>
          </w:hyperlink>
          <w:r w:rsidDel="00000000" w:rsidR="00000000" w:rsidRPr="00000000">
            <w:rPr>
              <w:rtl w:val="0"/>
            </w:rPr>
          </w:r>
        </w:p>
        <w:p w:rsidR="00000000" w:rsidDel="00000000" w:rsidP="00000000" w:rsidRDefault="00000000" w:rsidRPr="00000000" w14:paraId="0000006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43ky6rz">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CAP4.PA.LA013</w:t>
              <w:tab/>
              <w:t xml:space="preserve">52</w:t>
            </w:r>
          </w:hyperlink>
          <w:r w:rsidDel="00000000" w:rsidR="00000000" w:rsidRPr="00000000">
            <w:rPr>
              <w:rtl w:val="0"/>
            </w:rPr>
          </w:r>
        </w:p>
        <w:p w:rsidR="00000000" w:rsidDel="00000000" w:rsidP="00000000" w:rsidRDefault="00000000" w:rsidRPr="00000000" w14:paraId="0000006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2iq8gzs">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CAP4.PA.LA014</w:t>
              <w:tab/>
              <w:t xml:space="preserve">53</w:t>
            </w:r>
          </w:hyperlink>
          <w:r w:rsidDel="00000000" w:rsidR="00000000" w:rsidRPr="00000000">
            <w:rPr>
              <w:rtl w:val="0"/>
            </w:rPr>
          </w:r>
        </w:p>
        <w:p w:rsidR="00000000" w:rsidDel="00000000" w:rsidP="00000000" w:rsidRDefault="00000000" w:rsidRPr="00000000" w14:paraId="0000006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xvir7l">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CAP4.PA.LA015</w:t>
              <w:tab/>
              <w:t xml:space="preserve">53</w:t>
            </w:r>
          </w:hyperlink>
          <w:r w:rsidDel="00000000" w:rsidR="00000000" w:rsidRPr="00000000">
            <w:rPr>
              <w:rtl w:val="0"/>
            </w:rPr>
          </w:r>
        </w:p>
        <w:p w:rsidR="00000000" w:rsidDel="00000000" w:rsidP="00000000" w:rsidRDefault="00000000" w:rsidRPr="00000000" w14:paraId="0000006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3hv69ve">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CAP4.PA.LA016</w:t>
              <w:tab/>
              <w:t xml:space="preserve">54</w:t>
            </w:r>
          </w:hyperlink>
          <w:r w:rsidDel="00000000" w:rsidR="00000000" w:rsidRPr="00000000">
            <w:rPr>
              <w:rtl w:val="0"/>
            </w:rPr>
          </w:r>
        </w:p>
        <w:p w:rsidR="00000000" w:rsidDel="00000000" w:rsidP="00000000" w:rsidRDefault="00000000" w:rsidRPr="00000000" w14:paraId="0000006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52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1x0gk37">
            <w:r w:rsidDel="00000000" w:rsidR="00000000" w:rsidRPr="00000000">
              <w:rPr>
                <w:rFonts w:ascii="Calibri" w:cs="Calibri" w:eastAsia="Calibri" w:hAnsi="Calibri"/>
                <w:b w:val="0"/>
                <w:i w:val="1"/>
                <w:smallCaps w:val="0"/>
                <w:strike w:val="0"/>
                <w:color w:val="595959"/>
                <w:sz w:val="20"/>
                <w:szCs w:val="20"/>
                <w:u w:val="none"/>
                <w:shd w:fill="auto" w:val="clear"/>
                <w:vertAlign w:val="baseline"/>
                <w:rtl w:val="0"/>
              </w:rPr>
              <w:t xml:space="preserve">OB.4.3 - Migliorare l’offerta di servizi di connettività per le PA</w:t>
              <w:tab/>
              <w:t xml:space="preserve">55</w:t>
            </w:r>
          </w:hyperlink>
          <w:r w:rsidDel="00000000" w:rsidR="00000000" w:rsidRPr="00000000">
            <w:rPr>
              <w:rtl w:val="0"/>
            </w:rPr>
          </w:r>
        </w:p>
        <w:p w:rsidR="00000000" w:rsidDel="00000000" w:rsidP="00000000" w:rsidRDefault="00000000" w:rsidRPr="00000000" w14:paraId="0000006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4h042r0">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CAP4.PA.LA09</w:t>
              <w:tab/>
              <w:t xml:space="preserve">55</w:t>
            </w:r>
          </w:hyperlink>
          <w:r w:rsidDel="00000000" w:rsidR="00000000" w:rsidRPr="00000000">
            <w:rPr>
              <w:rtl w:val="0"/>
            </w:rPr>
          </w:r>
        </w:p>
        <w:p w:rsidR="00000000" w:rsidDel="00000000" w:rsidP="00000000" w:rsidRDefault="00000000" w:rsidRPr="00000000" w14:paraId="0000006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2w5ecyt">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CAP4.PA.LA23</w:t>
              <w:tab/>
              <w:t xml:space="preserve">55</w:t>
            </w:r>
          </w:hyperlink>
          <w:r w:rsidDel="00000000" w:rsidR="00000000" w:rsidRPr="00000000">
            <w:rPr>
              <w:rtl w:val="0"/>
            </w:rPr>
          </w:r>
        </w:p>
        <w:p w:rsidR="00000000" w:rsidDel="00000000" w:rsidP="00000000" w:rsidRDefault="00000000" w:rsidRPr="00000000" w14:paraId="0000006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120" w:before="12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1baon6m">
            <w:r w:rsidDel="00000000" w:rsidR="00000000" w:rsidRPr="00000000">
              <w:rPr>
                <w:rFonts w:ascii="Calibri" w:cs="Calibri" w:eastAsia="Calibri" w:hAnsi="Calibri"/>
                <w:b w:val="1"/>
                <w:i w:val="0"/>
                <w:smallCaps w:val="1"/>
                <w:strike w:val="0"/>
                <w:color w:val="595959"/>
                <w:sz w:val="20"/>
                <w:szCs w:val="20"/>
                <w:u w:val="none"/>
                <w:shd w:fill="auto" w:val="clear"/>
                <w:vertAlign w:val="baseline"/>
                <w:rtl w:val="0"/>
              </w:rPr>
              <w:t xml:space="preserve">Capitolo 5. Interoperabilità</w:t>
              <w:tab/>
              <w:t xml:space="preserve">57</w:t>
            </w:r>
          </w:hyperlink>
          <w:r w:rsidDel="00000000" w:rsidR="00000000" w:rsidRPr="00000000">
            <w:rPr>
              <w:rtl w:val="0"/>
            </w:rPr>
          </w:r>
        </w:p>
        <w:p w:rsidR="00000000" w:rsidDel="00000000" w:rsidP="00000000" w:rsidRDefault="00000000" w:rsidRPr="00000000" w14:paraId="0000006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52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3vac5uf">
            <w:r w:rsidDel="00000000" w:rsidR="00000000" w:rsidRPr="00000000">
              <w:rPr>
                <w:rFonts w:ascii="Calibri" w:cs="Calibri" w:eastAsia="Calibri" w:hAnsi="Calibri"/>
                <w:b w:val="0"/>
                <w:i w:val="1"/>
                <w:smallCaps w:val="0"/>
                <w:strike w:val="0"/>
                <w:color w:val="595959"/>
                <w:sz w:val="20"/>
                <w:szCs w:val="20"/>
                <w:u w:val="none"/>
                <w:shd w:fill="auto" w:val="clear"/>
                <w:vertAlign w:val="baseline"/>
                <w:rtl w:val="0"/>
              </w:rPr>
              <w:t xml:space="preserve">Contesto normativo e strategico</w:t>
              <w:tab/>
              <w:t xml:space="preserve">58</w:t>
            </w:r>
          </w:hyperlink>
          <w:r w:rsidDel="00000000" w:rsidR="00000000" w:rsidRPr="00000000">
            <w:rPr>
              <w:rtl w:val="0"/>
            </w:rPr>
          </w:r>
        </w:p>
        <w:p w:rsidR="00000000" w:rsidDel="00000000" w:rsidP="00000000" w:rsidRDefault="00000000" w:rsidRPr="00000000" w14:paraId="0000006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52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2afmg28">
            <w:r w:rsidDel="00000000" w:rsidR="00000000" w:rsidRPr="00000000">
              <w:rPr>
                <w:rFonts w:ascii="Calibri" w:cs="Calibri" w:eastAsia="Calibri" w:hAnsi="Calibri"/>
                <w:b w:val="0"/>
                <w:i w:val="1"/>
                <w:smallCaps w:val="0"/>
                <w:strike w:val="0"/>
                <w:color w:val="595959"/>
                <w:sz w:val="20"/>
                <w:szCs w:val="20"/>
                <w:u w:val="none"/>
                <w:shd w:fill="auto" w:val="clear"/>
                <w:vertAlign w:val="baseline"/>
                <w:rtl w:val="0"/>
              </w:rPr>
              <w:t xml:space="preserve">OB.5.1 - Favorire l’applicazione della Linea guida sul Modello di Interoperabilità da parte degli erogatori di API</w:t>
              <w:tab/>
              <w:t xml:space="preserve">58</w:t>
            </w:r>
          </w:hyperlink>
          <w:r w:rsidDel="00000000" w:rsidR="00000000" w:rsidRPr="00000000">
            <w:rPr>
              <w:rtl w:val="0"/>
            </w:rPr>
          </w:r>
        </w:p>
        <w:p w:rsidR="00000000" w:rsidDel="00000000" w:rsidP="00000000" w:rsidRDefault="00000000" w:rsidRPr="00000000" w14:paraId="0000006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pkwqa1">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CAP5.PA.LA01</w:t>
              <w:tab/>
              <w:t xml:space="preserve">58</w:t>
            </w:r>
          </w:hyperlink>
          <w:r w:rsidDel="00000000" w:rsidR="00000000" w:rsidRPr="00000000">
            <w:rPr>
              <w:rtl w:val="0"/>
            </w:rPr>
          </w:r>
        </w:p>
        <w:p w:rsidR="00000000" w:rsidDel="00000000" w:rsidP="00000000" w:rsidRDefault="00000000" w:rsidRPr="00000000" w14:paraId="0000006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39kk8xu">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CAP5.PA.LA02</w:t>
              <w:tab/>
              <w:t xml:space="preserve">59</w:t>
            </w:r>
          </w:hyperlink>
          <w:r w:rsidDel="00000000" w:rsidR="00000000" w:rsidRPr="00000000">
            <w:rPr>
              <w:rtl w:val="0"/>
            </w:rPr>
          </w:r>
        </w:p>
        <w:p w:rsidR="00000000" w:rsidDel="00000000" w:rsidP="00000000" w:rsidRDefault="00000000" w:rsidRPr="00000000" w14:paraId="0000006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52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1opuj5n">
            <w:r w:rsidDel="00000000" w:rsidR="00000000" w:rsidRPr="00000000">
              <w:rPr>
                <w:rFonts w:ascii="Calibri" w:cs="Calibri" w:eastAsia="Calibri" w:hAnsi="Calibri"/>
                <w:b w:val="0"/>
                <w:i w:val="1"/>
                <w:smallCaps w:val="0"/>
                <w:strike w:val="0"/>
                <w:color w:val="595959"/>
                <w:sz w:val="20"/>
                <w:szCs w:val="20"/>
                <w:u w:val="none"/>
                <w:shd w:fill="auto" w:val="clear"/>
                <w:vertAlign w:val="baseline"/>
                <w:rtl w:val="0"/>
              </w:rPr>
              <w:t xml:space="preserve">OB.5.2 - Adottare API conformi al Modello di Interoperabilità</w:t>
              <w:tab/>
              <w:t xml:space="preserve">60</w:t>
            </w:r>
          </w:hyperlink>
          <w:r w:rsidDel="00000000" w:rsidR="00000000" w:rsidRPr="00000000">
            <w:rPr>
              <w:rtl w:val="0"/>
            </w:rPr>
          </w:r>
        </w:p>
        <w:p w:rsidR="00000000" w:rsidDel="00000000" w:rsidP="00000000" w:rsidRDefault="00000000" w:rsidRPr="00000000" w14:paraId="0000006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48pi1tg">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CAP5.PA.LA03</w:t>
              <w:tab/>
              <w:t xml:space="preserve">60</w:t>
            </w:r>
          </w:hyperlink>
          <w:r w:rsidDel="00000000" w:rsidR="00000000" w:rsidRPr="00000000">
            <w:rPr>
              <w:rtl w:val="0"/>
            </w:rPr>
          </w:r>
        </w:p>
        <w:p w:rsidR="00000000" w:rsidDel="00000000" w:rsidP="00000000" w:rsidRDefault="00000000" w:rsidRPr="00000000" w14:paraId="0000006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2nusc19">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CAP5.PA.LA04</w:t>
              <w:tab/>
              <w:t xml:space="preserve">60</w:t>
            </w:r>
          </w:hyperlink>
          <w:r w:rsidDel="00000000" w:rsidR="00000000" w:rsidRPr="00000000">
            <w:rPr>
              <w:rtl w:val="0"/>
            </w:rPr>
          </w:r>
        </w:p>
        <w:p w:rsidR="00000000" w:rsidDel="00000000" w:rsidP="00000000" w:rsidRDefault="00000000" w:rsidRPr="00000000" w14:paraId="0000006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1302m92">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CAP5.PA.LA05</w:t>
              <w:tab/>
              <w:t xml:space="preserve">61</w:t>
            </w:r>
          </w:hyperlink>
          <w:r w:rsidDel="00000000" w:rsidR="00000000" w:rsidRPr="00000000">
            <w:rPr>
              <w:rtl w:val="0"/>
            </w:rPr>
          </w:r>
        </w:p>
        <w:p w:rsidR="00000000" w:rsidDel="00000000" w:rsidP="00000000" w:rsidRDefault="00000000" w:rsidRPr="00000000" w14:paraId="0000007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3mzq4wv">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CAP5.PA.LA07</w:t>
              <w:tab/>
              <w:t xml:space="preserve">61</w:t>
            </w:r>
          </w:hyperlink>
          <w:r w:rsidDel="00000000" w:rsidR="00000000" w:rsidRPr="00000000">
            <w:rPr>
              <w:rtl w:val="0"/>
            </w:rPr>
          </w:r>
        </w:p>
        <w:p w:rsidR="00000000" w:rsidDel="00000000" w:rsidP="00000000" w:rsidRDefault="00000000" w:rsidRPr="00000000" w14:paraId="0000007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52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2250f4o">
            <w:r w:rsidDel="00000000" w:rsidR="00000000" w:rsidRPr="00000000">
              <w:rPr>
                <w:rFonts w:ascii="Calibri" w:cs="Calibri" w:eastAsia="Calibri" w:hAnsi="Calibri"/>
                <w:b w:val="0"/>
                <w:i w:val="1"/>
                <w:smallCaps w:val="0"/>
                <w:strike w:val="0"/>
                <w:color w:val="595959"/>
                <w:sz w:val="20"/>
                <w:szCs w:val="20"/>
                <w:u w:val="none"/>
                <w:shd w:fill="auto" w:val="clear"/>
                <w:vertAlign w:val="baseline"/>
                <w:rtl w:val="0"/>
              </w:rPr>
              <w:t xml:space="preserve">OB.5.3 - Modelli e regole per l’erogazione integrata di servizi interoperabili</w:t>
              <w:tab/>
              <w:t xml:space="preserve">62</w:t>
            </w:r>
          </w:hyperlink>
          <w:r w:rsidDel="00000000" w:rsidR="00000000" w:rsidRPr="00000000">
            <w:rPr>
              <w:rtl w:val="0"/>
            </w:rPr>
          </w:r>
        </w:p>
        <w:p w:rsidR="00000000" w:rsidDel="00000000" w:rsidP="00000000" w:rsidRDefault="00000000" w:rsidRPr="00000000" w14:paraId="0000007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haapch">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CAP5.PA.LA08</w:t>
              <w:tab/>
              <w:t xml:space="preserve">62</w:t>
            </w:r>
          </w:hyperlink>
          <w:r w:rsidDel="00000000" w:rsidR="00000000" w:rsidRPr="00000000">
            <w:rPr>
              <w:rtl w:val="0"/>
            </w:rPr>
          </w:r>
        </w:p>
        <w:p w:rsidR="00000000" w:rsidDel="00000000" w:rsidP="00000000" w:rsidRDefault="00000000" w:rsidRPr="00000000" w14:paraId="0000007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120" w:before="12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319y80a">
            <w:r w:rsidDel="00000000" w:rsidR="00000000" w:rsidRPr="00000000">
              <w:rPr>
                <w:rFonts w:ascii="Calibri" w:cs="Calibri" w:eastAsia="Calibri" w:hAnsi="Calibri"/>
                <w:b w:val="1"/>
                <w:i w:val="0"/>
                <w:smallCaps w:val="1"/>
                <w:strike w:val="0"/>
                <w:color w:val="595959"/>
                <w:sz w:val="20"/>
                <w:szCs w:val="20"/>
                <w:u w:val="none"/>
                <w:shd w:fill="auto" w:val="clear"/>
                <w:vertAlign w:val="baseline"/>
                <w:rtl w:val="0"/>
              </w:rPr>
              <w:t xml:space="preserve">Capitolo 6. Sicurezza Informatica</w:t>
              <w:tab/>
              <w:t xml:space="preserve">64</w:t>
            </w:r>
          </w:hyperlink>
          <w:r w:rsidDel="00000000" w:rsidR="00000000" w:rsidRPr="00000000">
            <w:rPr>
              <w:rtl w:val="0"/>
            </w:rPr>
          </w:r>
        </w:p>
        <w:p w:rsidR="00000000" w:rsidDel="00000000" w:rsidP="00000000" w:rsidRDefault="00000000" w:rsidRPr="00000000" w14:paraId="0000007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52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1gf8i83">
            <w:r w:rsidDel="00000000" w:rsidR="00000000" w:rsidRPr="00000000">
              <w:rPr>
                <w:rFonts w:ascii="Calibri" w:cs="Calibri" w:eastAsia="Calibri" w:hAnsi="Calibri"/>
                <w:b w:val="0"/>
                <w:i w:val="1"/>
                <w:smallCaps w:val="0"/>
                <w:strike w:val="0"/>
                <w:color w:val="595959"/>
                <w:sz w:val="20"/>
                <w:szCs w:val="20"/>
                <w:u w:val="none"/>
                <w:shd w:fill="auto" w:val="clear"/>
                <w:vertAlign w:val="baseline"/>
                <w:rtl w:val="0"/>
              </w:rPr>
              <w:t xml:space="preserve">Contesto normativo e strategico</w:t>
              <w:tab/>
              <w:t xml:space="preserve">64</w:t>
            </w:r>
          </w:hyperlink>
          <w:r w:rsidDel="00000000" w:rsidR="00000000" w:rsidRPr="00000000">
            <w:rPr>
              <w:rtl w:val="0"/>
            </w:rPr>
          </w:r>
        </w:p>
        <w:p w:rsidR="00000000" w:rsidDel="00000000" w:rsidP="00000000" w:rsidRDefault="00000000" w:rsidRPr="00000000" w14:paraId="0000007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52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40ew0vw">
            <w:r w:rsidDel="00000000" w:rsidR="00000000" w:rsidRPr="00000000">
              <w:rPr>
                <w:rFonts w:ascii="Calibri" w:cs="Calibri" w:eastAsia="Calibri" w:hAnsi="Calibri"/>
                <w:b w:val="0"/>
                <w:i w:val="1"/>
                <w:smallCaps w:val="0"/>
                <w:strike w:val="0"/>
                <w:color w:val="595959"/>
                <w:sz w:val="20"/>
                <w:szCs w:val="20"/>
                <w:u w:val="none"/>
                <w:shd w:fill="auto" w:val="clear"/>
                <w:vertAlign w:val="baseline"/>
                <w:rtl w:val="0"/>
              </w:rPr>
              <w:t xml:space="preserve">OB.6.1 - Aumentare la consapevolezza del rischio cyber (Cyber Security Awareness) nelle PA</w:t>
              <w:tab/>
              <w:t xml:space="preserve">65</w:t>
            </w:r>
          </w:hyperlink>
          <w:r w:rsidDel="00000000" w:rsidR="00000000" w:rsidRPr="00000000">
            <w:rPr>
              <w:rtl w:val="0"/>
            </w:rPr>
          </w:r>
        </w:p>
        <w:p w:rsidR="00000000" w:rsidDel="00000000" w:rsidP="00000000" w:rsidRDefault="00000000" w:rsidRPr="00000000" w14:paraId="0000007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2fk6b3p">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CAP6.PA.LA01</w:t>
              <w:tab/>
              <w:t xml:space="preserve">65</w:t>
            </w:r>
          </w:hyperlink>
          <w:r w:rsidDel="00000000" w:rsidR="00000000" w:rsidRPr="00000000">
            <w:rPr>
              <w:rtl w:val="0"/>
            </w:rPr>
          </w:r>
        </w:p>
        <w:p w:rsidR="00000000" w:rsidDel="00000000" w:rsidP="00000000" w:rsidRDefault="00000000" w:rsidRPr="00000000" w14:paraId="0000007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upglbi">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CAP6.PA.LA02</w:t>
              <w:tab/>
              <w:t xml:space="preserve">66</w:t>
            </w:r>
          </w:hyperlink>
          <w:r w:rsidDel="00000000" w:rsidR="00000000" w:rsidRPr="00000000">
            <w:rPr>
              <w:rtl w:val="0"/>
            </w:rPr>
          </w:r>
        </w:p>
        <w:p w:rsidR="00000000" w:rsidDel="00000000" w:rsidP="00000000" w:rsidRDefault="00000000" w:rsidRPr="00000000" w14:paraId="0000007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3ep43zb">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CAP6.PA.LA03</w:t>
              <w:tab/>
              <w:t xml:space="preserve">66</w:t>
            </w:r>
          </w:hyperlink>
          <w:r w:rsidDel="00000000" w:rsidR="00000000" w:rsidRPr="00000000">
            <w:rPr>
              <w:rtl w:val="0"/>
            </w:rPr>
          </w:r>
        </w:p>
        <w:p w:rsidR="00000000" w:rsidDel="00000000" w:rsidP="00000000" w:rsidRDefault="00000000" w:rsidRPr="00000000" w14:paraId="0000007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1tuee74">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CAP6.PA.LA04</w:t>
              <w:tab/>
              <w:t xml:space="preserve">67</w:t>
            </w:r>
          </w:hyperlink>
          <w:r w:rsidDel="00000000" w:rsidR="00000000" w:rsidRPr="00000000">
            <w:rPr>
              <w:rtl w:val="0"/>
            </w:rPr>
          </w:r>
        </w:p>
        <w:p w:rsidR="00000000" w:rsidDel="00000000" w:rsidP="00000000" w:rsidRDefault="00000000" w:rsidRPr="00000000" w14:paraId="0000007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4du1wux">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CAP6.PA.LA05</w:t>
              <w:tab/>
              <w:t xml:space="preserve">67</w:t>
            </w:r>
          </w:hyperlink>
          <w:r w:rsidDel="00000000" w:rsidR="00000000" w:rsidRPr="00000000">
            <w:rPr>
              <w:rtl w:val="0"/>
            </w:rPr>
          </w:r>
        </w:p>
        <w:p w:rsidR="00000000" w:rsidDel="00000000" w:rsidP="00000000" w:rsidRDefault="00000000" w:rsidRPr="00000000" w14:paraId="0000007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2szc72q">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CAP6.PA.LA06</w:t>
              <w:tab/>
              <w:t xml:space="preserve">68</w:t>
            </w:r>
          </w:hyperlink>
          <w:r w:rsidDel="00000000" w:rsidR="00000000" w:rsidRPr="00000000">
            <w:rPr>
              <w:rtl w:val="0"/>
            </w:rPr>
          </w:r>
        </w:p>
        <w:p w:rsidR="00000000" w:rsidDel="00000000" w:rsidP="00000000" w:rsidRDefault="00000000" w:rsidRPr="00000000" w14:paraId="0000007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52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184mhaj">
            <w:r w:rsidDel="00000000" w:rsidR="00000000" w:rsidRPr="00000000">
              <w:rPr>
                <w:rFonts w:ascii="Calibri" w:cs="Calibri" w:eastAsia="Calibri" w:hAnsi="Calibri"/>
                <w:b w:val="0"/>
                <w:i w:val="1"/>
                <w:smallCaps w:val="0"/>
                <w:strike w:val="0"/>
                <w:color w:val="595959"/>
                <w:sz w:val="20"/>
                <w:szCs w:val="20"/>
                <w:u w:val="none"/>
                <w:shd w:fill="auto" w:val="clear"/>
                <w:vertAlign w:val="baseline"/>
                <w:rtl w:val="0"/>
              </w:rPr>
              <w:t xml:space="preserve">OB.6.2 - Aumentare il livello di sicurezza informatica dei portali istituzionali della Pubblica Amministrazione</w:t>
              <w:tab/>
              <w:t xml:space="preserve">69</w:t>
            </w:r>
          </w:hyperlink>
          <w:r w:rsidDel="00000000" w:rsidR="00000000" w:rsidRPr="00000000">
            <w:rPr>
              <w:rtl w:val="0"/>
            </w:rPr>
          </w:r>
        </w:p>
        <w:p w:rsidR="00000000" w:rsidDel="00000000" w:rsidP="00000000" w:rsidRDefault="00000000" w:rsidRPr="00000000" w14:paraId="0000007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3s49zyc">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CAP6.PA.LA07</w:t>
              <w:tab/>
              <w:t xml:space="preserve">69</w:t>
            </w:r>
          </w:hyperlink>
          <w:r w:rsidDel="00000000" w:rsidR="00000000" w:rsidRPr="00000000">
            <w:rPr>
              <w:rtl w:val="0"/>
            </w:rPr>
          </w:r>
        </w:p>
        <w:p w:rsidR="00000000" w:rsidDel="00000000" w:rsidP="00000000" w:rsidRDefault="00000000" w:rsidRPr="00000000" w14:paraId="0000007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279ka65">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CAP6.PA.LA08</w:t>
              <w:tab/>
              <w:t xml:space="preserve">69</w:t>
            </w:r>
          </w:hyperlink>
          <w:r w:rsidDel="00000000" w:rsidR="00000000" w:rsidRPr="00000000">
            <w:rPr>
              <w:rtl w:val="0"/>
            </w:rPr>
          </w:r>
        </w:p>
        <w:p w:rsidR="00000000" w:rsidDel="00000000" w:rsidP="00000000" w:rsidRDefault="00000000" w:rsidRPr="00000000" w14:paraId="0000007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meukdy">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CAP6.PA.LA09</w:t>
              <w:tab/>
              <w:t xml:space="preserve">70</w:t>
            </w:r>
          </w:hyperlink>
          <w:r w:rsidDel="00000000" w:rsidR="00000000" w:rsidRPr="00000000">
            <w:rPr>
              <w:rtl w:val="0"/>
            </w:rPr>
          </w:r>
        </w:p>
        <w:p w:rsidR="00000000" w:rsidDel="00000000" w:rsidP="00000000" w:rsidRDefault="00000000" w:rsidRPr="00000000" w14:paraId="0000008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120" w:before="12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36ei31r">
            <w:r w:rsidDel="00000000" w:rsidR="00000000" w:rsidRPr="00000000">
              <w:rPr>
                <w:rFonts w:ascii="Calibri" w:cs="Calibri" w:eastAsia="Calibri" w:hAnsi="Calibri"/>
                <w:b w:val="1"/>
                <w:i w:val="0"/>
                <w:smallCaps w:val="1"/>
                <w:strike w:val="0"/>
                <w:color w:val="595959"/>
                <w:sz w:val="20"/>
                <w:szCs w:val="20"/>
                <w:u w:val="none"/>
                <w:shd w:fill="auto" w:val="clear"/>
                <w:vertAlign w:val="baseline"/>
                <w:rtl w:val="0"/>
              </w:rPr>
              <w:t xml:space="preserve">Capitolo 7. Le Leve per l’innovazione</w:t>
              <w:tab/>
              <w:t xml:space="preserve">72</w:t>
            </w:r>
          </w:hyperlink>
          <w:r w:rsidDel="00000000" w:rsidR="00000000" w:rsidRPr="00000000">
            <w:rPr>
              <w:rtl w:val="0"/>
            </w:rPr>
          </w:r>
        </w:p>
        <w:p w:rsidR="00000000" w:rsidDel="00000000" w:rsidP="00000000" w:rsidRDefault="00000000" w:rsidRPr="00000000" w14:paraId="0000008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52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1ljsd9k">
            <w:r w:rsidDel="00000000" w:rsidR="00000000" w:rsidRPr="00000000">
              <w:rPr>
                <w:rFonts w:ascii="Calibri" w:cs="Calibri" w:eastAsia="Calibri" w:hAnsi="Calibri"/>
                <w:b w:val="0"/>
                <w:i w:val="1"/>
                <w:smallCaps w:val="0"/>
                <w:strike w:val="0"/>
                <w:color w:val="595959"/>
                <w:sz w:val="20"/>
                <w:szCs w:val="20"/>
                <w:u w:val="none"/>
                <w:shd w:fill="auto" w:val="clear"/>
                <w:vertAlign w:val="baseline"/>
                <w:rtl w:val="0"/>
              </w:rPr>
              <w:t xml:space="preserve">Contesto normativo e strategico</w:t>
              <w:tab/>
              <w:t xml:space="preserve">74</w:t>
            </w:r>
          </w:hyperlink>
          <w:r w:rsidDel="00000000" w:rsidR="00000000" w:rsidRPr="00000000">
            <w:rPr>
              <w:rtl w:val="0"/>
            </w:rPr>
          </w:r>
        </w:p>
        <w:p w:rsidR="00000000" w:rsidDel="00000000" w:rsidP="00000000" w:rsidRDefault="00000000" w:rsidRPr="00000000" w14:paraId="0000008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52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45jfvxd">
            <w:r w:rsidDel="00000000" w:rsidR="00000000" w:rsidRPr="00000000">
              <w:rPr>
                <w:rFonts w:ascii="Calibri" w:cs="Calibri" w:eastAsia="Calibri" w:hAnsi="Calibri"/>
                <w:b w:val="0"/>
                <w:i w:val="1"/>
                <w:smallCaps w:val="0"/>
                <w:strike w:val="0"/>
                <w:color w:val="595959"/>
                <w:sz w:val="20"/>
                <w:szCs w:val="20"/>
                <w:u w:val="none"/>
                <w:shd w:fill="auto" w:val="clear"/>
                <w:vertAlign w:val="baseline"/>
                <w:rtl w:val="0"/>
              </w:rPr>
              <w:t xml:space="preserve">OB.7.1 - Rafforzare le leve per l’innovazione delle PA e dei territori</w:t>
              <w:tab/>
              <w:t xml:space="preserve">76</w:t>
            </w:r>
          </w:hyperlink>
          <w:r w:rsidDel="00000000" w:rsidR="00000000" w:rsidRPr="00000000">
            <w:rPr>
              <w:rtl w:val="0"/>
            </w:rPr>
          </w:r>
        </w:p>
        <w:p w:rsidR="00000000" w:rsidDel="00000000" w:rsidP="00000000" w:rsidRDefault="00000000" w:rsidRPr="00000000" w14:paraId="0000008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2koq656">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CAP7.PA.LA07</w:t>
              <w:tab/>
              <w:t xml:space="preserve">76</w:t>
            </w:r>
          </w:hyperlink>
          <w:r w:rsidDel="00000000" w:rsidR="00000000" w:rsidRPr="00000000">
            <w:rPr>
              <w:rtl w:val="0"/>
            </w:rPr>
          </w:r>
        </w:p>
        <w:p w:rsidR="00000000" w:rsidDel="00000000" w:rsidP="00000000" w:rsidRDefault="00000000" w:rsidRPr="00000000" w14:paraId="0000008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zu0gcz">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CAP7.PA.LA08</w:t>
              <w:tab/>
              <w:t xml:space="preserve">77</w:t>
            </w:r>
          </w:hyperlink>
          <w:r w:rsidDel="00000000" w:rsidR="00000000" w:rsidRPr="00000000">
            <w:rPr>
              <w:rtl w:val="0"/>
            </w:rPr>
          </w:r>
        </w:p>
        <w:p w:rsidR="00000000" w:rsidDel="00000000" w:rsidP="00000000" w:rsidRDefault="00000000" w:rsidRPr="00000000" w14:paraId="0000008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3jtnz0s">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CAP7.PA.LA03</w:t>
              <w:tab/>
              <w:t xml:space="preserve">77</w:t>
            </w:r>
          </w:hyperlink>
          <w:r w:rsidDel="00000000" w:rsidR="00000000" w:rsidRPr="00000000">
            <w:rPr>
              <w:rtl w:val="0"/>
            </w:rPr>
          </w:r>
        </w:p>
        <w:p w:rsidR="00000000" w:rsidDel="00000000" w:rsidP="00000000" w:rsidRDefault="00000000" w:rsidRPr="00000000" w14:paraId="0000008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1yyy98l">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CAP7.PA.LA09</w:t>
              <w:tab/>
              <w:t xml:space="preserve">78</w:t>
            </w:r>
          </w:hyperlink>
          <w:r w:rsidDel="00000000" w:rsidR="00000000" w:rsidRPr="00000000">
            <w:rPr>
              <w:rtl w:val="0"/>
            </w:rPr>
          </w:r>
        </w:p>
        <w:p w:rsidR="00000000" w:rsidDel="00000000" w:rsidP="00000000" w:rsidRDefault="00000000" w:rsidRPr="00000000" w14:paraId="0000008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4iylrwe">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CAP7.PA.LA05</w:t>
              <w:tab/>
              <w:t xml:space="preserve">78</w:t>
            </w:r>
          </w:hyperlink>
          <w:r w:rsidDel="00000000" w:rsidR="00000000" w:rsidRPr="00000000">
            <w:rPr>
              <w:rtl w:val="0"/>
            </w:rPr>
          </w:r>
        </w:p>
        <w:p w:rsidR="00000000" w:rsidDel="00000000" w:rsidP="00000000" w:rsidRDefault="00000000" w:rsidRPr="00000000" w14:paraId="0000008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2y3w247">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CAP7.PA.LA06</w:t>
              <w:tab/>
              <w:t xml:space="preserve">79</w:t>
            </w:r>
          </w:hyperlink>
          <w:r w:rsidDel="00000000" w:rsidR="00000000" w:rsidRPr="00000000">
            <w:rPr>
              <w:rtl w:val="0"/>
            </w:rPr>
          </w:r>
        </w:p>
        <w:p w:rsidR="00000000" w:rsidDel="00000000" w:rsidP="00000000" w:rsidRDefault="00000000" w:rsidRPr="00000000" w14:paraId="0000008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1d96cc0">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CAP7.PA.LA10</w:t>
              <w:tab/>
              <w:t xml:space="preserve">80</w:t>
            </w:r>
          </w:hyperlink>
          <w:r w:rsidDel="00000000" w:rsidR="00000000" w:rsidRPr="00000000">
            <w:rPr>
              <w:rtl w:val="0"/>
            </w:rPr>
          </w:r>
        </w:p>
        <w:p w:rsidR="00000000" w:rsidDel="00000000" w:rsidP="00000000" w:rsidRDefault="00000000" w:rsidRPr="00000000" w14:paraId="0000008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3x8tuzt">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CAP7.PA.LA11</w:t>
              <w:tab/>
              <w:t xml:space="preserve">80</w:t>
            </w:r>
          </w:hyperlink>
          <w:r w:rsidDel="00000000" w:rsidR="00000000" w:rsidRPr="00000000">
            <w:rPr>
              <w:rtl w:val="0"/>
            </w:rPr>
          </w:r>
        </w:p>
        <w:p w:rsidR="00000000" w:rsidDel="00000000" w:rsidP="00000000" w:rsidRDefault="00000000" w:rsidRPr="00000000" w14:paraId="0000008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52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2ce457m">
            <w:r w:rsidDel="00000000" w:rsidR="00000000" w:rsidRPr="00000000">
              <w:rPr>
                <w:rFonts w:ascii="Calibri" w:cs="Calibri" w:eastAsia="Calibri" w:hAnsi="Calibri"/>
                <w:b w:val="0"/>
                <w:i w:val="1"/>
                <w:smallCaps w:val="0"/>
                <w:strike w:val="0"/>
                <w:color w:val="595959"/>
                <w:sz w:val="20"/>
                <w:szCs w:val="20"/>
                <w:u w:val="none"/>
                <w:shd w:fill="auto" w:val="clear"/>
                <w:vertAlign w:val="baseline"/>
                <w:rtl w:val="0"/>
              </w:rPr>
              <w:t xml:space="preserve">OB.7.2 - Rafforzare le competenze digitali per la PA e per il Paese e favorire l’inclusione digitale</w:t>
              <w:tab/>
              <w:t xml:space="preserve">81</w:t>
            </w:r>
          </w:hyperlink>
          <w:r w:rsidDel="00000000" w:rsidR="00000000" w:rsidRPr="00000000">
            <w:rPr>
              <w:rtl w:val="0"/>
            </w:rPr>
          </w:r>
        </w:p>
        <w:p w:rsidR="00000000" w:rsidDel="00000000" w:rsidP="00000000" w:rsidRDefault="00000000" w:rsidRPr="00000000" w14:paraId="0000008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rjefff">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CAP7.PA.LA12</w:t>
              <w:tab/>
              <w:t xml:space="preserve">81</w:t>
            </w:r>
          </w:hyperlink>
          <w:r w:rsidDel="00000000" w:rsidR="00000000" w:rsidRPr="00000000">
            <w:rPr>
              <w:rtl w:val="0"/>
            </w:rPr>
          </w:r>
        </w:p>
        <w:p w:rsidR="00000000" w:rsidDel="00000000" w:rsidP="00000000" w:rsidRDefault="00000000" w:rsidRPr="00000000" w14:paraId="0000008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3bj1y38">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CAP7.PA.LA13</w:t>
              <w:tab/>
              <w:t xml:space="preserve">82</w:t>
            </w:r>
          </w:hyperlink>
          <w:r w:rsidDel="00000000" w:rsidR="00000000" w:rsidRPr="00000000">
            <w:rPr>
              <w:rtl w:val="0"/>
            </w:rPr>
          </w:r>
        </w:p>
        <w:p w:rsidR="00000000" w:rsidDel="00000000" w:rsidP="00000000" w:rsidRDefault="00000000" w:rsidRPr="00000000" w14:paraId="0000008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1qoc8b1">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CAP7.PA.LA14</w:t>
              <w:tab/>
              <w:t xml:space="preserve">82</w:t>
            </w:r>
          </w:hyperlink>
          <w:r w:rsidDel="00000000" w:rsidR="00000000" w:rsidRPr="00000000">
            <w:rPr>
              <w:rtl w:val="0"/>
            </w:rPr>
          </w:r>
        </w:p>
        <w:p w:rsidR="00000000" w:rsidDel="00000000" w:rsidP="00000000" w:rsidRDefault="00000000" w:rsidRPr="00000000" w14:paraId="0000008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4anzqyu">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CAP7.PA.LA15</w:t>
              <w:tab/>
              <w:t xml:space="preserve">83</w:t>
            </w:r>
          </w:hyperlink>
          <w:r w:rsidDel="00000000" w:rsidR="00000000" w:rsidRPr="00000000">
            <w:rPr>
              <w:rtl w:val="0"/>
            </w:rPr>
          </w:r>
        </w:p>
        <w:p w:rsidR="00000000" w:rsidDel="00000000" w:rsidP="00000000" w:rsidRDefault="00000000" w:rsidRPr="00000000" w14:paraId="0000009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2pta16n">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CAP7.PA.LA16</w:t>
              <w:tab/>
              <w:t xml:space="preserve">84</w:t>
            </w:r>
          </w:hyperlink>
          <w:r w:rsidDel="00000000" w:rsidR="00000000" w:rsidRPr="00000000">
            <w:rPr>
              <w:rtl w:val="0"/>
            </w:rPr>
          </w:r>
        </w:p>
        <w:p w:rsidR="00000000" w:rsidDel="00000000" w:rsidP="00000000" w:rsidRDefault="00000000" w:rsidRPr="00000000" w14:paraId="0000009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120" w:before="12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14ykbeg">
            <w:r w:rsidDel="00000000" w:rsidR="00000000" w:rsidRPr="00000000">
              <w:rPr>
                <w:rFonts w:ascii="Calibri" w:cs="Calibri" w:eastAsia="Calibri" w:hAnsi="Calibri"/>
                <w:b w:val="1"/>
                <w:i w:val="0"/>
                <w:smallCaps w:val="1"/>
                <w:strike w:val="0"/>
                <w:color w:val="595959"/>
                <w:sz w:val="20"/>
                <w:szCs w:val="20"/>
                <w:u w:val="none"/>
                <w:shd w:fill="auto" w:val="clear"/>
                <w:vertAlign w:val="baseline"/>
                <w:rtl w:val="0"/>
              </w:rPr>
              <w:t xml:space="preserve">Capitolo 8. Governare la Trasformazione Digitale</w:t>
              <w:tab/>
              <w:t xml:space="preserve">85</w:t>
            </w:r>
          </w:hyperlink>
          <w:r w:rsidDel="00000000" w:rsidR="00000000" w:rsidRPr="00000000">
            <w:rPr>
              <w:rtl w:val="0"/>
            </w:rPr>
          </w:r>
        </w:p>
        <w:p w:rsidR="00000000" w:rsidDel="00000000" w:rsidP="00000000" w:rsidRDefault="00000000" w:rsidRPr="00000000" w14:paraId="0000009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52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3oy7u29">
            <w:r w:rsidDel="00000000" w:rsidR="00000000" w:rsidRPr="00000000">
              <w:rPr>
                <w:rFonts w:ascii="Calibri" w:cs="Calibri" w:eastAsia="Calibri" w:hAnsi="Calibri"/>
                <w:b w:val="0"/>
                <w:i w:val="1"/>
                <w:smallCaps w:val="0"/>
                <w:strike w:val="0"/>
                <w:color w:val="595959"/>
                <w:sz w:val="20"/>
                <w:szCs w:val="20"/>
                <w:u w:val="none"/>
                <w:shd w:fill="auto" w:val="clear"/>
                <w:vertAlign w:val="baseline"/>
                <w:rtl w:val="0"/>
              </w:rPr>
              <w:t xml:space="preserve">Contesto normativo e strategico</w:t>
              <w:tab/>
              <w:t xml:space="preserve">87</w:t>
            </w:r>
          </w:hyperlink>
          <w:r w:rsidDel="00000000" w:rsidR="00000000" w:rsidRPr="00000000">
            <w:rPr>
              <w:rtl w:val="0"/>
            </w:rPr>
          </w:r>
        </w:p>
        <w:p w:rsidR="00000000" w:rsidDel="00000000" w:rsidP="00000000" w:rsidRDefault="00000000" w:rsidRPr="00000000" w14:paraId="0000009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52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243i4a2">
            <w:r w:rsidDel="00000000" w:rsidR="00000000" w:rsidRPr="00000000">
              <w:rPr>
                <w:rFonts w:ascii="Calibri" w:cs="Calibri" w:eastAsia="Calibri" w:hAnsi="Calibri"/>
                <w:b w:val="0"/>
                <w:i w:val="1"/>
                <w:smallCaps w:val="0"/>
                <w:strike w:val="0"/>
                <w:color w:val="595959"/>
                <w:sz w:val="20"/>
                <w:szCs w:val="20"/>
                <w:u w:val="none"/>
                <w:shd w:fill="auto" w:val="clear"/>
                <w:vertAlign w:val="baseline"/>
                <w:rtl w:val="0"/>
              </w:rPr>
              <w:t xml:space="preserve">OB.8.1 - Rafforzare le leve per l’innovazione delle PA e dei territori</w:t>
              <w:tab/>
              <w:t xml:space="preserve">87</w:t>
            </w:r>
          </w:hyperlink>
          <w:r w:rsidDel="00000000" w:rsidR="00000000" w:rsidRPr="00000000">
            <w:rPr>
              <w:rtl w:val="0"/>
            </w:rPr>
          </w:r>
        </w:p>
        <w:p w:rsidR="00000000" w:rsidDel="00000000" w:rsidP="00000000" w:rsidRDefault="00000000" w:rsidRPr="00000000" w14:paraId="0000009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52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j8sehv">
            <w:r w:rsidDel="00000000" w:rsidR="00000000" w:rsidRPr="00000000">
              <w:rPr>
                <w:rFonts w:ascii="Calibri" w:cs="Calibri" w:eastAsia="Calibri" w:hAnsi="Calibri"/>
                <w:b w:val="0"/>
                <w:i w:val="1"/>
                <w:smallCaps w:val="0"/>
                <w:strike w:val="0"/>
                <w:color w:val="595959"/>
                <w:sz w:val="20"/>
                <w:szCs w:val="20"/>
                <w:u w:val="none"/>
                <w:shd w:fill="auto" w:val="clear"/>
                <w:vertAlign w:val="baseline"/>
                <w:rtl w:val="0"/>
              </w:rPr>
              <w:t xml:space="preserve">Consolidamento del Ruolo del Responsabile per la Transizione Digitale</w:t>
              <w:tab/>
              <w:t xml:space="preserve">87</w:t>
            </w:r>
          </w:hyperlink>
          <w:r w:rsidDel="00000000" w:rsidR="00000000" w:rsidRPr="00000000">
            <w:rPr>
              <w:rtl w:val="0"/>
            </w:rPr>
          </w:r>
        </w:p>
        <w:p w:rsidR="00000000" w:rsidDel="00000000" w:rsidP="00000000" w:rsidRDefault="00000000" w:rsidRPr="00000000" w14:paraId="0000009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338fx5o">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CAP8.PA.LA07</w:t>
              <w:tab/>
              <w:t xml:space="preserve">87</w:t>
            </w:r>
          </w:hyperlink>
          <w:r w:rsidDel="00000000" w:rsidR="00000000" w:rsidRPr="00000000">
            <w:rPr>
              <w:rtl w:val="0"/>
            </w:rPr>
          </w:r>
        </w:p>
        <w:p w:rsidR="00000000" w:rsidDel="00000000" w:rsidP="00000000" w:rsidRDefault="00000000" w:rsidRPr="00000000" w14:paraId="0000009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1idq7dh">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CAP8.PA.LA08</w:t>
              <w:tab/>
              <w:t xml:space="preserve">88</w:t>
            </w:r>
          </w:hyperlink>
          <w:r w:rsidDel="00000000" w:rsidR="00000000" w:rsidRPr="00000000">
            <w:rPr>
              <w:rtl w:val="0"/>
            </w:rPr>
          </w:r>
        </w:p>
        <w:p w:rsidR="00000000" w:rsidDel="00000000" w:rsidP="00000000" w:rsidRDefault="00000000" w:rsidRPr="00000000" w14:paraId="0000009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42ddq1a">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CAP8.PA.LA11</w:t>
              <w:tab/>
              <w:t xml:space="preserve">88</w:t>
            </w:r>
          </w:hyperlink>
          <w:r w:rsidDel="00000000" w:rsidR="00000000" w:rsidRPr="00000000">
            <w:rPr>
              <w:rtl w:val="0"/>
            </w:rPr>
          </w:r>
        </w:p>
        <w:p w:rsidR="00000000" w:rsidDel="00000000" w:rsidP="00000000" w:rsidRDefault="00000000" w:rsidRPr="00000000" w14:paraId="0000009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2hio093">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CAP8.PA.LA10</w:t>
              <w:tab/>
              <w:t xml:space="preserve">89</w:t>
            </w:r>
          </w:hyperlink>
          <w:r w:rsidDel="00000000" w:rsidR="00000000" w:rsidRPr="00000000">
            <w:rPr>
              <w:rtl w:val="0"/>
            </w:rPr>
          </w:r>
        </w:p>
        <w:p w:rsidR="00000000" w:rsidDel="00000000" w:rsidP="00000000" w:rsidRDefault="00000000" w:rsidRPr="00000000" w14:paraId="0000009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wnyagw">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CAP8.PA.LA32</w:t>
              <w:tab/>
              <w:t xml:space="preserve">90</w:t>
            </w:r>
          </w:hyperlink>
          <w:r w:rsidDel="00000000" w:rsidR="00000000" w:rsidRPr="00000000">
            <w:rPr>
              <w:rtl w:val="0"/>
            </w:rPr>
          </w:r>
        </w:p>
        <w:p w:rsidR="00000000" w:rsidDel="00000000" w:rsidP="00000000" w:rsidRDefault="00000000" w:rsidRPr="00000000" w14:paraId="0000009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3gnlt4p">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CAP8.PA.LA33</w:t>
              <w:tab/>
              <w:t xml:space="preserve">90</w:t>
            </w:r>
          </w:hyperlink>
          <w:r w:rsidDel="00000000" w:rsidR="00000000" w:rsidRPr="00000000">
            <w:rPr>
              <w:rtl w:val="0"/>
            </w:rPr>
          </w:r>
        </w:p>
        <w:p w:rsidR="00000000" w:rsidDel="00000000" w:rsidP="00000000" w:rsidRDefault="00000000" w:rsidRPr="00000000" w14:paraId="0000009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52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1vsw3ci">
            <w:r w:rsidDel="00000000" w:rsidR="00000000" w:rsidRPr="00000000">
              <w:rPr>
                <w:rFonts w:ascii="Calibri" w:cs="Calibri" w:eastAsia="Calibri" w:hAnsi="Calibri"/>
                <w:b w:val="0"/>
                <w:i w:val="1"/>
                <w:smallCaps w:val="0"/>
                <w:strike w:val="0"/>
                <w:color w:val="595959"/>
                <w:sz w:val="20"/>
                <w:szCs w:val="20"/>
                <w:u w:val="none"/>
                <w:shd w:fill="auto" w:val="clear"/>
                <w:vertAlign w:val="baseline"/>
                <w:rtl w:val="0"/>
              </w:rPr>
              <w:t xml:space="preserve">Monitoraggio del Piano Triennale</w:t>
              <w:tab/>
              <w:t xml:space="preserve">91</w:t>
            </w:r>
          </w:hyperlink>
          <w:r w:rsidDel="00000000" w:rsidR="00000000" w:rsidRPr="00000000">
            <w:rPr>
              <w:rtl w:val="0"/>
            </w:rPr>
          </w:r>
        </w:p>
        <w:p w:rsidR="00000000" w:rsidDel="00000000" w:rsidP="00000000" w:rsidRDefault="00000000" w:rsidRPr="00000000" w14:paraId="0000009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4fsjm0b">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CAP8.PA.LA25</w:t>
              <w:tab/>
              <w:t xml:space="preserve">91</w:t>
            </w:r>
          </w:hyperlink>
          <w:r w:rsidDel="00000000" w:rsidR="00000000" w:rsidRPr="00000000">
            <w:rPr>
              <w:rtl w:val="0"/>
            </w:rPr>
          </w:r>
        </w:p>
        <w:p w:rsidR="00000000" w:rsidDel="00000000" w:rsidP="00000000" w:rsidRDefault="00000000" w:rsidRPr="00000000" w14:paraId="0000009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2uxtw84">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CAP8.PA.LA28</w:t>
              <w:tab/>
              <w:t xml:space="preserve">91</w:t>
            </w:r>
          </w:hyperlink>
          <w:r w:rsidDel="00000000" w:rsidR="00000000" w:rsidRPr="00000000">
            <w:rPr>
              <w:rtl w:val="0"/>
            </w:rPr>
          </w:r>
        </w:p>
        <w:p w:rsidR="00000000" w:rsidDel="00000000" w:rsidP="00000000" w:rsidRDefault="00000000" w:rsidRPr="00000000" w14:paraId="0000009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1a346fx">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CAP8.PA.LA30</w:t>
              <w:tab/>
              <w:t xml:space="preserve">92</w:t>
            </w:r>
          </w:hyperlink>
          <w:r w:rsidDel="00000000" w:rsidR="00000000" w:rsidRPr="00000000">
            <w:rPr>
              <w:rtl w:val="0"/>
            </w:rPr>
          </w:r>
        </w:p>
        <w:p w:rsidR="00000000" w:rsidDel="00000000" w:rsidP="00000000" w:rsidRDefault="00000000" w:rsidRPr="00000000" w14:paraId="0000009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0" w:before="0" w:line="240" w:lineRule="auto"/>
            <w:ind w:left="78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3u2rp3q">
            <w:r w:rsidDel="00000000" w:rsidR="00000000" w:rsidRPr="00000000">
              <w:rPr>
                <w:rFonts w:ascii="Calibri" w:cs="Calibri" w:eastAsia="Calibri" w:hAnsi="Calibri"/>
                <w:b w:val="0"/>
                <w:i w:val="0"/>
                <w:smallCaps w:val="0"/>
                <w:strike w:val="0"/>
                <w:color w:val="595959"/>
                <w:sz w:val="18"/>
                <w:szCs w:val="18"/>
                <w:u w:val="none"/>
                <w:shd w:fill="auto" w:val="clear"/>
                <w:vertAlign w:val="baseline"/>
                <w:rtl w:val="0"/>
              </w:rPr>
              <w:t xml:space="preserve">Linea d’azione CAP8.PA.LA31</w:t>
              <w:tab/>
              <w:t xml:space="preserve">93</w:t>
            </w:r>
          </w:hyperlink>
          <w:r w:rsidDel="00000000" w:rsidR="00000000" w:rsidRPr="00000000">
            <w:rPr>
              <w:rtl w:val="0"/>
            </w:rPr>
          </w:r>
        </w:p>
        <w:p w:rsidR="00000000" w:rsidDel="00000000" w:rsidP="00000000" w:rsidRDefault="00000000" w:rsidRPr="00000000" w14:paraId="000000A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0"/>
            </w:tabs>
            <w:spacing w:after="120" w:before="12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2981zbj">
            <w:r w:rsidDel="00000000" w:rsidR="00000000" w:rsidRPr="00000000">
              <w:rPr>
                <w:rFonts w:ascii="Calibri" w:cs="Calibri" w:eastAsia="Calibri" w:hAnsi="Calibri"/>
                <w:b w:val="1"/>
                <w:i w:val="0"/>
                <w:smallCaps w:val="1"/>
                <w:strike w:val="0"/>
                <w:color w:val="595959"/>
                <w:sz w:val="20"/>
                <w:szCs w:val="20"/>
                <w:u w:val="none"/>
                <w:shd w:fill="auto" w:val="clear"/>
                <w:vertAlign w:val="baseline"/>
                <w:rtl w:val="0"/>
              </w:rPr>
              <w:t xml:space="preserve">Acronimi, abbreviazioni e definizioni</w:t>
              <w:tab/>
              <w:t xml:space="preserve">94</w:t>
            </w:r>
          </w:hyperlink>
          <w:r w:rsidDel="00000000" w:rsidR="00000000" w:rsidRPr="00000000">
            <w:rPr>
              <w:rtl w:val="0"/>
            </w:rPr>
          </w:r>
        </w:p>
        <w:p w:rsidR="00000000" w:rsidDel="00000000" w:rsidP="00000000" w:rsidRDefault="00000000" w:rsidRPr="00000000" w14:paraId="000000A1">
          <w:pPr>
            <w:rPr>
              <w:b w:val="1"/>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A2">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240" w:line="259" w:lineRule="auto"/>
        <w:ind w:left="0" w:right="0" w:firstLine="0"/>
        <w:jc w:val="both"/>
        <w:rPr>
          <w:rFonts w:ascii="Cambria" w:cs="Cambria" w:eastAsia="Cambria" w:hAnsi="Cambria"/>
          <w:b w:val="0"/>
          <w:i w:val="0"/>
          <w:smallCaps w:val="0"/>
          <w:strike w:val="0"/>
          <w:color w:val="366091"/>
          <w:sz w:val="32"/>
          <w:szCs w:val="32"/>
          <w:u w:val="none"/>
          <w:shd w:fill="auto" w:val="clear"/>
          <w:vertAlign w:val="baseline"/>
        </w:rPr>
      </w:pPr>
      <w:r w:rsidDel="00000000" w:rsidR="00000000" w:rsidRPr="00000000">
        <w:rPr>
          <w:rtl w:val="0"/>
        </w:rPr>
      </w:r>
    </w:p>
    <w:p w:rsidR="00000000" w:rsidDel="00000000" w:rsidP="00000000" w:rsidRDefault="00000000" w:rsidRPr="00000000" w14:paraId="000000A3">
      <w:pPr>
        <w:jc w:val="left"/>
        <w:rPr/>
      </w:pPr>
      <w:r w:rsidDel="00000000" w:rsidR="00000000" w:rsidRPr="00000000">
        <w:rPr>
          <w:rtl w:val="0"/>
        </w:rPr>
      </w:r>
    </w:p>
    <w:p w:rsidR="00000000" w:rsidDel="00000000" w:rsidP="00000000" w:rsidRDefault="00000000" w:rsidRPr="00000000" w14:paraId="000000A4">
      <w:pPr>
        <w:jc w:val="left"/>
        <w:rPr/>
      </w:pPr>
      <w:r w:rsidDel="00000000" w:rsidR="00000000" w:rsidRPr="00000000">
        <w:rPr>
          <w:rtl w:val="0"/>
        </w:rPr>
      </w:r>
    </w:p>
    <w:p w:rsidR="00000000" w:rsidDel="00000000" w:rsidP="00000000" w:rsidRDefault="00000000" w:rsidRPr="00000000" w14:paraId="000000A5">
      <w:pPr>
        <w:jc w:val="left"/>
        <w:rPr/>
      </w:pPr>
      <w:r w:rsidDel="00000000" w:rsidR="00000000" w:rsidRPr="00000000">
        <w:rPr>
          <w:rtl w:val="0"/>
        </w:rPr>
      </w:r>
    </w:p>
    <w:p w:rsidR="00000000" w:rsidDel="00000000" w:rsidP="00000000" w:rsidRDefault="00000000" w:rsidRPr="00000000" w14:paraId="000000A6">
      <w:pPr>
        <w:jc w:val="left"/>
        <w:rPr>
          <w:b w:val="1"/>
          <w:color w:val="000000"/>
          <w:sz w:val="48"/>
          <w:szCs w:val="48"/>
        </w:rPr>
      </w:pPr>
      <w:r w:rsidDel="00000000" w:rsidR="00000000" w:rsidRPr="00000000">
        <w:br w:type="page"/>
      </w:r>
      <w:r w:rsidDel="00000000" w:rsidR="00000000" w:rsidRPr="00000000">
        <w:rPr>
          <w:rtl w:val="0"/>
        </w:rPr>
      </w:r>
    </w:p>
    <w:p w:rsidR="00000000" w:rsidDel="00000000" w:rsidP="00000000" w:rsidRDefault="00000000" w:rsidRPr="00000000" w14:paraId="000000A7">
      <w:pPr>
        <w:keepNext w:val="0"/>
        <w:keepLines w:val="0"/>
        <w:pageBreakBefore w:val="0"/>
        <w:widowControl w:val="1"/>
        <w:pBdr>
          <w:top w:space="0" w:sz="0" w:val="nil"/>
          <w:left w:space="0" w:sz="0" w:val="nil"/>
          <w:bottom w:color="bfbfbf" w:space="1" w:sz="4" w:val="single"/>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1"/>
          <w:i w:val="0"/>
          <w:smallCaps w:val="0"/>
          <w:strike w:val="0"/>
          <w:color w:val="000000"/>
          <w:sz w:val="48"/>
          <w:szCs w:val="48"/>
          <w:u w:val="none"/>
          <w:shd w:fill="auto" w:val="clear"/>
          <w:vertAlign w:val="baseline"/>
        </w:rPr>
      </w:pPr>
      <w:bookmarkStart w:colFirst="0" w:colLast="0" w:name="_heading=h.30j0zll" w:id="1"/>
      <w:bookmarkEnd w:id="1"/>
      <w:r w:rsidDel="00000000" w:rsidR="00000000" w:rsidRPr="00000000">
        <w:rPr>
          <w:rFonts w:ascii="Arial Narrow" w:cs="Arial Narrow" w:eastAsia="Arial Narrow" w:hAnsi="Arial Narrow"/>
          <w:b w:val="1"/>
          <w:i w:val="0"/>
          <w:smallCaps w:val="0"/>
          <w:strike w:val="0"/>
          <w:color w:val="000000"/>
          <w:sz w:val="48"/>
          <w:szCs w:val="48"/>
          <w:u w:val="none"/>
          <w:shd w:fill="auto" w:val="clear"/>
          <w:vertAlign w:val="baseline"/>
          <w:rtl w:val="0"/>
        </w:rPr>
        <w:t xml:space="preserve">Il contesto nazionale ed europeo del piano triennale per l'informatica</w:t>
      </w:r>
    </w:p>
    <w:p w:rsidR="00000000" w:rsidDel="00000000" w:rsidP="00000000" w:rsidRDefault="00000000" w:rsidRPr="00000000" w14:paraId="000000A8">
      <w:pPr>
        <w:rPr/>
      </w:pPr>
      <w:r w:rsidDel="00000000" w:rsidR="00000000" w:rsidRPr="00000000">
        <w:rPr>
          <w:rtl w:val="0"/>
        </w:rPr>
      </w:r>
    </w:p>
    <w:p w:rsidR="00000000" w:rsidDel="00000000" w:rsidP="00000000" w:rsidRDefault="00000000" w:rsidRPr="00000000" w14:paraId="000000A9">
      <w:pPr>
        <w:rPr/>
      </w:pPr>
      <w:r w:rsidDel="00000000" w:rsidR="00000000" w:rsidRPr="00000000">
        <w:rPr>
          <w:rtl w:val="0"/>
        </w:rPr>
        <w:t xml:space="preserve">Il Piano Triennale per l’informatica della Pubblica Amministrazione (di seguito Piano Triennale o Piano ICT) è uno strumento essenziale per promuovere la trasformazione digitale del Paese e, in particolare, quella della Pubblica Amministrazione italiana.</w:t>
      </w:r>
    </w:p>
    <w:p w:rsidR="00000000" w:rsidDel="00000000" w:rsidP="00000000" w:rsidRDefault="00000000" w:rsidRPr="00000000" w14:paraId="000000AA">
      <w:pPr>
        <w:rPr/>
      </w:pPr>
      <w:r w:rsidDel="00000000" w:rsidR="00000000" w:rsidRPr="00000000">
        <w:rPr>
          <w:rtl w:val="0"/>
        </w:rPr>
      </w:r>
    </w:p>
    <w:p w:rsidR="00000000" w:rsidDel="00000000" w:rsidP="00000000" w:rsidRDefault="00000000" w:rsidRPr="00000000" w14:paraId="000000AB">
      <w:pPr>
        <w:rPr/>
      </w:pPr>
      <w:r w:rsidDel="00000000" w:rsidR="00000000" w:rsidRPr="00000000">
        <w:rPr>
          <w:rtl w:val="0"/>
        </w:rPr>
        <w:t xml:space="preserve">Il peculiare momento storico che il Paese si trova ad attraversare ha prodotto un significativo impatto sulla vita personale e lavorativa di ogni cittadino, e questo ha avuto un inevitabile riflesso sulle esigenze dell’intera società e dell’ecosistema lavorativo nel quale si trova ad operare.</w:t>
      </w:r>
    </w:p>
    <w:p w:rsidR="00000000" w:rsidDel="00000000" w:rsidP="00000000" w:rsidRDefault="00000000" w:rsidRPr="00000000" w14:paraId="000000AC">
      <w:pPr>
        <w:rPr/>
      </w:pPr>
      <w:r w:rsidDel="00000000" w:rsidR="00000000" w:rsidRPr="00000000">
        <w:rPr>
          <w:rtl w:val="0"/>
        </w:rPr>
      </w:r>
    </w:p>
    <w:p w:rsidR="00000000" w:rsidDel="00000000" w:rsidP="00000000" w:rsidRDefault="00000000" w:rsidRPr="00000000" w14:paraId="000000AD">
      <w:pPr>
        <w:rPr/>
      </w:pPr>
      <w:r w:rsidDel="00000000" w:rsidR="00000000" w:rsidRPr="00000000">
        <w:rPr>
          <w:rtl w:val="0"/>
        </w:rPr>
        <w:t xml:space="preserve">Le sfide che aspettano il sistema Paese nei prossimi anni sono di sicuro rilievo e riguarderanno sicuramente la gestione del cambiamento introdotto dal Covid-19 nel mondo sociale e professionale, e la trasformazione del Paese verso nuovi orizzonti in termini di digitalizzazione, transizione ecologica, mobilità sostenibile, istruzione, inclusione e coesione sociale e salute, tutti obiettivi delle linee di sviluppo e investimento individuate dall’UE per il rilancio dell’economia e della vita in Europa.</w:t>
      </w:r>
    </w:p>
    <w:p w:rsidR="00000000" w:rsidDel="00000000" w:rsidP="00000000" w:rsidRDefault="00000000" w:rsidRPr="00000000" w14:paraId="000000AE">
      <w:pPr>
        <w:rPr/>
      </w:pPr>
      <w:r w:rsidDel="00000000" w:rsidR="00000000" w:rsidRPr="00000000">
        <w:rPr>
          <w:rtl w:val="0"/>
        </w:rPr>
      </w:r>
    </w:p>
    <w:p w:rsidR="00000000" w:rsidDel="00000000" w:rsidP="00000000" w:rsidRDefault="00000000" w:rsidRPr="00000000" w14:paraId="000000AF">
      <w:pPr>
        <w:rPr/>
      </w:pPr>
      <w:r w:rsidDel="00000000" w:rsidR="00000000" w:rsidRPr="00000000">
        <w:rPr>
          <w:rtl w:val="0"/>
        </w:rPr>
        <w:t xml:space="preserve">Dopo oltre un anno di transizione dovuto alla pandemia, pur ritornando gradualmente a modalità di lavoro con preponderanza di lavoro in presenza, alternato da attività svolte da remoto, resta centrale la necessità di rivedere l’organizzazione dei processi confermando come i servizi digitali e l’informatizzazione siano un perno della trasformazione digitale del Paese. </w:t>
      </w:r>
    </w:p>
    <w:p w:rsidR="00000000" w:rsidDel="00000000" w:rsidP="00000000" w:rsidRDefault="00000000" w:rsidRPr="00000000" w14:paraId="000000B0">
      <w:pPr>
        <w:rPr/>
      </w:pPr>
      <w:r w:rsidDel="00000000" w:rsidR="00000000" w:rsidRPr="00000000">
        <w:rPr>
          <w:rtl w:val="0"/>
        </w:rPr>
      </w:r>
    </w:p>
    <w:p w:rsidR="00000000" w:rsidDel="00000000" w:rsidP="00000000" w:rsidRDefault="00000000" w:rsidRPr="00000000" w14:paraId="000000B1">
      <w:pPr>
        <w:rPr/>
      </w:pPr>
      <w:r w:rsidDel="00000000" w:rsidR="00000000" w:rsidRPr="00000000">
        <w:rPr>
          <w:rtl w:val="0"/>
        </w:rPr>
        <w:t xml:space="preserve">Questo mutamento culturale, unito all’evoluzione tecnologica dei sistemi informativi del settore pubblico, avviato in fase di “emergenza”, sta contribuendo all’innovazione delle Amministrazioni stesse, con l’obiettivo di superare le barriere che ne hanno rallentato e ritardato il suo naturale sviluppo.</w:t>
      </w:r>
    </w:p>
    <w:p w:rsidR="00000000" w:rsidDel="00000000" w:rsidP="00000000" w:rsidRDefault="00000000" w:rsidRPr="00000000" w14:paraId="000000B2">
      <w:pPr>
        <w:rPr/>
      </w:pPr>
      <w:r w:rsidDel="00000000" w:rsidR="00000000" w:rsidRPr="00000000">
        <w:rPr>
          <w:rtl w:val="0"/>
        </w:rPr>
      </w:r>
    </w:p>
    <w:p w:rsidR="00000000" w:rsidDel="00000000" w:rsidP="00000000" w:rsidRDefault="00000000" w:rsidRPr="00000000" w14:paraId="000000B3">
      <w:pPr>
        <w:rPr/>
      </w:pPr>
      <w:r w:rsidDel="00000000" w:rsidR="00000000" w:rsidRPr="00000000">
        <w:rPr>
          <w:rtl w:val="0"/>
        </w:rPr>
        <w:t xml:space="preserve">I cambiamenti da attuare saranno accompagnati da nuove normative e nuove opportunità che aiuteranno il Paese a proseguire nella direzione di trasformazione digitale già iniziata. Il Piano Triennale si pone infatti come sintesi tra le varie linee di trasformazione digitale della Pubblica Amministrazione.</w:t>
      </w:r>
    </w:p>
    <w:p w:rsidR="00000000" w:rsidDel="00000000" w:rsidP="00000000" w:rsidRDefault="00000000" w:rsidRPr="00000000" w14:paraId="000000B4">
      <w:pPr>
        <w:rPr/>
      </w:pPr>
      <w:r w:rsidDel="00000000" w:rsidR="00000000" w:rsidRPr="00000000">
        <w:rPr>
          <w:rtl w:val="0"/>
        </w:rPr>
      </w:r>
    </w:p>
    <w:p w:rsidR="00000000" w:rsidDel="00000000" w:rsidP="00000000" w:rsidRDefault="00000000" w:rsidRPr="00000000" w14:paraId="000000B5">
      <w:pPr>
        <w:rPr/>
      </w:pPr>
      <w:r w:rsidDel="00000000" w:rsidR="00000000" w:rsidRPr="00000000">
        <w:rPr>
          <w:rtl w:val="0"/>
        </w:rPr>
        <w:t xml:space="preserve">In particolare, Il </w:t>
      </w:r>
      <w:hyperlink r:id="rId16">
        <w:r w:rsidDel="00000000" w:rsidR="00000000" w:rsidRPr="00000000">
          <w:rPr>
            <w:color w:val="0000ff"/>
            <w:u w:val="single"/>
            <w:rtl w:val="0"/>
          </w:rPr>
          <w:t xml:space="preserve">Piano Nazionale di Ripresa e Resilienza (PNRR) </w:t>
        </w:r>
      </w:hyperlink>
      <w:r w:rsidDel="00000000" w:rsidR="00000000" w:rsidRPr="00000000">
        <w:rPr>
          <w:rtl w:val="0"/>
        </w:rPr>
        <w:t xml:space="preserve">è lo strumento che, grazie ai fondi del Next Generation Europe EU (NGEU), prevede un’azione ingente di investimento di oltre 190 miliardi di euro in risposta alla crisi pandemica. Tale portata di investimenti produrrà nei prossimi anni necessariamente una ulteriore forte accelerazione nei processi di innovazione in atto e, le linee tracciate dal Piano Triennale assumeranno progressivamente una rilevanza maggiore e renderanno ancora più sfidante il quadro delineato.</w:t>
      </w:r>
    </w:p>
    <w:p w:rsidR="00000000" w:rsidDel="00000000" w:rsidP="00000000" w:rsidRDefault="00000000" w:rsidRPr="00000000" w14:paraId="000000B6">
      <w:pPr>
        <w:rPr/>
      </w:pPr>
      <w:r w:rsidDel="00000000" w:rsidR="00000000" w:rsidRPr="00000000">
        <w:rPr>
          <w:rtl w:val="0"/>
        </w:rPr>
      </w:r>
    </w:p>
    <w:p w:rsidR="00000000" w:rsidDel="00000000" w:rsidP="00000000" w:rsidRDefault="00000000" w:rsidRPr="00000000" w14:paraId="000000B7">
      <w:pPr>
        <w:rPr/>
      </w:pPr>
      <w:r w:rsidDel="00000000" w:rsidR="00000000" w:rsidRPr="00000000">
        <w:rPr>
          <w:rtl w:val="0"/>
        </w:rPr>
        <w:t xml:space="preserve">Il PNRR si sviluppa intorno a tre assi strategici condivisi a livello europeo tra cui quello della digitalizzazione e innovazione. Il PNRR prevede in particolare nella componente denominata “Digitalizzazione, innovazione e sicurezza nella PA”, investimenti pari a 9,75 Mld. </w:t>
      </w:r>
    </w:p>
    <w:p w:rsidR="00000000" w:rsidDel="00000000" w:rsidP="00000000" w:rsidRDefault="00000000" w:rsidRPr="00000000" w14:paraId="000000B8">
      <w:pPr>
        <w:rPr/>
      </w:pPr>
      <w:r w:rsidDel="00000000" w:rsidR="00000000" w:rsidRPr="00000000">
        <w:rPr>
          <w:rtl w:val="0"/>
        </w:rPr>
      </w:r>
    </w:p>
    <w:p w:rsidR="00000000" w:rsidDel="00000000" w:rsidP="00000000" w:rsidRDefault="00000000" w:rsidRPr="00000000" w14:paraId="000000B9">
      <w:pPr>
        <w:rPr/>
        <w:sectPr>
          <w:type w:val="continuous"/>
          <w:pgSz w:h="16838" w:w="11906" w:orient="portrait"/>
          <w:pgMar w:bottom="1200" w:top="1400" w:left="1000" w:right="990" w:header="0" w:footer="1012"/>
        </w:sectPr>
      </w:pPr>
      <w:r w:rsidDel="00000000" w:rsidR="00000000" w:rsidRPr="00000000">
        <w:rPr>
          <w:rtl w:val="0"/>
        </w:rPr>
        <w:t xml:space="preserve">Questa misura contribuirà in maniera determinante a supportare la strategia di digitalizzazione in corso, erogando finanziamenti per progetti specifici che dovranno necessariamente essere concepiti in armonia con le disposizioni del CAD e di tutte le altre normative e linee guida pubblicate.</w:t>
      </w:r>
    </w:p>
    <w:p w:rsidR="00000000" w:rsidDel="00000000" w:rsidP="00000000" w:rsidRDefault="00000000" w:rsidRPr="00000000" w14:paraId="000000BA">
      <w:pPr>
        <w:rPr/>
      </w:pPr>
      <w:r w:rsidDel="00000000" w:rsidR="00000000" w:rsidRPr="00000000">
        <w:rPr>
          <w:rtl w:val="0"/>
        </w:rPr>
        <w:t xml:space="preserve">La quota di investimento, più rilevante in questa componente, è rappresentata da “Digitalizzazione PA” alla quale sono destinati 6,14 Mld: all’interno di questa misura rientrano diversi investimenti che riguardano alcune delle tematiche affrontate nei successivi capitoli del presente aggiornamento del Piano Triennale.</w:t>
      </w:r>
    </w:p>
    <w:p w:rsidR="00000000" w:rsidDel="00000000" w:rsidP="00000000" w:rsidRDefault="00000000" w:rsidRPr="00000000" w14:paraId="000000BB">
      <w:pPr>
        <w:rPr/>
      </w:pPr>
      <w:r w:rsidDel="00000000" w:rsidR="00000000" w:rsidRPr="00000000">
        <w:rPr>
          <w:rtl w:val="0"/>
        </w:rPr>
      </w:r>
    </w:p>
    <w:p w:rsidR="00000000" w:rsidDel="00000000" w:rsidP="00000000" w:rsidRDefault="00000000" w:rsidRPr="00000000" w14:paraId="000000BC">
      <w:pPr>
        <w:rPr/>
      </w:pPr>
      <w:r w:rsidDel="00000000" w:rsidR="00000000" w:rsidRPr="00000000">
        <w:rPr>
          <w:rtl w:val="0"/>
        </w:rPr>
        <w:t xml:space="preserve">A livello nazionale, la </w:t>
      </w:r>
      <w:hyperlink r:id="rId17">
        <w:r w:rsidDel="00000000" w:rsidR="00000000" w:rsidRPr="00000000">
          <w:rPr>
            <w:color w:val="0000ff"/>
            <w:u w:val="single"/>
            <w:rtl w:val="0"/>
          </w:rPr>
          <w:t xml:space="preserve">Strategia Italia digitale 2026, </w:t>
        </w:r>
      </w:hyperlink>
      <w:r w:rsidDel="00000000" w:rsidR="00000000" w:rsidRPr="00000000">
        <w:rPr>
          <w:rtl w:val="0"/>
        </w:rPr>
        <w:t xml:space="preserve">si concentra da un lato sulle infrastrutture digitali e la connettività a banda ultra-larga e, dall’altro su quegli interventi volti a trasformare la Pubblica Amministrazione in chiave digitale. Come specificato nella Strategia, i due assi sono necessari per garantire a tutti i cittadini un accesso a connessioni veloci e per migliorare il rapporto tra cittadino e pubblica amministrazione. Gli interventi hanno come traguardo principale quello di mettere l'Italia nel gruppo di testa in Europa nel 2026, rispetto a: diffusione dell’identità digitale, riduzione del gap di competenze digitali, incremento dell’uso dei servizi in cloud da parte della PA, crescita dell’erogazione dei servizi digitali essenziali erogati online, completamente delle reti a banda ultra- larga su tutto il territorio nazionale.</w:t>
      </w:r>
    </w:p>
    <w:p w:rsidR="00000000" w:rsidDel="00000000" w:rsidP="00000000" w:rsidRDefault="00000000" w:rsidRPr="00000000" w14:paraId="000000BD">
      <w:pPr>
        <w:rPr/>
      </w:pPr>
      <w:r w:rsidDel="00000000" w:rsidR="00000000" w:rsidRPr="00000000">
        <w:rPr>
          <w:rtl w:val="0"/>
        </w:rPr>
      </w:r>
    </w:p>
    <w:p w:rsidR="00000000" w:rsidDel="00000000" w:rsidP="00000000" w:rsidRDefault="00000000" w:rsidRPr="00000000" w14:paraId="000000BE">
      <w:pPr>
        <w:rPr/>
      </w:pPr>
      <w:r w:rsidDel="00000000" w:rsidR="00000000" w:rsidRPr="00000000">
        <w:rPr>
          <w:rtl w:val="0"/>
        </w:rPr>
        <w:t xml:space="preserve">Nella prospettiva di affrontare con efficacia le nuove sfide da intraprendere e per garantirne un adeguato monitoraggio, è intervenuta poi la novità in campo normativo del Decreto Semplificazioni “bis” (D.L. 31 maggio 2021 n. 77 come convertito con la legge n. 108 del 29 luglio 2021): l’</w:t>
      </w:r>
      <w:hyperlink r:id="rId18">
        <w:r w:rsidDel="00000000" w:rsidR="00000000" w:rsidRPr="00000000">
          <w:rPr>
            <w:color w:val="0000ff"/>
            <w:u w:val="single"/>
            <w:rtl w:val="0"/>
          </w:rPr>
          <w:t xml:space="preserve">art. 18-bis</w:t>
        </w:r>
      </w:hyperlink>
      <w:r w:rsidDel="00000000" w:rsidR="00000000" w:rsidRPr="00000000">
        <w:rPr>
          <w:rtl w:val="0"/>
        </w:rPr>
        <w:t xml:space="preserve"> </w:t>
      </w:r>
      <w:hyperlink r:id="rId19">
        <w:r w:rsidDel="00000000" w:rsidR="00000000" w:rsidRPr="00000000">
          <w:rPr>
            <w:color w:val="0000ff"/>
            <w:u w:val="single"/>
            <w:rtl w:val="0"/>
          </w:rPr>
          <w:t xml:space="preserve">del CAD (Violazione degli obblighi di transizione digitale). </w:t>
        </w:r>
      </w:hyperlink>
      <w:r w:rsidDel="00000000" w:rsidR="00000000" w:rsidRPr="00000000">
        <w:rPr>
          <w:rtl w:val="0"/>
        </w:rPr>
        <w:t xml:space="preserve">La norma richiede una maggior attenzione all’adempimento di tutte le indicazioni riportate nel Piano Triennale con il supporto da parte dell’Agenzia nell’orientare l’approccio operativo secondo principi di indirizzo, collaborazione, supporto e deterrenza agli attori interessati dalle norme in materia di innovazione tecnologica e digitalizzazione della pubblica amministrazione. Gli sforzi compiuti saranno funzionali a traguardare gli obiettivi preposti nei tempi previsti evitando eventuali provvedimenti sanzionatori per mancata ottemperanza degli obblighi di transizione digitale.</w:t>
      </w:r>
    </w:p>
    <w:p w:rsidR="00000000" w:rsidDel="00000000" w:rsidP="00000000" w:rsidRDefault="00000000" w:rsidRPr="00000000" w14:paraId="000000BF">
      <w:pPr>
        <w:rPr/>
      </w:pPr>
      <w:r w:rsidDel="00000000" w:rsidR="00000000" w:rsidRPr="00000000">
        <w:rPr>
          <w:rtl w:val="0"/>
        </w:rPr>
      </w:r>
    </w:p>
    <w:p w:rsidR="00000000" w:rsidDel="00000000" w:rsidP="00000000" w:rsidRDefault="00000000" w:rsidRPr="00000000" w14:paraId="000000C0">
      <w:pPr>
        <w:rPr/>
      </w:pPr>
      <w:r w:rsidDel="00000000" w:rsidR="00000000" w:rsidRPr="00000000">
        <w:rPr>
          <w:rtl w:val="0"/>
        </w:rPr>
        <w:t xml:space="preserve">Gli obiettivi dell’aggiornamento 2021 –2023 tengono anche conto, oltre che dei principi dell'</w:t>
      </w:r>
      <w:r w:rsidDel="00000000" w:rsidR="00000000" w:rsidRPr="00000000">
        <w:rPr>
          <w:i w:val="1"/>
          <w:rtl w:val="0"/>
        </w:rPr>
        <w:t xml:space="preserve">eGovernment Action Plan </w:t>
      </w:r>
      <w:r w:rsidDel="00000000" w:rsidR="00000000" w:rsidRPr="00000000">
        <w:rPr>
          <w:rtl w:val="0"/>
        </w:rPr>
        <w:t xml:space="preserve">2016-2020, delle azioni previste dalla </w:t>
      </w:r>
      <w:hyperlink r:id="rId20">
        <w:r w:rsidDel="00000000" w:rsidR="00000000" w:rsidRPr="00000000">
          <w:rPr>
            <w:i w:val="1"/>
            <w:color w:val="0000ff"/>
            <w:u w:val="single"/>
            <w:rtl w:val="0"/>
          </w:rPr>
          <w:t xml:space="preserve">eGovernment Declaration </w:t>
        </w:r>
      </w:hyperlink>
      <w:hyperlink r:id="rId21">
        <w:r w:rsidDel="00000000" w:rsidR="00000000" w:rsidRPr="00000000">
          <w:rPr>
            <w:color w:val="0000ff"/>
            <w:u w:val="single"/>
            <w:rtl w:val="0"/>
          </w:rPr>
          <w:t xml:space="preserve">di</w:t>
        </w:r>
      </w:hyperlink>
      <w:r w:rsidDel="00000000" w:rsidR="00000000" w:rsidRPr="00000000">
        <w:rPr>
          <w:rtl w:val="0"/>
        </w:rPr>
        <w:t xml:space="preserve"> </w:t>
      </w:r>
      <w:hyperlink r:id="rId22">
        <w:r w:rsidDel="00000000" w:rsidR="00000000" w:rsidRPr="00000000">
          <w:rPr>
            <w:color w:val="0000ff"/>
            <w:u w:val="single"/>
            <w:rtl w:val="0"/>
          </w:rPr>
          <w:t xml:space="preserve">Tallinn (2017-2021), </w:t>
        </w:r>
      </w:hyperlink>
      <w:r w:rsidDel="00000000" w:rsidR="00000000" w:rsidRPr="00000000">
        <w:rPr>
          <w:rtl w:val="0"/>
        </w:rPr>
        <w:t xml:space="preserve">delle indicazioni della nuova programmazione europea 2021-2027, dei target al 2030 del </w:t>
      </w:r>
      <w:hyperlink r:id="rId23">
        <w:r w:rsidDel="00000000" w:rsidR="00000000" w:rsidRPr="00000000">
          <w:rPr>
            <w:i w:val="1"/>
            <w:color w:val="0000ff"/>
            <w:u w:val="single"/>
            <w:rtl w:val="0"/>
          </w:rPr>
          <w:t xml:space="preserve">Digital Compass</w:t>
        </w:r>
      </w:hyperlink>
      <w:hyperlink r:id="rId24">
        <w:r w:rsidDel="00000000" w:rsidR="00000000" w:rsidRPr="00000000">
          <w:rPr>
            <w:color w:val="0000ff"/>
            <w:u w:val="single"/>
            <w:rtl w:val="0"/>
          </w:rPr>
          <w:t xml:space="preserve">, </w:t>
        </w:r>
      </w:hyperlink>
      <w:r w:rsidDel="00000000" w:rsidR="00000000" w:rsidRPr="00000000">
        <w:rPr>
          <w:rtl w:val="0"/>
        </w:rPr>
        <w:t xml:space="preserve">i cui indicatori misurano il livello di digitalizzazione in tutta l’UE e rilevano l’effettiva presenza e l’uso dei servizi digitali da parte dei cittadini e imprese.</w:t>
      </w:r>
    </w:p>
    <w:p w:rsidR="00000000" w:rsidDel="00000000" w:rsidP="00000000" w:rsidRDefault="00000000" w:rsidRPr="00000000" w14:paraId="000000C1">
      <w:pPr>
        <w:rPr/>
      </w:pPr>
      <w:r w:rsidDel="00000000" w:rsidR="00000000" w:rsidRPr="00000000">
        <w:rPr>
          <w:rtl w:val="0"/>
        </w:rPr>
      </w:r>
    </w:p>
    <w:p w:rsidR="00000000" w:rsidDel="00000000" w:rsidP="00000000" w:rsidRDefault="00000000" w:rsidRPr="00000000" w14:paraId="000000C2">
      <w:pPr>
        <w:rPr/>
      </w:pPr>
      <w:r w:rsidDel="00000000" w:rsidR="00000000" w:rsidRPr="00000000">
        <w:rPr>
          <w:rtl w:val="0"/>
        </w:rPr>
        <w:t xml:space="preserve">In quest’ottica la Commissione UE nella Comunicazione “Progettare il futuro digitale dell'Europa” ha</w:t>
      </w:r>
    </w:p>
    <w:p w:rsidR="00000000" w:rsidDel="00000000" w:rsidP="00000000" w:rsidRDefault="00000000" w:rsidRPr="00000000" w14:paraId="000000C3">
      <w:pPr>
        <w:rPr/>
      </w:pPr>
      <w:r w:rsidDel="00000000" w:rsidR="00000000" w:rsidRPr="00000000">
        <w:rPr>
          <w:rtl w:val="0"/>
        </w:rPr>
        <w:t xml:space="preserve">disposto che almeno il 20 per cento della spesa complessiva del PNRR sia rivolta a investimenti e riforme nel digitale, con l’obiettivo di migliorare le prestazioni digitali sintetizzate dall'Indice di digitalizzazione dell'economia e della società (DESI).</w:t>
      </w:r>
    </w:p>
    <w:p w:rsidR="00000000" w:rsidDel="00000000" w:rsidP="00000000" w:rsidRDefault="00000000" w:rsidRPr="00000000" w14:paraId="000000C4">
      <w:pPr>
        <w:rPr/>
      </w:pPr>
      <w:r w:rsidDel="00000000" w:rsidR="00000000" w:rsidRPr="00000000">
        <w:rPr>
          <w:rtl w:val="0"/>
        </w:rPr>
      </w:r>
    </w:p>
    <w:p w:rsidR="00000000" w:rsidDel="00000000" w:rsidP="00000000" w:rsidRDefault="00000000" w:rsidRPr="00000000" w14:paraId="000000C5">
      <w:pPr>
        <w:rPr/>
      </w:pPr>
      <w:r w:rsidDel="00000000" w:rsidR="00000000" w:rsidRPr="00000000">
        <w:rPr>
          <w:rtl w:val="0"/>
        </w:rPr>
        <w:t xml:space="preserve">L’aggiornamento 2021-2023 del Piano Triennale 2020-2022, in continuità con la precedente edizione, consolida l’attenzione sulla realizzazione delle azioni previste e sul monitoraggio dei risultati raggiunti nel raggiungimento degli obiettivi predefiniti.</w:t>
      </w:r>
    </w:p>
    <w:p w:rsidR="00000000" w:rsidDel="00000000" w:rsidP="00000000" w:rsidRDefault="00000000" w:rsidRPr="00000000" w14:paraId="000000C6">
      <w:pPr>
        <w:rPr/>
      </w:pPr>
      <w:r w:rsidDel="00000000" w:rsidR="00000000" w:rsidRPr="00000000">
        <w:rPr>
          <w:rtl w:val="0"/>
        </w:rPr>
      </w:r>
    </w:p>
    <w:p w:rsidR="00000000" w:rsidDel="00000000" w:rsidP="00000000" w:rsidRDefault="00000000" w:rsidRPr="00000000" w14:paraId="000000C7">
      <w:pPr>
        <w:jc w:val="left"/>
        <w:rPr>
          <w:b w:val="1"/>
          <w:color w:val="000000"/>
          <w:sz w:val="32"/>
          <w:szCs w:val="32"/>
        </w:rPr>
      </w:pPr>
      <w:r w:rsidDel="00000000" w:rsidR="00000000" w:rsidRPr="00000000">
        <w:br w:type="page"/>
      </w:r>
      <w:r w:rsidDel="00000000" w:rsidR="00000000" w:rsidRPr="00000000">
        <w:rPr>
          <w:rtl w:val="0"/>
        </w:rPr>
      </w:r>
    </w:p>
    <w:p w:rsidR="00000000" w:rsidDel="00000000" w:rsidP="00000000" w:rsidRDefault="00000000" w:rsidRPr="00000000" w14:paraId="000000C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Narrow" w:cs="Arial Narrow" w:eastAsia="Arial Narrow" w:hAnsi="Arial Narrow"/>
          <w:b w:val="1"/>
          <w:i w:val="0"/>
          <w:smallCaps w:val="0"/>
          <w:strike w:val="0"/>
          <w:color w:val="000000"/>
          <w:sz w:val="36"/>
          <w:szCs w:val="36"/>
          <w:u w:val="none"/>
          <w:shd w:fill="auto" w:val="clear"/>
          <w:vertAlign w:val="baseline"/>
        </w:rPr>
      </w:pPr>
      <w:bookmarkStart w:colFirst="0" w:colLast="0" w:name="_heading=h.1fob9te" w:id="2"/>
      <w:bookmarkEnd w:id="2"/>
      <w:r w:rsidDel="00000000" w:rsidR="00000000" w:rsidRPr="00000000">
        <w:rPr>
          <w:rFonts w:ascii="Arial Narrow" w:cs="Arial Narrow" w:eastAsia="Arial Narrow" w:hAnsi="Arial Narrow"/>
          <w:b w:val="1"/>
          <w:i w:val="0"/>
          <w:smallCaps w:val="0"/>
          <w:strike w:val="0"/>
          <w:color w:val="000000"/>
          <w:sz w:val="36"/>
          <w:szCs w:val="36"/>
          <w:u w:val="none"/>
          <w:shd w:fill="auto" w:val="clear"/>
          <w:vertAlign w:val="baseline"/>
          <w:rtl w:val="0"/>
        </w:rPr>
        <w:t xml:space="preserve">Strategia</w:t>
      </w:r>
    </w:p>
    <w:p w:rsidR="00000000" w:rsidDel="00000000" w:rsidP="00000000" w:rsidRDefault="00000000" w:rsidRPr="00000000" w14:paraId="000000C9">
      <w:pPr>
        <w:jc w:val="left"/>
        <w:rPr/>
      </w:pPr>
      <w:r w:rsidDel="00000000" w:rsidR="00000000" w:rsidRPr="00000000">
        <w:rPr>
          <w:rtl w:val="0"/>
        </w:rPr>
      </w:r>
    </w:p>
    <w:p w:rsidR="00000000" w:rsidDel="00000000" w:rsidP="00000000" w:rsidRDefault="00000000" w:rsidRPr="00000000" w14:paraId="000000CA">
      <w:pPr>
        <w:numPr>
          <w:ilvl w:val="0"/>
          <w:numId w:val="16"/>
        </w:numPr>
        <w:ind w:left="720" w:hanging="360"/>
        <w:jc w:val="left"/>
        <w:rPr/>
      </w:pPr>
      <w:r w:rsidDel="00000000" w:rsidR="00000000" w:rsidRPr="00000000">
        <w:rPr>
          <w:rtl w:val="0"/>
        </w:rPr>
        <w:t xml:space="preserve">Favorire lo sviluppo di una società digitale, dove i servizi mettono al centro i cittadini e le imprese, attraverso la digitalizzazione della pubblica amministrazione che costituisce il motore di sviluppo per tutto il Paese.</w:t>
      </w:r>
    </w:p>
    <w:p w:rsidR="00000000" w:rsidDel="00000000" w:rsidP="00000000" w:rsidRDefault="00000000" w:rsidRPr="00000000" w14:paraId="000000CB">
      <w:pPr>
        <w:numPr>
          <w:ilvl w:val="0"/>
          <w:numId w:val="16"/>
        </w:numPr>
        <w:ind w:left="720" w:hanging="360"/>
        <w:jc w:val="left"/>
        <w:rPr/>
      </w:pPr>
      <w:r w:rsidDel="00000000" w:rsidR="00000000" w:rsidRPr="00000000">
        <w:rPr>
          <w:rtl w:val="0"/>
        </w:rPr>
        <w:t xml:space="preserve">Promuovere lo sviluppo sostenibile, etico ed inclusivo, attraverso l’innovazione e la digitalizzazione al servizio delle persone, delle comunità e dei territori, nel rispetto della sostenibilità ambientale.</w:t>
      </w:r>
    </w:p>
    <w:p w:rsidR="00000000" w:rsidDel="00000000" w:rsidP="00000000" w:rsidRDefault="00000000" w:rsidRPr="00000000" w14:paraId="000000CC">
      <w:pPr>
        <w:numPr>
          <w:ilvl w:val="0"/>
          <w:numId w:val="16"/>
        </w:numPr>
        <w:ind w:left="720" w:hanging="360"/>
        <w:jc w:val="left"/>
        <w:rPr/>
      </w:pPr>
      <w:r w:rsidDel="00000000" w:rsidR="00000000" w:rsidRPr="00000000">
        <w:rPr>
          <w:rtl w:val="0"/>
        </w:rPr>
        <w:t xml:space="preserve">Contribuire alla diffusione delle nuove tecnologie digitali nel tessuto produttivo italiano, incentivando la standardizzazione, l’innovazione e la sperimentazione nell’ambito dei servizi pubblici.</w:t>
      </w:r>
    </w:p>
    <w:p w:rsidR="00000000" w:rsidDel="00000000" w:rsidP="00000000" w:rsidRDefault="00000000" w:rsidRPr="00000000" w14:paraId="000000CD">
      <w:pPr>
        <w:ind w:left="720" w:firstLine="0"/>
        <w:jc w:val="left"/>
        <w:rPr/>
      </w:pPr>
      <w:r w:rsidDel="00000000" w:rsidR="00000000" w:rsidRPr="00000000">
        <w:rPr>
          <w:rtl w:val="0"/>
        </w:rPr>
      </w:r>
    </w:p>
    <w:p w:rsidR="00000000" w:rsidDel="00000000" w:rsidP="00000000" w:rsidRDefault="00000000" w:rsidRPr="00000000" w14:paraId="000000C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Narrow" w:cs="Arial Narrow" w:eastAsia="Arial Narrow" w:hAnsi="Arial Narrow"/>
          <w:b w:val="1"/>
          <w:i w:val="0"/>
          <w:smallCaps w:val="0"/>
          <w:strike w:val="0"/>
          <w:color w:val="000000"/>
          <w:sz w:val="36"/>
          <w:szCs w:val="36"/>
          <w:u w:val="none"/>
          <w:shd w:fill="auto" w:val="clear"/>
          <w:vertAlign w:val="baseline"/>
        </w:rPr>
      </w:pPr>
      <w:bookmarkStart w:colFirst="0" w:colLast="0" w:name="_heading=h.3znysh7" w:id="3"/>
      <w:bookmarkEnd w:id="3"/>
      <w:r w:rsidDel="00000000" w:rsidR="00000000" w:rsidRPr="00000000">
        <w:rPr>
          <w:rFonts w:ascii="Arial Narrow" w:cs="Arial Narrow" w:eastAsia="Arial Narrow" w:hAnsi="Arial Narrow"/>
          <w:b w:val="1"/>
          <w:i w:val="0"/>
          <w:smallCaps w:val="0"/>
          <w:strike w:val="0"/>
          <w:color w:val="000000"/>
          <w:sz w:val="36"/>
          <w:szCs w:val="36"/>
          <w:u w:val="none"/>
          <w:shd w:fill="auto" w:val="clear"/>
          <w:vertAlign w:val="baseline"/>
          <w:rtl w:val="0"/>
        </w:rPr>
        <w:t xml:space="preserve">Principi Guida</w:t>
      </w:r>
    </w:p>
    <w:p w:rsidR="00000000" w:rsidDel="00000000" w:rsidP="00000000" w:rsidRDefault="00000000" w:rsidRPr="00000000" w14:paraId="000000CF">
      <w:pPr>
        <w:rPr/>
      </w:pPr>
      <w:r w:rsidDel="00000000" w:rsidR="00000000" w:rsidRPr="00000000">
        <w:rPr>
          <w:rtl w:val="0"/>
        </w:rPr>
      </w:r>
    </w:p>
    <w:p w:rsidR="00000000" w:rsidDel="00000000" w:rsidP="00000000" w:rsidRDefault="00000000" w:rsidRPr="00000000" w14:paraId="000000D0">
      <w:pPr>
        <w:numPr>
          <w:ilvl w:val="0"/>
          <w:numId w:val="17"/>
        </w:numPr>
        <w:ind w:left="720" w:hanging="360"/>
        <w:jc w:val="left"/>
        <w:rPr/>
      </w:pPr>
      <w:r w:rsidDel="00000000" w:rsidR="00000000" w:rsidRPr="00000000">
        <w:rPr>
          <w:b w:val="1"/>
          <w:rtl w:val="0"/>
        </w:rPr>
        <w:t xml:space="preserve">Digital &amp; mobile first</w:t>
      </w:r>
      <w:r w:rsidDel="00000000" w:rsidR="00000000" w:rsidRPr="00000000">
        <w:rPr>
          <w:rtl w:val="0"/>
        </w:rPr>
        <w:t xml:space="preserve"> (digitale e mobile come prima opzione): le pubbliche amministrazioni devono realizzare servizi primariamente digitali;</w:t>
      </w:r>
    </w:p>
    <w:p w:rsidR="00000000" w:rsidDel="00000000" w:rsidP="00000000" w:rsidRDefault="00000000" w:rsidRPr="00000000" w14:paraId="000000D1">
      <w:pPr>
        <w:numPr>
          <w:ilvl w:val="0"/>
          <w:numId w:val="17"/>
        </w:numPr>
        <w:ind w:left="720" w:hanging="360"/>
        <w:jc w:val="left"/>
        <w:rPr/>
      </w:pPr>
      <w:r w:rsidDel="00000000" w:rsidR="00000000" w:rsidRPr="00000000">
        <w:rPr>
          <w:b w:val="1"/>
          <w:rtl w:val="0"/>
        </w:rPr>
        <w:t xml:space="preserve">digital identity only</w:t>
      </w:r>
      <w:r w:rsidDel="00000000" w:rsidR="00000000" w:rsidRPr="00000000">
        <w:rPr>
          <w:rtl w:val="0"/>
        </w:rPr>
        <w:t xml:space="preserve"> (accesso esclusivo mediante identità digitale): le PA devono adottare in via esclusiva sistemi di identità digitale definiti dalla normativa assicurando almeno l’accesso tramite SPID;</w:t>
      </w:r>
    </w:p>
    <w:p w:rsidR="00000000" w:rsidDel="00000000" w:rsidP="00000000" w:rsidRDefault="00000000" w:rsidRPr="00000000" w14:paraId="000000D2">
      <w:pPr>
        <w:numPr>
          <w:ilvl w:val="0"/>
          <w:numId w:val="17"/>
        </w:numPr>
        <w:ind w:left="720" w:hanging="360"/>
        <w:jc w:val="left"/>
        <w:rPr/>
      </w:pPr>
      <w:r w:rsidDel="00000000" w:rsidR="00000000" w:rsidRPr="00000000">
        <w:rPr>
          <w:b w:val="1"/>
          <w:rtl w:val="0"/>
        </w:rPr>
        <w:t xml:space="preserve">cloud first</w:t>
      </w:r>
      <w:r w:rsidDel="00000000" w:rsidR="00000000" w:rsidRPr="00000000">
        <w:rPr>
          <w:rtl w:val="0"/>
        </w:rPr>
        <w:t xml:space="preserve"> (</w:t>
      </w:r>
      <w:r w:rsidDel="00000000" w:rsidR="00000000" w:rsidRPr="00000000">
        <w:rPr>
          <w:i w:val="1"/>
          <w:rtl w:val="0"/>
        </w:rPr>
        <w:t xml:space="preserve">cloud</w:t>
      </w:r>
      <w:r w:rsidDel="00000000" w:rsidR="00000000" w:rsidRPr="00000000">
        <w:rPr>
          <w:rtl w:val="0"/>
        </w:rPr>
        <w:t xml:space="preserve"> come prima opzione): le pubbliche amministrazioni, in fase di definizione di un nuovo progetto e di sviluppo di nuovi servizi, adottano primariamente il paradigma </w:t>
      </w:r>
      <w:r w:rsidDel="00000000" w:rsidR="00000000" w:rsidRPr="00000000">
        <w:rPr>
          <w:i w:val="1"/>
          <w:rtl w:val="0"/>
        </w:rPr>
        <w:t xml:space="preserve">cloud</w:t>
      </w:r>
      <w:r w:rsidDel="00000000" w:rsidR="00000000" w:rsidRPr="00000000">
        <w:rPr>
          <w:rtl w:val="0"/>
        </w:rPr>
        <w:t xml:space="preserve">, tenendo conto della necessità di prevenire il rischio di </w:t>
      </w:r>
      <w:r w:rsidDel="00000000" w:rsidR="00000000" w:rsidRPr="00000000">
        <w:rPr>
          <w:i w:val="1"/>
          <w:rtl w:val="0"/>
        </w:rPr>
        <w:t xml:space="preserve">lock-in</w:t>
      </w:r>
      <w:r w:rsidDel="00000000" w:rsidR="00000000" w:rsidRPr="00000000">
        <w:rPr>
          <w:rtl w:val="0"/>
        </w:rPr>
        <w:t xml:space="preserve">;</w:t>
      </w:r>
    </w:p>
    <w:p w:rsidR="00000000" w:rsidDel="00000000" w:rsidP="00000000" w:rsidRDefault="00000000" w:rsidRPr="00000000" w14:paraId="000000D3">
      <w:pPr>
        <w:numPr>
          <w:ilvl w:val="0"/>
          <w:numId w:val="17"/>
        </w:numPr>
        <w:ind w:left="720" w:hanging="360"/>
        <w:jc w:val="left"/>
        <w:rPr/>
      </w:pPr>
      <w:r w:rsidDel="00000000" w:rsidR="00000000" w:rsidRPr="00000000">
        <w:rPr>
          <w:b w:val="1"/>
          <w:rtl w:val="0"/>
        </w:rPr>
        <w:t xml:space="preserve">servizi inclusivi e accessibili</w:t>
      </w:r>
      <w:r w:rsidDel="00000000" w:rsidR="00000000" w:rsidRPr="00000000">
        <w:rPr>
          <w:rtl w:val="0"/>
        </w:rPr>
        <w:t xml:space="preserve">: le pubbliche amministrazioni devono progettare servizi pubblici digitali che siano inclusivi e che vengano incontro alle diverse esigenze delle persone e dei singoli territori;</w:t>
      </w:r>
    </w:p>
    <w:p w:rsidR="00000000" w:rsidDel="00000000" w:rsidP="00000000" w:rsidRDefault="00000000" w:rsidRPr="00000000" w14:paraId="000000D4">
      <w:pPr>
        <w:numPr>
          <w:ilvl w:val="0"/>
          <w:numId w:val="17"/>
        </w:numPr>
        <w:ind w:left="720" w:hanging="360"/>
        <w:jc w:val="left"/>
        <w:rPr/>
      </w:pPr>
      <w:r w:rsidDel="00000000" w:rsidR="00000000" w:rsidRPr="00000000">
        <w:rPr>
          <w:b w:val="1"/>
          <w:rtl w:val="0"/>
        </w:rPr>
        <w:t xml:space="preserve">dati pubblici un bene comune</w:t>
      </w:r>
      <w:r w:rsidDel="00000000" w:rsidR="00000000" w:rsidRPr="00000000">
        <w:rPr>
          <w:rtl w:val="0"/>
        </w:rPr>
        <w:t xml:space="preserve">: il patrimonio informativo della pubblica amministrazione è un bene fondamentale per lo sviluppo del Paese e deve essere valorizzato e reso disponibile ai cittadini e alle imprese, in forma aperta e interoperabile;</w:t>
      </w:r>
    </w:p>
    <w:p w:rsidR="00000000" w:rsidDel="00000000" w:rsidP="00000000" w:rsidRDefault="00000000" w:rsidRPr="00000000" w14:paraId="000000D5">
      <w:pPr>
        <w:numPr>
          <w:ilvl w:val="0"/>
          <w:numId w:val="17"/>
        </w:numPr>
        <w:ind w:left="720" w:hanging="360"/>
        <w:jc w:val="left"/>
        <w:rPr/>
      </w:pPr>
      <w:r w:rsidDel="00000000" w:rsidR="00000000" w:rsidRPr="00000000">
        <w:rPr>
          <w:b w:val="1"/>
          <w:rtl w:val="0"/>
        </w:rPr>
        <w:t xml:space="preserve">interoperabile by design</w:t>
      </w:r>
      <w:r w:rsidDel="00000000" w:rsidR="00000000" w:rsidRPr="00000000">
        <w:rPr>
          <w:rtl w:val="0"/>
        </w:rPr>
        <w:t xml:space="preserve">: i servizi pubblici devono essere progettati in modo da funzionare in modalità integrata e senza interruzioni in tutto il mercato unico esponendo le opportune API;</w:t>
      </w:r>
    </w:p>
    <w:p w:rsidR="00000000" w:rsidDel="00000000" w:rsidP="00000000" w:rsidRDefault="00000000" w:rsidRPr="00000000" w14:paraId="000000D6">
      <w:pPr>
        <w:numPr>
          <w:ilvl w:val="0"/>
          <w:numId w:val="17"/>
        </w:numPr>
        <w:ind w:left="720" w:hanging="360"/>
        <w:jc w:val="left"/>
        <w:rPr/>
      </w:pPr>
      <w:r w:rsidDel="00000000" w:rsidR="00000000" w:rsidRPr="00000000">
        <w:rPr>
          <w:b w:val="1"/>
          <w:rtl w:val="0"/>
        </w:rPr>
        <w:t xml:space="preserve">sicurezza e privacy by design</w:t>
      </w:r>
      <w:r w:rsidDel="00000000" w:rsidR="00000000" w:rsidRPr="00000000">
        <w:rPr>
          <w:rtl w:val="0"/>
        </w:rPr>
        <w:t xml:space="preserve">: i servizi digitali devono essere progettati ed erogati in modo sicuro e garantire la protezione dei dati personali;</w:t>
      </w:r>
    </w:p>
    <w:p w:rsidR="00000000" w:rsidDel="00000000" w:rsidP="00000000" w:rsidRDefault="00000000" w:rsidRPr="00000000" w14:paraId="000000D7">
      <w:pPr>
        <w:numPr>
          <w:ilvl w:val="0"/>
          <w:numId w:val="17"/>
        </w:numPr>
        <w:ind w:left="720" w:hanging="360"/>
        <w:jc w:val="left"/>
        <w:rPr/>
      </w:pPr>
      <w:r w:rsidDel="00000000" w:rsidR="00000000" w:rsidRPr="00000000">
        <w:rPr>
          <w:b w:val="1"/>
          <w:rtl w:val="0"/>
        </w:rPr>
        <w:t xml:space="preserve">user-centric, data driven e agile:</w:t>
      </w:r>
      <w:r w:rsidDel="00000000" w:rsidR="00000000" w:rsidRPr="00000000">
        <w:rPr>
          <w:rtl w:val="0"/>
        </w:rPr>
        <w:t xml:space="preserve"> le amministrazioni sviluppano i servizi digitali, prevedendo modalità agili di miglioramento continuo, partendo dall’esperienza dell’utente e basandosi sulla continua misurazione di prestazioni e utilizzo.</w:t>
      </w:r>
    </w:p>
    <w:p w:rsidR="00000000" w:rsidDel="00000000" w:rsidP="00000000" w:rsidRDefault="00000000" w:rsidRPr="00000000" w14:paraId="000000D8">
      <w:pPr>
        <w:numPr>
          <w:ilvl w:val="0"/>
          <w:numId w:val="17"/>
        </w:numPr>
        <w:ind w:left="720" w:hanging="360"/>
        <w:jc w:val="left"/>
        <w:rPr/>
      </w:pPr>
      <w:r w:rsidDel="00000000" w:rsidR="00000000" w:rsidRPr="00000000">
        <w:rPr>
          <w:b w:val="1"/>
          <w:rtl w:val="0"/>
        </w:rPr>
        <w:t xml:space="preserve">once only</w:t>
      </w:r>
      <w:r w:rsidDel="00000000" w:rsidR="00000000" w:rsidRPr="00000000">
        <w:rPr>
          <w:rtl w:val="0"/>
        </w:rPr>
        <w:t xml:space="preserve">: le pubbliche amministrazioni devono evitare di chiedere ai cittadini e alle imprese informazioni già fornite;</w:t>
      </w:r>
    </w:p>
    <w:p w:rsidR="00000000" w:rsidDel="00000000" w:rsidP="00000000" w:rsidRDefault="00000000" w:rsidRPr="00000000" w14:paraId="000000D9">
      <w:pPr>
        <w:numPr>
          <w:ilvl w:val="0"/>
          <w:numId w:val="17"/>
        </w:numPr>
        <w:ind w:left="720" w:hanging="360"/>
        <w:jc w:val="left"/>
        <w:rPr/>
      </w:pPr>
      <w:r w:rsidDel="00000000" w:rsidR="00000000" w:rsidRPr="00000000">
        <w:rPr>
          <w:b w:val="1"/>
          <w:rtl w:val="0"/>
        </w:rPr>
        <w:t xml:space="preserve">transfrontaliero by design</w:t>
      </w:r>
      <w:r w:rsidDel="00000000" w:rsidR="00000000" w:rsidRPr="00000000">
        <w:rPr>
          <w:rtl w:val="0"/>
        </w:rPr>
        <w:t xml:space="preserve"> (concepito come transfrontaliero): le pubbliche amministrazioni devono rendere disponibili a livello transfrontaliero i servizi pubblici digitali rilevanti;</w:t>
      </w:r>
    </w:p>
    <w:p w:rsidR="00000000" w:rsidDel="00000000" w:rsidP="00000000" w:rsidRDefault="00000000" w:rsidRPr="00000000" w14:paraId="000000DA">
      <w:pPr>
        <w:numPr>
          <w:ilvl w:val="0"/>
          <w:numId w:val="17"/>
        </w:numPr>
        <w:ind w:left="720" w:hanging="360"/>
        <w:jc w:val="left"/>
        <w:rPr/>
      </w:pPr>
      <w:r w:rsidDel="00000000" w:rsidR="00000000" w:rsidRPr="00000000">
        <w:rPr>
          <w:b w:val="1"/>
          <w:rtl w:val="0"/>
        </w:rPr>
        <w:t xml:space="preserve">open source</w:t>
      </w:r>
      <w:r w:rsidDel="00000000" w:rsidR="00000000" w:rsidRPr="00000000">
        <w:rPr>
          <w:rtl w:val="0"/>
        </w:rPr>
        <w:t xml:space="preserve">: le pubbliche amministrazioni devono prediligere l’utilizzo di software con codice sorgente aperto e, nel caso di software sviluppato per loro conto, deve essere reso disponibile il codice sorgente.</w:t>
      </w:r>
    </w:p>
    <w:p w:rsidR="00000000" w:rsidDel="00000000" w:rsidP="00000000" w:rsidRDefault="00000000" w:rsidRPr="00000000" w14:paraId="000000DB">
      <w:pPr>
        <w:jc w:val="left"/>
        <w:rPr/>
      </w:pPr>
      <w:r w:rsidDel="00000000" w:rsidR="00000000" w:rsidRPr="00000000">
        <w:rPr>
          <w:rtl w:val="0"/>
        </w:rPr>
      </w:r>
    </w:p>
    <w:p w:rsidR="00000000" w:rsidDel="00000000" w:rsidP="00000000" w:rsidRDefault="00000000" w:rsidRPr="00000000" w14:paraId="000000DC">
      <w:pPr>
        <w:jc w:val="left"/>
        <w:rPr/>
      </w:pPr>
      <w:r w:rsidDel="00000000" w:rsidR="00000000" w:rsidRPr="00000000">
        <w:rPr>
          <w:rtl w:val="0"/>
        </w:rPr>
      </w:r>
    </w:p>
    <w:p w:rsidR="00000000" w:rsidDel="00000000" w:rsidP="00000000" w:rsidRDefault="00000000" w:rsidRPr="00000000" w14:paraId="000000DD">
      <w:pPr>
        <w:jc w:val="left"/>
        <w:rPr>
          <w:b w:val="1"/>
          <w:color w:val="000000"/>
          <w:sz w:val="32"/>
          <w:szCs w:val="32"/>
        </w:rPr>
      </w:pPr>
      <w:r w:rsidDel="00000000" w:rsidR="00000000" w:rsidRPr="00000000">
        <w:br w:type="page"/>
      </w:r>
      <w:r w:rsidDel="00000000" w:rsidR="00000000" w:rsidRPr="00000000">
        <w:rPr>
          <w:rtl w:val="0"/>
        </w:rPr>
      </w:r>
    </w:p>
    <w:p w:rsidR="00000000" w:rsidDel="00000000" w:rsidP="00000000" w:rsidRDefault="00000000" w:rsidRPr="00000000" w14:paraId="000000DE">
      <w:pPr>
        <w:keepNext w:val="0"/>
        <w:keepLines w:val="0"/>
        <w:pageBreakBefore w:val="0"/>
        <w:widowControl w:val="1"/>
        <w:pBdr>
          <w:top w:space="0" w:sz="0" w:val="nil"/>
          <w:left w:space="0" w:sz="0" w:val="nil"/>
          <w:bottom w:color="bfbfbf" w:space="1" w:sz="4" w:val="single"/>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1"/>
          <w:i w:val="0"/>
          <w:smallCaps w:val="0"/>
          <w:strike w:val="0"/>
          <w:color w:val="000000"/>
          <w:sz w:val="48"/>
          <w:szCs w:val="48"/>
          <w:u w:val="none"/>
          <w:shd w:fill="auto" w:val="clear"/>
          <w:vertAlign w:val="baseline"/>
        </w:rPr>
      </w:pPr>
      <w:bookmarkStart w:colFirst="0" w:colLast="0" w:name="_heading=h.2et92p0" w:id="4"/>
      <w:bookmarkEnd w:id="4"/>
      <w:r w:rsidDel="00000000" w:rsidR="00000000" w:rsidRPr="00000000">
        <w:rPr>
          <w:rFonts w:ascii="Arial Narrow" w:cs="Arial Narrow" w:eastAsia="Arial Narrow" w:hAnsi="Arial Narrow"/>
          <w:b w:val="1"/>
          <w:i w:val="0"/>
          <w:smallCaps w:val="0"/>
          <w:strike w:val="0"/>
          <w:color w:val="000000"/>
          <w:sz w:val="48"/>
          <w:szCs w:val="48"/>
          <w:u w:val="none"/>
          <w:shd w:fill="auto" w:val="clear"/>
          <w:vertAlign w:val="baseline"/>
          <w:rtl w:val="0"/>
        </w:rPr>
        <w:t xml:space="preserve">Dati Generali e introduzione a cura dell’Ente</w:t>
      </w:r>
    </w:p>
    <w:p w:rsidR="00000000" w:rsidDel="00000000" w:rsidP="00000000" w:rsidRDefault="00000000" w:rsidRPr="00000000" w14:paraId="000000D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tbl>
      <w:tblPr>
        <w:tblStyle w:val="Table1"/>
        <w:tblW w:w="9556.0" w:type="dxa"/>
        <w:jc w:val="left"/>
        <w:tblInd w:w="-7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413"/>
        <w:gridCol w:w="8143"/>
        <w:tblGridChange w:id="0">
          <w:tblGrid>
            <w:gridCol w:w="1413"/>
            <w:gridCol w:w="8143"/>
          </w:tblGrid>
        </w:tblGridChange>
      </w:tblGrid>
      <w:tr>
        <w:trPr>
          <w:cantSplit w:val="0"/>
          <w:trHeight w:val="697" w:hRule="atLeast"/>
          <w:tblHeader w:val="0"/>
        </w:trPr>
        <w:tc>
          <w:tcPr>
            <w:tcBorders>
              <w:top w:color="000000" w:space="0" w:sz="4" w:val="single"/>
              <w:left w:color="000000" w:space="0" w:sz="4" w:val="single"/>
              <w:bottom w:color="000000" w:space="0" w:sz="4" w:val="single"/>
              <w:right w:color="000000" w:space="0" w:sz="4" w:val="single"/>
            </w:tcBorders>
            <w:shd w:fill="e8f2fc" w:val="clear"/>
            <w:vAlign w:val="center"/>
          </w:tcPr>
          <w:p w:rsidR="00000000" w:rsidDel="00000000" w:rsidP="00000000" w:rsidRDefault="00000000" w:rsidRPr="00000000" w14:paraId="000000E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Narrow" w:cs="Arial Narrow" w:eastAsia="Arial Narrow" w:hAnsi="Arial Narrow"/>
                <w:b w:val="0"/>
                <w:i w:val="1"/>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Titolo</w:t>
            </w:r>
            <w:r w:rsidDel="00000000" w:rsidR="00000000" w:rsidRPr="00000000">
              <w:rPr>
                <w:rFonts w:ascii="Arial Narrow" w:cs="Arial Narrow" w:eastAsia="Arial Narrow" w:hAnsi="Arial Narrow"/>
                <w:b w:val="0"/>
                <w:i w:val="1"/>
                <w:smallCaps w:val="0"/>
                <w:strike w:val="0"/>
                <w:color w:val="595959"/>
                <w:sz w:val="26"/>
                <w:szCs w:val="26"/>
                <w:u w:val="none"/>
                <w:shd w:fill="auto" w:val="clear"/>
                <w:vertAlign w:val="baseline"/>
                <w:rtl w:val="0"/>
              </w:rPr>
              <w:t xml:space="preserve"> </w:t>
            </w:r>
          </w:p>
        </w:tc>
        <w:tc>
          <w:tcPr>
            <w:tcBorders>
              <w:top w:color="000000" w:space="0" w:sz="4" w:val="single"/>
              <w:left w:color="000000" w:space="0" w:sz="4" w:val="single"/>
              <w:bottom w:color="000000" w:space="0" w:sz="4" w:val="single"/>
              <w:right w:color="000000" w:space="0" w:sz="4" w:val="single"/>
            </w:tcBorders>
            <w:shd w:fill="e8f2fc" w:val="clear"/>
            <w:vAlign w:val="center"/>
          </w:tcPr>
          <w:p w:rsidR="00000000" w:rsidDel="00000000" w:rsidP="00000000" w:rsidRDefault="00000000" w:rsidRPr="00000000" w14:paraId="000000E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Piano Triennale per la Transizione Digitale</w:t>
            </w:r>
          </w:p>
        </w:tc>
      </w:tr>
      <w:tr>
        <w:trPr>
          <w:cantSplit w:val="0"/>
          <w:trHeight w:val="707" w:hRule="atLeast"/>
          <w:tblHeader w:val="0"/>
        </w:trPr>
        <w:tc>
          <w:tcPr>
            <w:tcBorders>
              <w:top w:color="000000" w:space="0" w:sz="4" w:val="single"/>
              <w:left w:color="000000" w:space="0" w:sz="4" w:val="single"/>
              <w:bottom w:color="000000" w:space="0" w:sz="4" w:val="single"/>
              <w:right w:color="000000" w:space="0" w:sz="4" w:val="single"/>
            </w:tcBorders>
            <w:shd w:fill="e8f2fc" w:val="clear"/>
            <w:vAlign w:val="center"/>
          </w:tcPr>
          <w:p w:rsidR="00000000" w:rsidDel="00000000" w:rsidP="00000000" w:rsidRDefault="00000000" w:rsidRPr="00000000" w14:paraId="000000E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Anno di rif.</w:t>
            </w:r>
          </w:p>
        </w:tc>
        <w:tc>
          <w:tcPr>
            <w:tcBorders>
              <w:top w:color="000000" w:space="0" w:sz="4" w:val="single"/>
              <w:left w:color="000000" w:space="0" w:sz="4" w:val="single"/>
              <w:bottom w:color="000000" w:space="0" w:sz="4" w:val="single"/>
              <w:right w:color="000000" w:space="0" w:sz="4" w:val="single"/>
            </w:tcBorders>
            <w:shd w:fill="e8f2fc" w:val="clear"/>
            <w:vAlign w:val="center"/>
          </w:tcPr>
          <w:p w:rsidR="00000000" w:rsidDel="00000000" w:rsidP="00000000" w:rsidRDefault="00000000" w:rsidRPr="00000000" w14:paraId="000000E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Anno 2022- 2023</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e8f2fc" w:val="clear"/>
            <w:vAlign w:val="center"/>
          </w:tcPr>
          <w:p w:rsidR="00000000" w:rsidDel="00000000" w:rsidP="00000000" w:rsidRDefault="00000000" w:rsidRPr="00000000" w14:paraId="000000E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Sottotitolo</w:t>
            </w:r>
          </w:p>
        </w:tc>
        <w:tc>
          <w:tcPr>
            <w:tcBorders>
              <w:top w:color="000000" w:space="0" w:sz="4" w:val="single"/>
              <w:left w:color="000000" w:space="0" w:sz="4" w:val="single"/>
              <w:bottom w:color="000000" w:space="0" w:sz="4" w:val="single"/>
              <w:right w:color="000000" w:space="0" w:sz="4" w:val="single"/>
            </w:tcBorders>
            <w:shd w:fill="e8f2fc" w:val="clear"/>
            <w:vAlign w:val="center"/>
          </w:tcPr>
          <w:p w:rsidR="00000000" w:rsidDel="00000000" w:rsidP="00000000" w:rsidRDefault="00000000" w:rsidRPr="00000000" w14:paraId="000000E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Riferimento al Piano Triennale per l'Informatica nella Pubblica Amministrazione 2021-2023, pubblicato da AGID</w:t>
            </w:r>
          </w:p>
        </w:tc>
      </w:tr>
    </w:tbl>
    <w:p w:rsidR="00000000" w:rsidDel="00000000" w:rsidP="00000000" w:rsidRDefault="00000000" w:rsidRPr="00000000" w14:paraId="000000E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0E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Narrow" w:cs="Arial Narrow" w:eastAsia="Arial Narrow" w:hAnsi="Arial Narrow"/>
          <w:b w:val="1"/>
          <w:i w:val="0"/>
          <w:smallCaps w:val="0"/>
          <w:strike w:val="0"/>
          <w:color w:val="000000"/>
          <w:sz w:val="36"/>
          <w:szCs w:val="36"/>
          <w:u w:val="none"/>
          <w:shd w:fill="auto" w:val="clear"/>
          <w:vertAlign w:val="baseline"/>
        </w:rPr>
      </w:pPr>
      <w:bookmarkStart w:colFirst="0" w:colLast="0" w:name="_heading=h.tyjcwt" w:id="5"/>
      <w:bookmarkEnd w:id="5"/>
      <w:r w:rsidDel="00000000" w:rsidR="00000000" w:rsidRPr="00000000">
        <w:rPr>
          <w:rFonts w:ascii="Arial Narrow" w:cs="Arial Narrow" w:eastAsia="Arial Narrow" w:hAnsi="Arial Narrow"/>
          <w:b w:val="1"/>
          <w:i w:val="0"/>
          <w:smallCaps w:val="0"/>
          <w:strike w:val="0"/>
          <w:color w:val="000000"/>
          <w:sz w:val="36"/>
          <w:szCs w:val="36"/>
          <w:u w:val="none"/>
          <w:shd w:fill="auto" w:val="clear"/>
          <w:vertAlign w:val="baseline"/>
          <w:rtl w:val="0"/>
        </w:rPr>
        <w:t xml:space="preserve">Contesto in cui opera l’Ente</w:t>
      </w:r>
    </w:p>
    <w:p w:rsidR="00000000" w:rsidDel="00000000" w:rsidP="00000000" w:rsidRDefault="00000000" w:rsidRPr="00000000" w14:paraId="000000E8">
      <w:pPr>
        <w:spacing w:after="240" w:before="240" w:lineRule="auto"/>
        <w:jc w:val="left"/>
        <w:rPr>
          <w:color w:val="434343"/>
        </w:rPr>
      </w:pPr>
      <w:r w:rsidDel="00000000" w:rsidR="00000000" w:rsidRPr="00000000">
        <w:rPr>
          <w:rtl w:val="0"/>
        </w:rPr>
        <w:t xml:space="preserve">L’estensione territoriale dell’OPO di BL-PD-RO-TV-VE-VI corrisponde alla stessa ricoperta dalle Aziende ULSS, che si configurano a livello provinciale(</w:t>
      </w:r>
      <w:hyperlink r:id="rId25">
        <w:r w:rsidDel="00000000" w:rsidR="00000000" w:rsidRPr="00000000">
          <w:rPr>
            <w:color w:val="1155cc"/>
            <w:u w:val="single"/>
            <w:rtl w:val="0"/>
          </w:rPr>
          <w:t xml:space="preserve">Legge Regionale 25 ottobre 2016</w:t>
        </w:r>
      </w:hyperlink>
      <w:r w:rsidDel="00000000" w:rsidR="00000000" w:rsidRPr="00000000">
        <w:rPr>
          <w:rtl w:val="0"/>
        </w:rPr>
        <w:t xml:space="preserve">)</w:t>
      </w:r>
      <w:r w:rsidDel="00000000" w:rsidR="00000000" w:rsidRPr="00000000">
        <w:rPr>
          <w:rtl w:val="0"/>
        </w:rPr>
        <w:t xml:space="preserve">  a eccezione della ULSS 9 scaligera che fa, invece, capo all’OPO di Verona. Con La legge 3/2018 del </w:t>
      </w:r>
      <w:r w:rsidDel="00000000" w:rsidR="00000000" w:rsidRPr="00000000">
        <w:rPr>
          <w:color w:val="434343"/>
          <w:rtl w:val="0"/>
        </w:rPr>
        <w:t xml:space="preserve">Riordino della disciplina degli Ordini delle professioni sanitarie l’Ordine è stato a tutti gli effetti trasformato in una P.A. e conseguentemente i processi esistenti non più conformi al nuovo status di Pubblica amministrazione devono subìre essi stessi una reingegnerizzazione per essere conformi alla normativa vigente e alla nuova visione. Tra questi rientra l’amministrazione digitale su cui si basa la maggior parte  delle attività dell’ente.</w:t>
      </w:r>
    </w:p>
    <w:p w:rsidR="00000000" w:rsidDel="00000000" w:rsidP="00000000" w:rsidRDefault="00000000" w:rsidRPr="00000000" w14:paraId="000000E9">
      <w:pPr>
        <w:spacing w:after="240" w:before="240" w:lineRule="auto"/>
        <w:jc w:val="left"/>
        <w:rPr/>
      </w:pPr>
      <w:r w:rsidDel="00000000" w:rsidR="00000000" w:rsidRPr="00000000">
        <w:rPr>
          <w:rtl w:val="0"/>
        </w:rPr>
      </w:r>
    </w:p>
    <w:p w:rsidR="00000000" w:rsidDel="00000000" w:rsidP="00000000" w:rsidRDefault="00000000" w:rsidRPr="00000000" w14:paraId="000000E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highlight w:val="yellow"/>
        </w:rPr>
      </w:pPr>
      <w:r w:rsidDel="00000000" w:rsidR="00000000" w:rsidRPr="00000000">
        <w:rPr>
          <w:rtl w:val="0"/>
        </w:rPr>
      </w:r>
    </w:p>
    <w:p w:rsidR="00000000" w:rsidDel="00000000" w:rsidP="00000000" w:rsidRDefault="00000000" w:rsidRPr="00000000" w14:paraId="000000E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0E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Narrow" w:cs="Arial Narrow" w:eastAsia="Arial Narrow" w:hAnsi="Arial Narrow"/>
          <w:b w:val="1"/>
          <w:i w:val="0"/>
          <w:smallCaps w:val="0"/>
          <w:strike w:val="0"/>
          <w:color w:val="000000"/>
          <w:sz w:val="36"/>
          <w:szCs w:val="36"/>
          <w:u w:val="none"/>
          <w:shd w:fill="auto" w:val="clear"/>
          <w:vertAlign w:val="baseline"/>
        </w:rPr>
      </w:pPr>
      <w:bookmarkStart w:colFirst="0" w:colLast="0" w:name="_heading=h.3dy6vkm" w:id="6"/>
      <w:bookmarkEnd w:id="6"/>
      <w:r w:rsidDel="00000000" w:rsidR="00000000" w:rsidRPr="00000000">
        <w:rPr>
          <w:rFonts w:ascii="Arial Narrow" w:cs="Arial Narrow" w:eastAsia="Arial Narrow" w:hAnsi="Arial Narrow"/>
          <w:b w:val="1"/>
          <w:i w:val="0"/>
          <w:smallCaps w:val="0"/>
          <w:strike w:val="0"/>
          <w:color w:val="000000"/>
          <w:sz w:val="36"/>
          <w:szCs w:val="36"/>
          <w:u w:val="none"/>
          <w:shd w:fill="auto" w:val="clear"/>
          <w:vertAlign w:val="baseline"/>
          <w:rtl w:val="0"/>
        </w:rPr>
        <w:t xml:space="preserve">Contesto organizzativo interno</w:t>
      </w:r>
    </w:p>
    <w:p w:rsidR="00000000" w:rsidDel="00000000" w:rsidP="00000000" w:rsidRDefault="00000000" w:rsidRPr="00000000" w14:paraId="000000E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0E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Responsabile per la Transizione Digitale</w:t>
      </w:r>
    </w:p>
    <w:p w:rsidR="00000000" w:rsidDel="00000000" w:rsidP="00000000" w:rsidRDefault="00000000" w:rsidRPr="00000000" w14:paraId="000000E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Narrow" w:cs="Arial Narrow" w:eastAsia="Arial Narrow" w:hAnsi="Arial Narrow"/>
          <w:b w:val="0"/>
          <w:i w:val="0"/>
          <w:smallCaps w:val="0"/>
          <w:strike w:val="0"/>
          <w:color w:val="595959"/>
          <w:sz w:val="26"/>
          <w:szCs w:val="26"/>
          <w:u w:val="none"/>
          <w:vertAlign w:val="baseline"/>
        </w:rPr>
      </w:pPr>
      <w:r w:rsidDel="00000000" w:rsidR="00000000" w:rsidRPr="00000000">
        <w:rPr>
          <w:rtl w:val="0"/>
        </w:rPr>
        <w:t xml:space="preserve"> N</w:t>
      </w:r>
      <w:r w:rsidDel="00000000" w:rsidR="00000000" w:rsidRPr="00000000">
        <w:rPr>
          <w:rFonts w:ascii="Arial Narrow" w:cs="Arial Narrow" w:eastAsia="Arial Narrow" w:hAnsi="Arial Narrow"/>
          <w:b w:val="0"/>
          <w:i w:val="0"/>
          <w:smallCaps w:val="0"/>
          <w:strike w:val="0"/>
          <w:color w:val="595959"/>
          <w:sz w:val="26"/>
          <w:szCs w:val="26"/>
          <w:u w:val="none"/>
          <w:vertAlign w:val="baseline"/>
          <w:rtl w:val="0"/>
        </w:rPr>
        <w:t xml:space="preserve">ominat</w:t>
      </w:r>
      <w:r w:rsidDel="00000000" w:rsidR="00000000" w:rsidRPr="00000000">
        <w:rPr>
          <w:rtl w:val="0"/>
        </w:rPr>
        <w:t xml:space="preserve">a</w:t>
      </w:r>
      <w:r w:rsidDel="00000000" w:rsidR="00000000" w:rsidRPr="00000000">
        <w:rPr>
          <w:rFonts w:ascii="Arial Narrow" w:cs="Arial Narrow" w:eastAsia="Arial Narrow" w:hAnsi="Arial Narrow"/>
          <w:b w:val="0"/>
          <w:i w:val="0"/>
          <w:smallCaps w:val="0"/>
          <w:strike w:val="0"/>
          <w:color w:val="595959"/>
          <w:sz w:val="26"/>
          <w:szCs w:val="26"/>
          <w:u w:val="none"/>
          <w:vertAlign w:val="baseline"/>
          <w:rtl w:val="0"/>
        </w:rPr>
        <w:t xml:space="preserve"> con Delibera n. </w:t>
      </w:r>
      <w:r w:rsidDel="00000000" w:rsidR="00000000" w:rsidRPr="00000000">
        <w:rPr>
          <w:rtl w:val="0"/>
        </w:rPr>
        <w:t xml:space="preserve">82 </w:t>
      </w:r>
      <w:r w:rsidDel="00000000" w:rsidR="00000000" w:rsidRPr="00000000">
        <w:rPr>
          <w:rFonts w:ascii="Arial Narrow" w:cs="Arial Narrow" w:eastAsia="Arial Narrow" w:hAnsi="Arial Narrow"/>
          <w:b w:val="0"/>
          <w:i w:val="0"/>
          <w:smallCaps w:val="0"/>
          <w:strike w:val="0"/>
          <w:color w:val="595959"/>
          <w:sz w:val="26"/>
          <w:szCs w:val="26"/>
          <w:u w:val="none"/>
          <w:vertAlign w:val="baseline"/>
          <w:rtl w:val="0"/>
        </w:rPr>
        <w:t xml:space="preserve">del </w:t>
      </w:r>
      <w:r w:rsidDel="00000000" w:rsidR="00000000" w:rsidRPr="00000000">
        <w:rPr>
          <w:rtl w:val="0"/>
        </w:rPr>
        <w:t xml:space="preserve">04/03/2022</w:t>
      </w:r>
      <w:r w:rsidDel="00000000" w:rsidR="00000000" w:rsidRPr="00000000">
        <w:rPr>
          <w:rtl w:val="0"/>
        </w:rPr>
      </w:r>
    </w:p>
    <w:p w:rsidR="00000000" w:rsidDel="00000000" w:rsidP="00000000" w:rsidRDefault="00000000" w:rsidRPr="00000000" w14:paraId="000000F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Narrow" w:cs="Arial Narrow" w:eastAsia="Arial Narrow" w:hAnsi="Arial Narrow"/>
          <w:b w:val="0"/>
          <w:i w:val="0"/>
          <w:smallCaps w:val="0"/>
          <w:strike w:val="0"/>
          <w:color w:val="595959"/>
          <w:sz w:val="26"/>
          <w:szCs w:val="26"/>
          <w:u w:val="none"/>
          <w:vertAlign w:val="baseline"/>
        </w:rPr>
      </w:pPr>
      <w:r w:rsidDel="00000000" w:rsidR="00000000" w:rsidRPr="00000000">
        <w:rPr>
          <w:rtl w:val="0"/>
        </w:rPr>
      </w:r>
    </w:p>
    <w:p w:rsidR="00000000" w:rsidDel="00000000" w:rsidP="00000000" w:rsidRDefault="00000000" w:rsidRPr="00000000" w14:paraId="000000F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t xml:space="preserve">dott.ssa Di Tullio Isabella</w:t>
      </w: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br w:type="textWrapping"/>
        <w:t xml:space="preserve">mail isabelladitullio68@gmail.com</w:t>
      </w:r>
    </w:p>
    <w:p w:rsidR="00000000" w:rsidDel="00000000" w:rsidP="00000000" w:rsidRDefault="00000000" w:rsidRPr="00000000" w14:paraId="000000F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0F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Ufficio per la transizione Digitale / Gruppo di lavoro e ruolo</w:t>
      </w:r>
    </w:p>
    <w:p w:rsidR="00000000" w:rsidDel="00000000" w:rsidP="00000000" w:rsidRDefault="00000000" w:rsidRPr="00000000" w14:paraId="000000F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pPr>
      <w:r w:rsidDel="00000000" w:rsidR="00000000" w:rsidRPr="00000000">
        <w:rPr>
          <w:rtl w:val="0"/>
        </w:rPr>
        <w:t xml:space="preserve">dott.ssa Di Tullio Isabella, membro interno del consiglio direttivo, controlla e implementa le procedure inerenti l’amministrazione digitale</w:t>
      </w:r>
    </w:p>
    <w:p w:rsidR="00000000" w:rsidDel="00000000" w:rsidP="00000000" w:rsidRDefault="00000000" w:rsidRPr="00000000" w14:paraId="000000F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pPr>
      <w:r w:rsidDel="00000000" w:rsidR="00000000" w:rsidRPr="00000000">
        <w:rPr>
          <w:rFonts w:ascii="Arial" w:cs="Arial" w:eastAsia="Arial" w:hAnsi="Arial"/>
          <w:color w:val="212529"/>
          <w:sz w:val="24"/>
          <w:szCs w:val="24"/>
          <w:highlight w:val="white"/>
          <w:rtl w:val="0"/>
        </w:rPr>
        <w:t xml:space="preserve">TECSIS srl</w:t>
      </w:r>
      <w:r w:rsidDel="00000000" w:rsidR="00000000" w:rsidRPr="00000000">
        <w:rPr>
          <w:rtl w:val="0"/>
        </w:rPr>
      </w:r>
    </w:p>
    <w:p w:rsidR="00000000" w:rsidDel="00000000" w:rsidP="00000000" w:rsidRDefault="00000000" w:rsidRPr="00000000" w14:paraId="000000F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t xml:space="preserve">sig. Massimo Amoruso  </w:t>
      </w: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mail massimoamoruso.tecsis@gmail.com</w:t>
      </w:r>
    </w:p>
    <w:p w:rsidR="00000000" w:rsidDel="00000000" w:rsidP="00000000" w:rsidRDefault="00000000" w:rsidRPr="00000000" w14:paraId="000000F7">
      <w:pPr>
        <w:jc w:val="left"/>
        <w:rPr/>
      </w:pPr>
      <w:r w:rsidDel="00000000" w:rsidR="00000000" w:rsidRPr="00000000">
        <w:rPr>
          <w:rtl w:val="0"/>
        </w:rPr>
        <w:t xml:space="preserve">sig. Stefano Faggin mail stefanofaggin.tecsis@gmail.com </w:t>
      </w:r>
    </w:p>
    <w:p w:rsidR="00000000" w:rsidDel="00000000" w:rsidP="00000000" w:rsidRDefault="00000000" w:rsidRPr="00000000" w14:paraId="000000F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Ruolo</w:t>
      </w:r>
    </w:p>
    <w:p w:rsidR="00000000" w:rsidDel="00000000" w:rsidP="00000000" w:rsidRDefault="00000000" w:rsidRPr="00000000" w14:paraId="000000F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assistenza tecnica  </w:t>
      </w:r>
    </w:p>
    <w:p w:rsidR="00000000" w:rsidDel="00000000" w:rsidP="00000000" w:rsidRDefault="00000000" w:rsidRPr="00000000" w14:paraId="000000F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p w:rsidR="00000000" w:rsidDel="00000000" w:rsidP="00000000" w:rsidRDefault="00000000" w:rsidRPr="00000000" w14:paraId="000000F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0F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Narrow" w:cs="Arial Narrow" w:eastAsia="Arial Narrow" w:hAnsi="Arial Narrow"/>
          <w:b w:val="1"/>
          <w:i w:val="0"/>
          <w:smallCaps w:val="0"/>
          <w:strike w:val="0"/>
          <w:color w:val="000000"/>
          <w:sz w:val="36"/>
          <w:szCs w:val="36"/>
          <w:u w:val="none"/>
          <w:shd w:fill="auto" w:val="clear"/>
          <w:vertAlign w:val="baseline"/>
        </w:rPr>
      </w:pPr>
      <w:bookmarkStart w:colFirst="0" w:colLast="0" w:name="_heading=h.1t3h5sf" w:id="7"/>
      <w:bookmarkEnd w:id="7"/>
      <w:r w:rsidDel="00000000" w:rsidR="00000000" w:rsidRPr="00000000">
        <w:rPr>
          <w:rFonts w:ascii="Arial Narrow" w:cs="Arial Narrow" w:eastAsia="Arial Narrow" w:hAnsi="Arial Narrow"/>
          <w:b w:val="1"/>
          <w:i w:val="0"/>
          <w:smallCaps w:val="0"/>
          <w:strike w:val="0"/>
          <w:color w:val="000000"/>
          <w:sz w:val="36"/>
          <w:szCs w:val="36"/>
          <w:u w:val="none"/>
          <w:shd w:fill="auto" w:val="clear"/>
          <w:vertAlign w:val="baseline"/>
          <w:rtl w:val="0"/>
        </w:rPr>
        <w:t xml:space="preserve">Obiettivo generale dell’Ente </w:t>
      </w:r>
    </w:p>
    <w:p w:rsidR="00000000" w:rsidDel="00000000" w:rsidP="00000000" w:rsidRDefault="00000000" w:rsidRPr="00000000" w14:paraId="000000F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0F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i w:val="0"/>
          <w:smallCaps w:val="0"/>
          <w:strike w:val="0"/>
          <w:color w:val="666666"/>
          <w:sz w:val="28"/>
          <w:szCs w:val="28"/>
          <w:u w:val="none"/>
          <w:shd w:fill="auto" w:val="clear"/>
          <w:vertAlign w:val="baseline"/>
        </w:rPr>
      </w:pPr>
      <w:r w:rsidDel="00000000" w:rsidR="00000000" w:rsidRPr="00000000">
        <w:rPr>
          <w:rtl w:val="0"/>
        </w:rPr>
        <w:t xml:space="preserve">L’</w:t>
      </w:r>
      <w:r w:rsidDel="00000000" w:rsidR="00000000" w:rsidRPr="00000000">
        <w:rPr>
          <w:rtl w:val="0"/>
        </w:rPr>
        <w:t xml:space="preserve">OPO di BL-PD-RO-TV-VE-VI vuole avviare il</w:t>
      </w:r>
      <w:r w:rsidDel="00000000" w:rsidR="00000000" w:rsidRPr="00000000">
        <w:rPr>
          <w:color w:val="666666"/>
          <w:sz w:val="28"/>
          <w:szCs w:val="28"/>
          <w:rtl w:val="0"/>
        </w:rPr>
        <w:t xml:space="preserve"> </w:t>
      </w:r>
      <w:r w:rsidDel="00000000" w:rsidR="00000000" w:rsidRPr="00000000">
        <w:rPr>
          <w:color w:val="666666"/>
          <w:highlight w:val="white"/>
          <w:rtl w:val="0"/>
        </w:rPr>
        <w:t xml:space="preserve">percorso verso l’informatizzazione e la dematerializzazione dei processi interni ed esterni, così da migliorare la comunicazione tra PA e soprattutto verso i cittadini. A tale scopo è necessaria una formazione del personale che opera all’interno dell’ente e l’implementazione di tutti i processi reingegnerizzati</w:t>
      </w:r>
      <w:r w:rsidDel="00000000" w:rsidR="00000000" w:rsidRPr="00000000">
        <w:rPr>
          <w:rtl w:val="0"/>
        </w:rPr>
      </w:r>
    </w:p>
    <w:p w:rsidR="00000000" w:rsidDel="00000000" w:rsidP="00000000" w:rsidRDefault="00000000" w:rsidRPr="00000000" w14:paraId="000000F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i w:val="0"/>
          <w:smallCaps w:val="0"/>
          <w:strike w:val="0"/>
          <w:color w:val="666666"/>
          <w:sz w:val="28"/>
          <w:szCs w:val="28"/>
          <w:u w:val="none"/>
          <w:shd w:fill="auto" w:val="clear"/>
          <w:vertAlign w:val="baseline"/>
        </w:rPr>
      </w:pPr>
      <w:r w:rsidDel="00000000" w:rsidR="00000000" w:rsidRPr="00000000">
        <w:rPr>
          <w:rtl w:val="0"/>
        </w:rPr>
      </w:r>
    </w:p>
    <w:p w:rsidR="00000000" w:rsidDel="00000000" w:rsidP="00000000" w:rsidRDefault="00000000" w:rsidRPr="00000000" w14:paraId="0000010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Narrow" w:cs="Arial Narrow" w:eastAsia="Arial Narrow" w:hAnsi="Arial Narrow"/>
          <w:b w:val="1"/>
          <w:i w:val="0"/>
          <w:smallCaps w:val="0"/>
          <w:strike w:val="0"/>
          <w:color w:val="000000"/>
          <w:sz w:val="36"/>
          <w:szCs w:val="36"/>
          <w:u w:val="none"/>
          <w:shd w:fill="auto" w:val="clear"/>
          <w:vertAlign w:val="baseline"/>
        </w:rPr>
      </w:pPr>
      <w:bookmarkStart w:colFirst="0" w:colLast="0" w:name="_heading=h.4d34og8" w:id="8"/>
      <w:bookmarkEnd w:id="8"/>
      <w:r w:rsidDel="00000000" w:rsidR="00000000" w:rsidRPr="00000000">
        <w:rPr>
          <w:rFonts w:ascii="Arial Narrow" w:cs="Arial Narrow" w:eastAsia="Arial Narrow" w:hAnsi="Arial Narrow"/>
          <w:b w:val="1"/>
          <w:i w:val="0"/>
          <w:smallCaps w:val="0"/>
          <w:strike w:val="0"/>
          <w:color w:val="000000"/>
          <w:sz w:val="36"/>
          <w:szCs w:val="36"/>
          <w:u w:val="none"/>
          <w:shd w:fill="auto" w:val="clear"/>
          <w:vertAlign w:val="baseline"/>
          <w:rtl w:val="0"/>
        </w:rPr>
        <w:t xml:space="preserve">Obiettivi di spesa per il triennio di riferimento</w:t>
      </w:r>
    </w:p>
    <w:p w:rsidR="00000000" w:rsidDel="00000000" w:rsidP="00000000" w:rsidRDefault="00000000" w:rsidRPr="00000000" w14:paraId="000001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tbl>
      <w:tblPr>
        <w:tblStyle w:val="Table2"/>
        <w:tblW w:w="9556.0" w:type="dxa"/>
        <w:jc w:val="left"/>
        <w:tblInd w:w="-7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4425"/>
        <w:gridCol w:w="5131"/>
        <w:tblGridChange w:id="0">
          <w:tblGrid>
            <w:gridCol w:w="4425"/>
            <w:gridCol w:w="5131"/>
          </w:tblGrid>
        </w:tblGridChange>
      </w:tblGrid>
      <w:tr>
        <w:trPr>
          <w:cantSplit w:val="0"/>
          <w:trHeight w:val="264" w:hRule="atLeast"/>
          <w:tblHeader w:val="0"/>
        </w:trPr>
        <w:tc>
          <w:tcPr>
            <w:tcBorders>
              <w:top w:color="000000" w:space="0" w:sz="4" w:val="single"/>
              <w:left w:color="000000" w:space="0" w:sz="4" w:val="single"/>
              <w:bottom w:color="000000" w:space="0" w:sz="4" w:val="single"/>
              <w:right w:color="000000" w:space="0" w:sz="4" w:val="single"/>
            </w:tcBorders>
            <w:shd w:fill="d5dce4" w:val="clear"/>
            <w:vAlign w:val="center"/>
          </w:tcPr>
          <w:p w:rsidR="00000000" w:rsidDel="00000000" w:rsidP="00000000" w:rsidRDefault="00000000" w:rsidRPr="00000000" w14:paraId="000001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Arial Narrow" w:cs="Arial Narrow" w:eastAsia="Arial Narrow" w:hAnsi="Arial Narrow"/>
                <w:b w:val="0"/>
                <w:i w:val="1"/>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1"/>
                <w:smallCaps w:val="0"/>
                <w:strike w:val="0"/>
                <w:color w:val="595959"/>
                <w:sz w:val="26"/>
                <w:szCs w:val="26"/>
                <w:u w:val="none"/>
                <w:shd w:fill="auto" w:val="clear"/>
                <w:vertAlign w:val="baseline"/>
                <w:rtl w:val="0"/>
              </w:rPr>
              <w:t xml:space="preserve">Annualità</w:t>
            </w:r>
          </w:p>
        </w:tc>
        <w:tc>
          <w:tcPr>
            <w:tcBorders>
              <w:top w:color="000000" w:space="0" w:sz="4" w:val="single"/>
              <w:left w:color="000000" w:space="0" w:sz="4" w:val="single"/>
              <w:bottom w:color="000000" w:space="0" w:sz="4" w:val="single"/>
              <w:right w:color="000000" w:space="0" w:sz="4" w:val="single"/>
            </w:tcBorders>
            <w:shd w:fill="d5dce4" w:val="clear"/>
            <w:vAlign w:val="center"/>
          </w:tcPr>
          <w:p w:rsidR="00000000" w:rsidDel="00000000" w:rsidP="00000000" w:rsidRDefault="00000000" w:rsidRPr="00000000" w14:paraId="000001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Arial Narrow" w:cs="Arial Narrow" w:eastAsia="Arial Narrow" w:hAnsi="Arial Narrow"/>
                <w:b w:val="0"/>
                <w:i w:val="1"/>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1"/>
                <w:smallCaps w:val="0"/>
                <w:strike w:val="0"/>
                <w:color w:val="595959"/>
                <w:sz w:val="26"/>
                <w:szCs w:val="26"/>
                <w:u w:val="none"/>
                <w:shd w:fill="auto" w:val="clear"/>
                <w:vertAlign w:val="baseline"/>
                <w:rtl w:val="0"/>
              </w:rPr>
              <w:t xml:space="preserve">Spesa complessiva</w:t>
            </w:r>
          </w:p>
        </w:tc>
      </w:tr>
      <w:tr>
        <w:trPr>
          <w:cantSplit w:val="0"/>
          <w:trHeight w:val="262"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1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Arial Narrow" w:cs="Arial Narrow" w:eastAsia="Arial Narrow" w:hAnsi="Arial Narrow"/>
                <w:b w:val="0"/>
                <w:i w:val="1"/>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1"/>
                <w:smallCaps w:val="0"/>
                <w:strike w:val="0"/>
                <w:color w:val="595959"/>
                <w:sz w:val="26"/>
                <w:szCs w:val="26"/>
                <w:u w:val="none"/>
                <w:shd w:fill="auto" w:val="clear"/>
                <w:vertAlign w:val="baseline"/>
                <w:rtl w:val="0"/>
              </w:rPr>
              <w:t xml:space="preserve">Anno 202</w:t>
            </w:r>
            <w:r w:rsidDel="00000000" w:rsidR="00000000" w:rsidRPr="00000000">
              <w:rPr>
                <w:i w:val="1"/>
                <w:rtl w:val="0"/>
              </w:rPr>
              <w:t xml:space="preserve">2</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1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Arial Narrow" w:cs="Arial Narrow" w:eastAsia="Arial Narrow" w:hAnsi="Arial Narrow"/>
                <w:b w:val="0"/>
                <w:i w:val="1"/>
                <w:smallCaps w:val="0"/>
                <w:strike w:val="0"/>
                <w:color w:val="595959"/>
                <w:sz w:val="26"/>
                <w:szCs w:val="26"/>
                <w:highlight w:val="yellow"/>
                <w:u w:val="none"/>
                <w:vertAlign w:val="baseline"/>
              </w:rPr>
            </w:pPr>
            <w:r w:rsidDel="00000000" w:rsidR="00000000" w:rsidRPr="00000000">
              <w:rPr>
                <w:i w:val="1"/>
                <w:highlight w:val="yellow"/>
                <w:rtl w:val="0"/>
              </w:rPr>
              <w:t xml:space="preserve">1340 </w:t>
            </w:r>
            <w:r w:rsidDel="00000000" w:rsidR="00000000" w:rsidRPr="00000000">
              <w:rPr>
                <w:rtl w:val="0"/>
              </w:rPr>
            </w:r>
          </w:p>
        </w:tc>
      </w:tr>
      <w:tr>
        <w:trPr>
          <w:cantSplit w:val="0"/>
          <w:trHeight w:val="262"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1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Arial Narrow" w:cs="Arial Narrow" w:eastAsia="Arial Narrow" w:hAnsi="Arial Narrow"/>
                <w:b w:val="0"/>
                <w:i w:val="1"/>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1"/>
                <w:smallCaps w:val="0"/>
                <w:strike w:val="0"/>
                <w:color w:val="595959"/>
                <w:sz w:val="26"/>
                <w:szCs w:val="26"/>
                <w:u w:val="none"/>
                <w:shd w:fill="auto" w:val="clear"/>
                <w:vertAlign w:val="baseline"/>
                <w:rtl w:val="0"/>
              </w:rPr>
              <w:t xml:space="preserve">Anno 202</w:t>
            </w:r>
            <w:r w:rsidDel="00000000" w:rsidR="00000000" w:rsidRPr="00000000">
              <w:rPr>
                <w:i w:val="1"/>
                <w:rtl w:val="0"/>
              </w:rPr>
              <w:t xml:space="preserve">3</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1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Arial Narrow" w:cs="Arial Narrow" w:eastAsia="Arial Narrow" w:hAnsi="Arial Narrow"/>
                <w:b w:val="0"/>
                <w:i w:val="1"/>
                <w:smallCaps w:val="0"/>
                <w:strike w:val="0"/>
                <w:color w:val="595959"/>
                <w:sz w:val="26"/>
                <w:szCs w:val="26"/>
                <w:highlight w:val="yellow"/>
                <w:u w:val="none"/>
                <w:vertAlign w:val="baseline"/>
              </w:rPr>
            </w:pPr>
            <w:r w:rsidDel="00000000" w:rsidR="00000000" w:rsidRPr="00000000">
              <w:rPr>
                <w:i w:val="1"/>
                <w:highlight w:val="yellow"/>
                <w:rtl w:val="0"/>
              </w:rPr>
              <w:t xml:space="preserve">500</w:t>
            </w:r>
            <w:r w:rsidDel="00000000" w:rsidR="00000000" w:rsidRPr="00000000">
              <w:rPr>
                <w:rtl w:val="0"/>
              </w:rPr>
            </w:r>
          </w:p>
        </w:tc>
      </w:tr>
      <w:tr>
        <w:trPr>
          <w:cantSplit w:val="0"/>
          <w:trHeight w:val="262"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1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Arial Narrow" w:cs="Arial Narrow" w:eastAsia="Arial Narrow" w:hAnsi="Arial Narrow"/>
                <w:b w:val="0"/>
                <w:i w:val="1"/>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1"/>
                <w:smallCaps w:val="0"/>
                <w:strike w:val="0"/>
                <w:color w:val="595959"/>
                <w:sz w:val="26"/>
                <w:szCs w:val="26"/>
                <w:u w:val="none"/>
                <w:shd w:fill="auto" w:val="clear"/>
                <w:vertAlign w:val="baseline"/>
                <w:rtl w:val="0"/>
              </w:rPr>
              <w:t xml:space="preserve">Anno 202</w:t>
            </w:r>
            <w:r w:rsidDel="00000000" w:rsidR="00000000" w:rsidRPr="00000000">
              <w:rPr>
                <w:i w:val="1"/>
                <w:rtl w:val="0"/>
              </w:rPr>
              <w:t xml:space="preserve">4</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1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Arial Narrow" w:cs="Arial Narrow" w:eastAsia="Arial Narrow" w:hAnsi="Arial Narrow"/>
                <w:b w:val="0"/>
                <w:i w:val="1"/>
                <w:smallCaps w:val="0"/>
                <w:strike w:val="0"/>
                <w:color w:val="595959"/>
                <w:sz w:val="26"/>
                <w:szCs w:val="26"/>
                <w:highlight w:val="yellow"/>
                <w:u w:val="none"/>
                <w:vertAlign w:val="baseline"/>
              </w:rPr>
            </w:pPr>
            <w:r w:rsidDel="00000000" w:rsidR="00000000" w:rsidRPr="00000000">
              <w:rPr>
                <w:i w:val="1"/>
                <w:highlight w:val="yellow"/>
                <w:rtl w:val="0"/>
              </w:rPr>
              <w:t xml:space="preserve">500</w:t>
            </w:r>
            <w:r w:rsidDel="00000000" w:rsidR="00000000" w:rsidRPr="00000000">
              <w:rPr>
                <w:rtl w:val="0"/>
              </w:rPr>
            </w:r>
          </w:p>
        </w:tc>
      </w:tr>
    </w:tbl>
    <w:p w:rsidR="00000000" w:rsidDel="00000000" w:rsidP="00000000" w:rsidRDefault="00000000" w:rsidRPr="00000000" w14:paraId="000001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sectPr>
          <w:type w:val="continuous"/>
          <w:pgSz w:h="16838" w:w="11906" w:orient="portrait"/>
          <w:pgMar w:bottom="1134" w:top="1417" w:left="1134" w:right="1134" w:header="708" w:footer="708"/>
        </w:sectPr>
      </w:pPr>
      <w:r w:rsidDel="00000000" w:rsidR="00000000" w:rsidRPr="00000000">
        <w:rPr>
          <w:rtl w:val="0"/>
        </w:rPr>
      </w:r>
    </w:p>
    <w:p w:rsidR="00000000" w:rsidDel="00000000" w:rsidP="00000000" w:rsidRDefault="00000000" w:rsidRPr="00000000" w14:paraId="000001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Narrow" w:cs="Arial Narrow" w:eastAsia="Arial Narrow" w:hAnsi="Arial Narrow"/>
          <w:b w:val="1"/>
          <w:i w:val="0"/>
          <w:smallCaps w:val="0"/>
          <w:strike w:val="0"/>
          <w:color w:val="000000"/>
          <w:sz w:val="36"/>
          <w:szCs w:val="36"/>
          <w:u w:val="none"/>
          <w:shd w:fill="auto" w:val="clear"/>
          <w:vertAlign w:val="baseline"/>
        </w:rPr>
      </w:pPr>
      <w:bookmarkStart w:colFirst="0" w:colLast="0" w:name="_heading=h.2s8eyo1" w:id="9"/>
      <w:bookmarkEnd w:id="9"/>
      <w:r w:rsidDel="00000000" w:rsidR="00000000" w:rsidRPr="00000000">
        <w:rPr>
          <w:rFonts w:ascii="Arial Narrow" w:cs="Arial Narrow" w:eastAsia="Arial Narrow" w:hAnsi="Arial Narrow"/>
          <w:b w:val="1"/>
          <w:i w:val="0"/>
          <w:smallCaps w:val="0"/>
          <w:strike w:val="0"/>
          <w:color w:val="000000"/>
          <w:sz w:val="36"/>
          <w:szCs w:val="36"/>
          <w:u w:val="none"/>
          <w:shd w:fill="auto" w:val="clear"/>
          <w:vertAlign w:val="baseline"/>
          <w:rtl w:val="0"/>
        </w:rPr>
        <w:t xml:space="preserve">Guida alla lettura del piano triennale informatica dell’Ente</w:t>
      </w:r>
    </w:p>
    <w:p w:rsidR="00000000" w:rsidDel="00000000" w:rsidP="00000000" w:rsidRDefault="00000000" w:rsidRPr="00000000" w14:paraId="000001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1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Il Piano Triennale per l’Informatica è organizzato in capitoli che contengono degli obiettivi raggiungibili attraverso delle azioni specifiche codificate chiamate “Linee d’Azione”.</w:t>
      </w:r>
    </w:p>
    <w:p w:rsidR="00000000" w:rsidDel="00000000" w:rsidP="00000000" w:rsidRDefault="00000000" w:rsidRPr="00000000" w14:paraId="000001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1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Per rendere più leggibile il documento, ogni unità minima codificata (linea d’azione) comprende le seguenti componenti:</w:t>
      </w:r>
    </w:p>
    <w:p w:rsidR="00000000" w:rsidDel="00000000" w:rsidP="00000000" w:rsidRDefault="00000000" w:rsidRPr="00000000" w14:paraId="000001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1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Codice</w:t>
      </w: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 il codice della linea d’azione (es: CAP1.PA.LA01). E’ un dato definito da AGID/MiD</w:t>
      </w:r>
    </w:p>
    <w:p w:rsidR="00000000" w:rsidDel="00000000" w:rsidP="00000000" w:rsidRDefault="00000000" w:rsidRPr="00000000" w14:paraId="000001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Titolo</w:t>
      </w: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 la descrizione dell’azione da compiere o della richiesta specifica indicata da AGID/MiD</w:t>
      </w:r>
    </w:p>
    <w:p w:rsidR="00000000" w:rsidDel="00000000" w:rsidP="00000000" w:rsidRDefault="00000000" w:rsidRPr="00000000" w14:paraId="000001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Periodo di riferimento di riferimento</w:t>
      </w: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 la data ufficiale di partenza o di fine (scadenza) del progetto/attività descritta del campo oggetto. </w:t>
      </w:r>
    </w:p>
    <w:p w:rsidR="00000000" w:rsidDel="00000000" w:rsidP="00000000" w:rsidRDefault="00000000" w:rsidRPr="00000000" w14:paraId="000001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Descrizione di dettaglio</w:t>
      </w: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 campo descrittivo che indica come l’ente ha raggiunto, sta raggiungendo o raggiungerà l’obiettivo.</w:t>
      </w:r>
    </w:p>
    <w:p w:rsidR="00000000" w:rsidDel="00000000" w:rsidP="00000000" w:rsidRDefault="00000000" w:rsidRPr="00000000" w14:paraId="000001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1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1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Narrow" w:cs="Arial Narrow" w:eastAsia="Arial Narrow" w:hAnsi="Arial Narrow"/>
          <w:b w:val="1"/>
          <w:i w:val="0"/>
          <w:smallCaps w:val="0"/>
          <w:strike w:val="0"/>
          <w:color w:val="000000"/>
          <w:sz w:val="36"/>
          <w:szCs w:val="36"/>
          <w:u w:val="none"/>
          <w:shd w:fill="auto" w:val="clear"/>
          <w:vertAlign w:val="baseline"/>
        </w:rPr>
      </w:pPr>
      <w:bookmarkStart w:colFirst="0" w:colLast="0" w:name="_heading=h.17dp8vu" w:id="10"/>
      <w:bookmarkEnd w:id="10"/>
      <w:r w:rsidDel="00000000" w:rsidR="00000000" w:rsidRPr="00000000">
        <w:rPr>
          <w:rFonts w:ascii="Arial Narrow" w:cs="Arial Narrow" w:eastAsia="Arial Narrow" w:hAnsi="Arial Narrow"/>
          <w:b w:val="1"/>
          <w:i w:val="0"/>
          <w:smallCaps w:val="0"/>
          <w:strike w:val="0"/>
          <w:color w:val="000000"/>
          <w:sz w:val="36"/>
          <w:szCs w:val="36"/>
          <w:u w:val="none"/>
          <w:shd w:fill="auto" w:val="clear"/>
          <w:vertAlign w:val="baseline"/>
          <w:rtl w:val="0"/>
        </w:rPr>
        <w:t xml:space="preserve">Legenda dei simboli utilizzati</w:t>
      </w:r>
    </w:p>
    <w:p w:rsidR="00000000" w:rsidDel="00000000" w:rsidP="00000000" w:rsidRDefault="00000000" w:rsidRPr="00000000" w14:paraId="000001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Narrow" w:cs="Arial Narrow" w:eastAsia="Arial Narrow" w:hAnsi="Arial Narrow"/>
          <w:b w:val="1"/>
          <w:i w:val="0"/>
          <w:smallCaps w:val="0"/>
          <w:strike w:val="0"/>
          <w:color w:val="000000"/>
          <w:sz w:val="36"/>
          <w:szCs w:val="36"/>
          <w:u w:val="none"/>
          <w:shd w:fill="auto" w:val="clear"/>
          <w:vertAlign w:val="baseline"/>
        </w:rPr>
      </w:pPr>
      <w:r w:rsidDel="00000000" w:rsidR="00000000" w:rsidRPr="00000000">
        <w:rPr>
          <w:rtl w:val="0"/>
        </w:rPr>
      </w:r>
    </w:p>
    <w:tbl>
      <w:tblPr>
        <w:tblStyle w:val="Table3"/>
        <w:tblW w:w="5893.0" w:type="dxa"/>
        <w:jc w:val="left"/>
        <w:tblInd w:w="-115.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876"/>
        <w:gridCol w:w="5017"/>
        <w:tblGridChange w:id="0">
          <w:tblGrid>
            <w:gridCol w:w="876"/>
            <w:gridCol w:w="5017"/>
          </w:tblGrid>
        </w:tblGridChange>
      </w:tblGrid>
      <w:tr>
        <w:trPr>
          <w:cantSplit w:val="0"/>
          <w:trHeight w:val="851" w:hRule="atLeast"/>
          <w:tblHeader w:val="0"/>
        </w:trPr>
        <w:tc>
          <w:tcPr>
            <w:vAlign w:val="center"/>
          </w:tcPr>
          <w:p w:rsidR="00000000" w:rsidDel="00000000" w:rsidP="00000000" w:rsidRDefault="00000000" w:rsidRPr="00000000" w14:paraId="000001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Pr>
              <w:drawing>
                <wp:inline distB="0" distT="0" distL="0" distR="0">
                  <wp:extent cx="416560" cy="409575"/>
                  <wp:effectExtent b="0" l="0" r="0" t="0"/>
                  <wp:docPr descr="Icon&#10;&#10;Description automatically generated" id="1192" name="image1.png"/>
                  <a:graphic>
                    <a:graphicData uri="http://schemas.openxmlformats.org/drawingml/2006/picture">
                      <pic:pic>
                        <pic:nvPicPr>
                          <pic:cNvPr descr="Icon&#10;&#10;Description automatically generated" id="0" name="image1.png"/>
                          <pic:cNvPicPr preferRelativeResize="0"/>
                        </pic:nvPicPr>
                        <pic:blipFill>
                          <a:blip r:embed="rId26"/>
                          <a:srcRect b="0" l="0" r="0" t="0"/>
                          <a:stretch>
                            <a:fillRect/>
                          </a:stretch>
                        </pic:blipFill>
                        <pic:spPr>
                          <a:xfrm>
                            <a:off x="0" y="0"/>
                            <a:ext cx="416560" cy="409575"/>
                          </a:xfrm>
                          <a:prstGeom prst="rect"/>
                          <a:ln/>
                        </pic:spPr>
                      </pic:pic>
                    </a:graphicData>
                  </a:graphic>
                </wp:inline>
              </w:drawing>
            </w:r>
            <w:r w:rsidDel="00000000" w:rsidR="00000000" w:rsidRPr="00000000">
              <w:rPr>
                <w:rtl w:val="0"/>
              </w:rPr>
            </w:r>
          </w:p>
        </w:tc>
        <w:tc>
          <w:tcPr>
            <w:vAlign w:val="center"/>
          </w:tcPr>
          <w:p w:rsidR="00000000" w:rsidDel="00000000" w:rsidP="00000000" w:rsidRDefault="00000000" w:rsidRPr="00000000" w14:paraId="000001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Linea d’azione conclusa con successo</w:t>
            </w:r>
          </w:p>
        </w:tc>
      </w:tr>
      <w:tr>
        <w:trPr>
          <w:cantSplit w:val="0"/>
          <w:trHeight w:val="851" w:hRule="atLeast"/>
          <w:tblHeader w:val="0"/>
        </w:trPr>
        <w:tc>
          <w:tcPr>
            <w:vAlign w:val="center"/>
          </w:tcPr>
          <w:p w:rsidR="00000000" w:rsidDel="00000000" w:rsidP="00000000" w:rsidRDefault="00000000" w:rsidRPr="00000000" w14:paraId="000001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Pr>
              <w:drawing>
                <wp:inline distB="0" distT="0" distL="0" distR="0">
                  <wp:extent cx="416560" cy="416560"/>
                  <wp:effectExtent b="0" l="0" r="0" t="0"/>
                  <wp:docPr descr="Icon, calendar&#10;&#10;Description automatically generated with medium confidence" id="1195" name="image6.png"/>
                  <a:graphic>
                    <a:graphicData uri="http://schemas.openxmlformats.org/drawingml/2006/picture">
                      <pic:pic>
                        <pic:nvPicPr>
                          <pic:cNvPr descr="Icon, calendar&#10;&#10;Description automatically generated with medium confidence" id="0" name="image6.png"/>
                          <pic:cNvPicPr preferRelativeResize="0"/>
                        </pic:nvPicPr>
                        <pic:blipFill>
                          <a:blip r:embed="rId27"/>
                          <a:srcRect b="0" l="0" r="0" t="0"/>
                          <a:stretch>
                            <a:fillRect/>
                          </a:stretch>
                        </pic:blipFill>
                        <pic:spPr>
                          <a:xfrm>
                            <a:off x="0" y="0"/>
                            <a:ext cx="416560" cy="416560"/>
                          </a:xfrm>
                          <a:prstGeom prst="rect"/>
                          <a:ln/>
                        </pic:spPr>
                      </pic:pic>
                    </a:graphicData>
                  </a:graphic>
                </wp:inline>
              </w:drawing>
            </w:r>
            <w:r w:rsidDel="00000000" w:rsidR="00000000" w:rsidRPr="00000000">
              <w:rPr>
                <w:rtl w:val="0"/>
              </w:rPr>
            </w:r>
          </w:p>
        </w:tc>
        <w:tc>
          <w:tcPr>
            <w:vAlign w:val="center"/>
          </w:tcPr>
          <w:p w:rsidR="00000000" w:rsidDel="00000000" w:rsidP="00000000" w:rsidRDefault="00000000" w:rsidRPr="00000000" w14:paraId="000001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Linea d’azione pianificata</w:t>
            </w:r>
          </w:p>
        </w:tc>
      </w:tr>
      <w:tr>
        <w:trPr>
          <w:cantSplit w:val="0"/>
          <w:trHeight w:val="851" w:hRule="atLeast"/>
          <w:tblHeader w:val="0"/>
        </w:trPr>
        <w:tc>
          <w:tcPr>
            <w:vAlign w:val="center"/>
          </w:tcPr>
          <w:p w:rsidR="00000000" w:rsidDel="00000000" w:rsidP="00000000" w:rsidRDefault="00000000" w:rsidRPr="00000000" w14:paraId="000001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00b0bd"/>
                <w:sz w:val="26"/>
                <w:szCs w:val="26"/>
                <w:u w:val="none"/>
                <w:shd w:fill="auto" w:val="clear"/>
                <w:vertAlign w:val="baseline"/>
              </w:rPr>
              <w:drawing>
                <wp:inline distB="0" distT="0" distL="0" distR="0">
                  <wp:extent cx="414000" cy="396000"/>
                  <wp:effectExtent b="0" l="0" r="0" t="0"/>
                  <wp:docPr descr="Icon&#10;&#10;Description automatically generated" id="1194" name="image2.png"/>
                  <a:graphic>
                    <a:graphicData uri="http://schemas.openxmlformats.org/drawingml/2006/picture">
                      <pic:pic>
                        <pic:nvPicPr>
                          <pic:cNvPr descr="Icon&#10;&#10;Description automatically generated" id="0" name="image2.png"/>
                          <pic:cNvPicPr preferRelativeResize="0"/>
                        </pic:nvPicPr>
                        <pic:blipFill>
                          <a:blip r:embed="rId28"/>
                          <a:srcRect b="0" l="0" r="0" t="0"/>
                          <a:stretch>
                            <a:fillRect/>
                          </a:stretch>
                        </pic:blipFill>
                        <pic:spPr>
                          <a:xfrm>
                            <a:off x="0" y="0"/>
                            <a:ext cx="414000" cy="396000"/>
                          </a:xfrm>
                          <a:prstGeom prst="rect"/>
                          <a:ln/>
                        </pic:spPr>
                      </pic:pic>
                    </a:graphicData>
                  </a:graphic>
                </wp:inline>
              </w:drawing>
            </w:r>
            <w:r w:rsidDel="00000000" w:rsidR="00000000" w:rsidRPr="00000000">
              <w:rPr>
                <w:rtl w:val="0"/>
              </w:rPr>
            </w:r>
          </w:p>
        </w:tc>
        <w:tc>
          <w:tcPr>
            <w:vAlign w:val="center"/>
          </w:tcPr>
          <w:p w:rsidR="00000000" w:rsidDel="00000000" w:rsidP="00000000" w:rsidRDefault="00000000" w:rsidRPr="00000000" w14:paraId="000001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Linea d’azione in corso di attuazione </w:t>
            </w:r>
          </w:p>
        </w:tc>
      </w:tr>
      <w:tr>
        <w:trPr>
          <w:cantSplit w:val="0"/>
          <w:trHeight w:val="851" w:hRule="atLeast"/>
          <w:tblHeader w:val="0"/>
        </w:trPr>
        <w:tc>
          <w:tcPr>
            <w:vAlign w:val="center"/>
          </w:tcPr>
          <w:p w:rsidR="00000000" w:rsidDel="00000000" w:rsidP="00000000" w:rsidRDefault="00000000" w:rsidRPr="00000000" w14:paraId="000001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 </w:t>
            </w: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Pr>
              <w:drawing>
                <wp:inline distB="0" distT="0" distL="0" distR="0">
                  <wp:extent cx="358589" cy="358589"/>
                  <wp:effectExtent b="0" l="0" r="0" t="0"/>
                  <wp:docPr descr="Icon&#10;&#10;Description automatically generated" id="1198" name="image5.png"/>
                  <a:graphic>
                    <a:graphicData uri="http://schemas.openxmlformats.org/drawingml/2006/picture">
                      <pic:pic>
                        <pic:nvPicPr>
                          <pic:cNvPr descr="Icon&#10;&#10;Description automatically generated" id="0" name="image5.png"/>
                          <pic:cNvPicPr preferRelativeResize="0"/>
                        </pic:nvPicPr>
                        <pic:blipFill>
                          <a:blip r:embed="rId29"/>
                          <a:srcRect b="0" l="0" r="0" t="0"/>
                          <a:stretch>
                            <a:fillRect/>
                          </a:stretch>
                        </pic:blipFill>
                        <pic:spPr>
                          <a:xfrm>
                            <a:off x="0" y="0"/>
                            <a:ext cx="358589" cy="358589"/>
                          </a:xfrm>
                          <a:prstGeom prst="rect"/>
                          <a:ln/>
                        </pic:spPr>
                      </pic:pic>
                    </a:graphicData>
                  </a:graphic>
                </wp:inline>
              </w:drawing>
            </w:r>
            <w:r w:rsidDel="00000000" w:rsidR="00000000" w:rsidRPr="00000000">
              <w:rPr>
                <w:rtl w:val="0"/>
              </w:rPr>
            </w:r>
          </w:p>
        </w:tc>
        <w:tc>
          <w:tcPr>
            <w:vAlign w:val="center"/>
          </w:tcPr>
          <w:p w:rsidR="00000000" w:rsidDel="00000000" w:rsidP="00000000" w:rsidRDefault="00000000" w:rsidRPr="00000000" w14:paraId="000001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Linea d’azione in attesa di sblocco (altre istituzioni)</w:t>
            </w:r>
          </w:p>
        </w:tc>
      </w:tr>
      <w:tr>
        <w:trPr>
          <w:cantSplit w:val="0"/>
          <w:trHeight w:val="851" w:hRule="atLeast"/>
          <w:tblHeader w:val="0"/>
        </w:trPr>
        <w:tc>
          <w:tcPr>
            <w:vAlign w:val="center"/>
          </w:tcPr>
          <w:p w:rsidR="00000000" w:rsidDel="00000000" w:rsidP="00000000" w:rsidRDefault="00000000" w:rsidRPr="00000000" w14:paraId="000001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00b0bd"/>
                <w:sz w:val="26"/>
                <w:szCs w:val="26"/>
                <w:u w:val="none"/>
                <w:shd w:fill="auto" w:val="clear"/>
                <w:vertAlign w:val="baseline"/>
              </w:rPr>
              <w:drawing>
                <wp:inline distB="0" distT="0" distL="0" distR="0">
                  <wp:extent cx="411480" cy="386080"/>
                  <wp:effectExtent b="0" l="0" r="0" t="0"/>
                  <wp:docPr descr="Icon&#10;&#10;Description automatically generated" id="1196" name="image4.png"/>
                  <a:graphic>
                    <a:graphicData uri="http://schemas.openxmlformats.org/drawingml/2006/picture">
                      <pic:pic>
                        <pic:nvPicPr>
                          <pic:cNvPr descr="Icon&#10;&#10;Description automatically generated" id="0" name="image4.png"/>
                          <pic:cNvPicPr preferRelativeResize="0"/>
                        </pic:nvPicPr>
                        <pic:blipFill>
                          <a:blip r:embed="rId30"/>
                          <a:srcRect b="0" l="0" r="0" t="0"/>
                          <a:stretch>
                            <a:fillRect/>
                          </a:stretch>
                        </pic:blipFill>
                        <pic:spPr>
                          <a:xfrm>
                            <a:off x="0" y="0"/>
                            <a:ext cx="411480" cy="386080"/>
                          </a:xfrm>
                          <a:prstGeom prst="rect"/>
                          <a:ln/>
                        </pic:spPr>
                      </pic:pic>
                    </a:graphicData>
                  </a:graphic>
                </wp:inline>
              </w:drawing>
            </w:r>
            <w:r w:rsidDel="00000000" w:rsidR="00000000" w:rsidRPr="00000000">
              <w:rPr>
                <w:rtl w:val="0"/>
              </w:rPr>
            </w:r>
          </w:p>
        </w:tc>
        <w:tc>
          <w:tcPr>
            <w:vAlign w:val="center"/>
          </w:tcPr>
          <w:p w:rsidR="00000000" w:rsidDel="00000000" w:rsidP="00000000" w:rsidRDefault="00000000" w:rsidRPr="00000000" w14:paraId="000001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Linea d’azione non completata</w:t>
            </w:r>
          </w:p>
        </w:tc>
      </w:tr>
      <w:tr>
        <w:trPr>
          <w:cantSplit w:val="0"/>
          <w:trHeight w:val="851" w:hRule="atLeast"/>
          <w:tblHeader w:val="0"/>
        </w:trPr>
        <w:tc>
          <w:tcPr>
            <w:vAlign w:val="center"/>
          </w:tcPr>
          <w:p w:rsidR="00000000" w:rsidDel="00000000" w:rsidP="00000000" w:rsidRDefault="00000000" w:rsidRPr="00000000" w14:paraId="000001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Pr>
              <w:drawing>
                <wp:inline distB="0" distT="0" distL="0" distR="0">
                  <wp:extent cx="361950" cy="361950"/>
                  <wp:effectExtent b="0" l="0" r="0" t="0"/>
                  <wp:docPr id="1202" name="image3.png"/>
                  <a:graphic>
                    <a:graphicData uri="http://schemas.openxmlformats.org/drawingml/2006/picture">
                      <pic:pic>
                        <pic:nvPicPr>
                          <pic:cNvPr id="0" name="image3.png"/>
                          <pic:cNvPicPr preferRelativeResize="0"/>
                        </pic:nvPicPr>
                        <pic:blipFill>
                          <a:blip r:embed="rId31"/>
                          <a:srcRect b="0" l="0" r="0" t="0"/>
                          <a:stretch>
                            <a:fillRect/>
                          </a:stretch>
                        </pic:blipFill>
                        <pic:spPr>
                          <a:xfrm>
                            <a:off x="0" y="0"/>
                            <a:ext cx="361950" cy="361950"/>
                          </a:xfrm>
                          <a:prstGeom prst="rect"/>
                          <a:ln/>
                        </pic:spPr>
                      </pic:pic>
                    </a:graphicData>
                  </a:graphic>
                </wp:inline>
              </w:drawing>
            </w:r>
            <w:r w:rsidDel="00000000" w:rsidR="00000000" w:rsidRPr="00000000">
              <w:rPr>
                <w:rtl w:val="0"/>
              </w:rPr>
            </w:r>
          </w:p>
        </w:tc>
        <w:tc>
          <w:tcPr>
            <w:vAlign w:val="center"/>
          </w:tcPr>
          <w:p w:rsidR="00000000" w:rsidDel="00000000" w:rsidP="00000000" w:rsidRDefault="00000000" w:rsidRPr="00000000" w14:paraId="000001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Non di competenza dell’Ente</w:t>
            </w:r>
          </w:p>
        </w:tc>
      </w:tr>
    </w:tbl>
    <w:p w:rsidR="00000000" w:rsidDel="00000000" w:rsidP="00000000" w:rsidRDefault="00000000" w:rsidRPr="00000000" w14:paraId="000001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sectPr>
          <w:type w:val="continuous"/>
          <w:pgSz w:h="16838" w:w="11906" w:orient="portrait"/>
          <w:pgMar w:bottom="1134" w:top="1417" w:left="1134" w:right="1134" w:header="708" w:footer="708"/>
        </w:sectPr>
      </w:pPr>
      <w:r w:rsidDel="00000000" w:rsidR="00000000" w:rsidRPr="00000000">
        <w:rPr>
          <w:rtl w:val="0"/>
        </w:rPr>
      </w:r>
    </w:p>
    <w:p w:rsidR="00000000" w:rsidDel="00000000" w:rsidP="00000000" w:rsidRDefault="00000000" w:rsidRPr="00000000" w14:paraId="00000126">
      <w:pPr>
        <w:ind w:right="317"/>
        <w:jc w:val="left"/>
        <w:rPr/>
      </w:pPr>
      <w:r w:rsidDel="00000000" w:rsidR="00000000" w:rsidRPr="00000000">
        <w:br w:type="page"/>
      </w:r>
      <w:r w:rsidDel="00000000" w:rsidR="00000000" w:rsidRPr="00000000">
        <w:rPr>
          <w:rtl w:val="0"/>
        </w:rPr>
      </w:r>
    </w:p>
    <w:p w:rsidR="00000000" w:rsidDel="00000000" w:rsidP="00000000" w:rsidRDefault="00000000" w:rsidRPr="00000000" w14:paraId="00000127">
      <w:pPr>
        <w:keepNext w:val="0"/>
        <w:keepLines w:val="0"/>
        <w:pageBreakBefore w:val="0"/>
        <w:widowControl w:val="1"/>
        <w:pBdr>
          <w:top w:space="0" w:sz="0" w:val="nil"/>
          <w:left w:space="0" w:sz="0" w:val="nil"/>
          <w:bottom w:color="bfbfbf" w:space="1" w:sz="4" w:val="single"/>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1"/>
          <w:i w:val="0"/>
          <w:smallCaps w:val="0"/>
          <w:strike w:val="0"/>
          <w:color w:val="000000"/>
          <w:sz w:val="48"/>
          <w:szCs w:val="48"/>
          <w:u w:val="none"/>
          <w:shd w:fill="auto" w:val="clear"/>
          <w:vertAlign w:val="baseline"/>
        </w:rPr>
      </w:pPr>
      <w:bookmarkStart w:colFirst="0" w:colLast="0" w:name="_heading=h.3rdcrjn" w:id="11"/>
      <w:bookmarkEnd w:id="11"/>
      <w:r w:rsidDel="00000000" w:rsidR="00000000" w:rsidRPr="00000000">
        <w:rPr>
          <w:rFonts w:ascii="Arial Narrow" w:cs="Arial Narrow" w:eastAsia="Arial Narrow" w:hAnsi="Arial Narrow"/>
          <w:b w:val="1"/>
          <w:i w:val="0"/>
          <w:smallCaps w:val="0"/>
          <w:strike w:val="0"/>
          <w:color w:val="000000"/>
          <w:sz w:val="48"/>
          <w:szCs w:val="48"/>
          <w:u w:val="none"/>
          <w:shd w:fill="auto" w:val="clear"/>
          <w:vertAlign w:val="baseline"/>
          <w:rtl w:val="0"/>
        </w:rPr>
        <w:t xml:space="preserve">Capitolo 1. Servizi</w:t>
      </w:r>
    </w:p>
    <w:p w:rsidR="00000000" w:rsidDel="00000000" w:rsidP="00000000" w:rsidRDefault="00000000" w:rsidRPr="00000000" w14:paraId="00000128">
      <w:pPr>
        <w:jc w:val="left"/>
        <w:rPr/>
      </w:pPr>
      <w:r w:rsidDel="00000000" w:rsidR="00000000" w:rsidRPr="00000000">
        <w:rPr>
          <w:rtl w:val="0"/>
        </w:rPr>
      </w:r>
    </w:p>
    <w:p w:rsidR="00000000" w:rsidDel="00000000" w:rsidP="00000000" w:rsidRDefault="00000000" w:rsidRPr="00000000" w14:paraId="00000129">
      <w:pPr>
        <w:jc w:val="left"/>
        <w:rPr/>
      </w:pPr>
      <w:r w:rsidDel="00000000" w:rsidR="00000000" w:rsidRPr="00000000">
        <w:rPr>
          <w:rtl w:val="0"/>
        </w:rPr>
        <w:t xml:space="preserve">Il miglioramento della qualità dei servizi pubblici digitali costituisce la premessa indispensabile per l’incremento del loro utilizzo da parte degli utenti, siano essi cittadini, imprese o altre amministrazioni pubbliche.</w:t>
      </w:r>
    </w:p>
    <w:p w:rsidR="00000000" w:rsidDel="00000000" w:rsidP="00000000" w:rsidRDefault="00000000" w:rsidRPr="00000000" w14:paraId="0000012A">
      <w:pPr>
        <w:jc w:val="left"/>
        <w:rPr/>
      </w:pPr>
      <w:r w:rsidDel="00000000" w:rsidR="00000000" w:rsidRPr="00000000">
        <w:rPr>
          <w:rtl w:val="0"/>
        </w:rPr>
      </w:r>
    </w:p>
    <w:p w:rsidR="00000000" w:rsidDel="00000000" w:rsidP="00000000" w:rsidRDefault="00000000" w:rsidRPr="00000000" w14:paraId="0000012B">
      <w:pPr>
        <w:jc w:val="left"/>
        <w:rPr/>
      </w:pPr>
      <w:r w:rsidDel="00000000" w:rsidR="00000000" w:rsidRPr="00000000">
        <w:rPr>
          <w:rtl w:val="0"/>
        </w:rPr>
        <w:t xml:space="preserve">In questo processo di trasformazione digitale è essenziale che i servizi abbiano un chiaro valore per l’utente; questo obiettivo richiede un approccio multidisciplinare nell'adozione di metodologie e tecniche interoperabili per la progettazione di un servizio. La qualità finale, così come il costo complessivo del servizio, non può infatti prescindere da un’attenta analisi dei molteplici </w:t>
      </w:r>
      <w:r w:rsidDel="00000000" w:rsidR="00000000" w:rsidRPr="00000000">
        <w:rPr>
          <w:i w:val="1"/>
          <w:rtl w:val="0"/>
        </w:rPr>
        <w:t xml:space="preserve">layer,</w:t>
      </w:r>
      <w:r w:rsidDel="00000000" w:rsidR="00000000" w:rsidRPr="00000000">
        <w:rPr>
          <w:rtl w:val="0"/>
        </w:rPr>
        <w:t xml:space="preserve"> tecnologici e organizzativi interni, che strutturano l’intero processo della prestazione erogata, celandone la complessità sottostante. </w:t>
      </w:r>
    </w:p>
    <w:p w:rsidR="00000000" w:rsidDel="00000000" w:rsidP="00000000" w:rsidRDefault="00000000" w:rsidRPr="00000000" w14:paraId="0000012C">
      <w:pPr>
        <w:jc w:val="left"/>
        <w:rPr/>
      </w:pPr>
      <w:r w:rsidDel="00000000" w:rsidR="00000000" w:rsidRPr="00000000">
        <w:rPr>
          <w:rtl w:val="0"/>
        </w:rPr>
      </w:r>
    </w:p>
    <w:p w:rsidR="00000000" w:rsidDel="00000000" w:rsidP="00000000" w:rsidRDefault="00000000" w:rsidRPr="00000000" w14:paraId="0000012D">
      <w:pPr>
        <w:jc w:val="left"/>
        <w:rPr/>
      </w:pPr>
      <w:r w:rsidDel="00000000" w:rsidR="00000000" w:rsidRPr="00000000">
        <w:rPr>
          <w:rtl w:val="0"/>
        </w:rPr>
        <w:t xml:space="preserve">Ciò implica anche un’adeguata semplificazione dei processi interni alle PA, coordinata dal Responsabile per la transizione al digitale, con il necessario supporto di efficienti procedure digitali.</w:t>
      </w:r>
    </w:p>
    <w:p w:rsidR="00000000" w:rsidDel="00000000" w:rsidP="00000000" w:rsidRDefault="00000000" w:rsidRPr="00000000" w14:paraId="0000012E">
      <w:pPr>
        <w:jc w:val="left"/>
        <w:rPr/>
      </w:pPr>
      <w:r w:rsidDel="00000000" w:rsidR="00000000" w:rsidRPr="00000000">
        <w:rPr>
          <w:rtl w:val="0"/>
        </w:rPr>
      </w:r>
    </w:p>
    <w:p w:rsidR="00000000" w:rsidDel="00000000" w:rsidP="00000000" w:rsidRDefault="00000000" w:rsidRPr="00000000" w14:paraId="0000012F">
      <w:pPr>
        <w:jc w:val="left"/>
        <w:rPr/>
      </w:pPr>
      <w:r w:rsidDel="00000000" w:rsidR="00000000" w:rsidRPr="00000000">
        <w:rPr>
          <w:rtl w:val="0"/>
        </w:rPr>
        <w:t xml:space="preserve">A tale scopo il Regolamento Europeo UE 2018/1724 (</w:t>
      </w:r>
      <w:r w:rsidDel="00000000" w:rsidR="00000000" w:rsidRPr="00000000">
        <w:rPr>
          <w:i w:val="1"/>
          <w:rtl w:val="0"/>
        </w:rPr>
        <w:t xml:space="preserve">Single Digital Gateway</w:t>
      </w:r>
      <w:r w:rsidDel="00000000" w:rsidR="00000000" w:rsidRPr="00000000">
        <w:rPr>
          <w:rtl w:val="0"/>
        </w:rPr>
        <w:t xml:space="preserve">), in aggiunta al CAD e al presente Piano pongono l’accento sulla necessità di mettere a fattor comune le soluzioni applicative adottate dalle diverse amministrazioni al fine di ridurre la frammentazione che ritarda la maturità dei servizi, secondo il principio </w:t>
      </w:r>
      <w:r w:rsidDel="00000000" w:rsidR="00000000" w:rsidRPr="00000000">
        <w:rPr>
          <w:i w:val="1"/>
          <w:rtl w:val="0"/>
        </w:rPr>
        <w:t xml:space="preserve">once only</w:t>
      </w:r>
      <w:r w:rsidDel="00000000" w:rsidR="00000000" w:rsidRPr="00000000">
        <w:rPr>
          <w:rtl w:val="0"/>
        </w:rPr>
        <w:t xml:space="preserve">.</w:t>
      </w:r>
    </w:p>
    <w:p w:rsidR="00000000" w:rsidDel="00000000" w:rsidP="00000000" w:rsidRDefault="00000000" w:rsidRPr="00000000" w14:paraId="00000130">
      <w:pPr>
        <w:jc w:val="left"/>
        <w:rPr/>
      </w:pPr>
      <w:r w:rsidDel="00000000" w:rsidR="00000000" w:rsidRPr="00000000">
        <w:rPr>
          <w:rtl w:val="0"/>
        </w:rPr>
      </w:r>
    </w:p>
    <w:p w:rsidR="00000000" w:rsidDel="00000000" w:rsidP="00000000" w:rsidRDefault="00000000" w:rsidRPr="00000000" w14:paraId="00000131">
      <w:pPr>
        <w:jc w:val="left"/>
        <w:rPr/>
      </w:pPr>
      <w:r w:rsidDel="00000000" w:rsidR="00000000" w:rsidRPr="00000000">
        <w:rPr>
          <w:rtl w:val="0"/>
        </w:rPr>
        <w:t xml:space="preserve">Si richiama quindi l’importanza di fornire servizi completamente digitali, progettati sulla base delle semplificazioni di processo abilitate dalle piattaforme di cui al Capitolo 3, del principio </w:t>
      </w:r>
      <w:r w:rsidDel="00000000" w:rsidR="00000000" w:rsidRPr="00000000">
        <w:rPr>
          <w:i w:val="1"/>
          <w:rtl w:val="0"/>
        </w:rPr>
        <w:t xml:space="preserve">cloud first</w:t>
      </w:r>
      <w:r w:rsidDel="00000000" w:rsidR="00000000" w:rsidRPr="00000000">
        <w:rPr>
          <w:rtl w:val="0"/>
        </w:rPr>
        <w:t xml:space="preserve">, sia in termini tecnologici (architetture a microservizi ecc.), sia in termini di acquisizione dei servizi di erogazione in forma </w:t>
      </w:r>
      <w:r w:rsidDel="00000000" w:rsidR="00000000" w:rsidRPr="00000000">
        <w:rPr>
          <w:i w:val="1"/>
          <w:rtl w:val="0"/>
        </w:rPr>
        <w:t xml:space="preserve">SaaS </w:t>
      </w:r>
      <w:r w:rsidDel="00000000" w:rsidR="00000000" w:rsidRPr="00000000">
        <w:rPr>
          <w:rtl w:val="0"/>
        </w:rPr>
        <w:t xml:space="preserve">ove possibile, da preferirsi alla conduzione diretta degli applicativi. È cruciale il rispetto degli obblighi del CAD in materia di </w:t>
      </w:r>
      <w:r w:rsidDel="00000000" w:rsidR="00000000" w:rsidRPr="00000000">
        <w:rPr>
          <w:i w:val="1"/>
          <w:rtl w:val="0"/>
        </w:rPr>
        <w:t xml:space="preserve">open source </w:t>
      </w:r>
      <w:r w:rsidDel="00000000" w:rsidR="00000000" w:rsidRPr="00000000">
        <w:rPr>
          <w:rtl w:val="0"/>
        </w:rPr>
        <w:t xml:space="preserve">al fine di massimizzare il riuso del </w:t>
      </w:r>
      <w:r w:rsidDel="00000000" w:rsidR="00000000" w:rsidRPr="00000000">
        <w:rPr>
          <w:i w:val="1"/>
          <w:rtl w:val="0"/>
        </w:rPr>
        <w:t xml:space="preserve">software </w:t>
      </w:r>
      <w:r w:rsidDel="00000000" w:rsidR="00000000" w:rsidRPr="00000000">
        <w:rPr>
          <w:rtl w:val="0"/>
        </w:rPr>
        <w:t xml:space="preserve">sviluppato per conto della PA, riducendo i casi di sviluppo di applicativi utilizzati esclusivamente da una singola PA.</w:t>
      </w:r>
    </w:p>
    <w:p w:rsidR="00000000" w:rsidDel="00000000" w:rsidP="00000000" w:rsidRDefault="00000000" w:rsidRPr="00000000" w14:paraId="00000132">
      <w:pPr>
        <w:jc w:val="left"/>
        <w:rPr/>
      </w:pPr>
      <w:r w:rsidDel="00000000" w:rsidR="00000000" w:rsidRPr="00000000">
        <w:rPr>
          <w:rtl w:val="0"/>
        </w:rPr>
        <w:t xml:space="preserve">Occorre quindi agire su più livelli e migliorare la capacità delle Pubbliche Amministrazioni di generare ed erogare servizi di qualità attraverso:</w:t>
      </w:r>
    </w:p>
    <w:p w:rsidR="00000000" w:rsidDel="00000000" w:rsidP="00000000" w:rsidRDefault="00000000" w:rsidRPr="00000000" w14:paraId="00000133">
      <w:pPr>
        <w:numPr>
          <w:ilvl w:val="0"/>
          <w:numId w:val="1"/>
        </w:numPr>
        <w:ind w:left="1160" w:hanging="360"/>
        <w:jc w:val="left"/>
        <w:rPr/>
      </w:pPr>
      <w:r w:rsidDel="00000000" w:rsidR="00000000" w:rsidRPr="00000000">
        <w:rPr>
          <w:rtl w:val="0"/>
        </w:rPr>
        <w:t xml:space="preserve">un utilizzo più consistente di soluzioni </w:t>
      </w:r>
      <w:r w:rsidDel="00000000" w:rsidR="00000000" w:rsidRPr="00000000">
        <w:rPr>
          <w:i w:val="1"/>
          <w:rtl w:val="0"/>
        </w:rPr>
        <w:t xml:space="preserve">Software as a Service </w:t>
      </w:r>
      <w:r w:rsidDel="00000000" w:rsidR="00000000" w:rsidRPr="00000000">
        <w:rPr>
          <w:rtl w:val="0"/>
        </w:rPr>
        <w:t xml:space="preserve">già esistenti;</w:t>
      </w:r>
    </w:p>
    <w:p w:rsidR="00000000" w:rsidDel="00000000" w:rsidP="00000000" w:rsidRDefault="00000000" w:rsidRPr="00000000" w14:paraId="00000134">
      <w:pPr>
        <w:numPr>
          <w:ilvl w:val="0"/>
          <w:numId w:val="1"/>
        </w:numPr>
        <w:ind w:left="1160" w:hanging="360"/>
        <w:jc w:val="left"/>
        <w:rPr/>
      </w:pPr>
      <w:r w:rsidDel="00000000" w:rsidR="00000000" w:rsidRPr="00000000">
        <w:rPr>
          <w:rtl w:val="0"/>
        </w:rPr>
        <w:t xml:space="preserve">il riuso e la condivisione di software e competenze tra le diverse amministrazioni;</w:t>
      </w:r>
    </w:p>
    <w:p w:rsidR="00000000" w:rsidDel="00000000" w:rsidP="00000000" w:rsidRDefault="00000000" w:rsidRPr="00000000" w14:paraId="00000135">
      <w:pPr>
        <w:numPr>
          <w:ilvl w:val="0"/>
          <w:numId w:val="1"/>
        </w:numPr>
        <w:ind w:left="1160" w:hanging="360"/>
        <w:jc w:val="left"/>
        <w:rPr/>
      </w:pPr>
      <w:r w:rsidDel="00000000" w:rsidR="00000000" w:rsidRPr="00000000">
        <w:rPr>
          <w:rtl w:val="0"/>
        </w:rPr>
        <w:t xml:space="preserve">l'adozione di modelli e strumenti validati e a disposizione di tutti;</w:t>
      </w:r>
    </w:p>
    <w:p w:rsidR="00000000" w:rsidDel="00000000" w:rsidP="00000000" w:rsidRDefault="00000000" w:rsidRPr="00000000" w14:paraId="00000136">
      <w:pPr>
        <w:numPr>
          <w:ilvl w:val="0"/>
          <w:numId w:val="1"/>
        </w:numPr>
        <w:ind w:left="1160" w:hanging="360"/>
        <w:jc w:val="left"/>
        <w:rPr/>
      </w:pPr>
      <w:r w:rsidDel="00000000" w:rsidR="00000000" w:rsidRPr="00000000">
        <w:rPr>
          <w:rtl w:val="0"/>
        </w:rPr>
        <w:t xml:space="preserve">il costante monitoraggio da parte delle PA dei propri servizi </w:t>
      </w:r>
      <w:r w:rsidDel="00000000" w:rsidR="00000000" w:rsidRPr="00000000">
        <w:rPr>
          <w:i w:val="1"/>
          <w:rtl w:val="0"/>
        </w:rPr>
        <w:t xml:space="preserve">online</w:t>
      </w:r>
      <w:r w:rsidDel="00000000" w:rsidR="00000000" w:rsidRPr="00000000">
        <w:rPr>
          <w:rtl w:val="0"/>
        </w:rPr>
        <w:t xml:space="preserve">;</w:t>
      </w:r>
    </w:p>
    <w:p w:rsidR="00000000" w:rsidDel="00000000" w:rsidP="00000000" w:rsidRDefault="00000000" w:rsidRPr="00000000" w14:paraId="00000137">
      <w:pPr>
        <w:numPr>
          <w:ilvl w:val="0"/>
          <w:numId w:val="1"/>
        </w:numPr>
        <w:ind w:left="1160" w:hanging="360"/>
        <w:jc w:val="left"/>
        <w:rPr/>
      </w:pPr>
      <w:r w:rsidDel="00000000" w:rsidR="00000000" w:rsidRPr="00000000">
        <w:rPr>
          <w:rtl w:val="0"/>
        </w:rPr>
        <w:t xml:space="preserve">l'incremento del livello di accessibilità dei servizi erogati tramite siti web e app </w:t>
      </w:r>
      <w:r w:rsidDel="00000000" w:rsidR="00000000" w:rsidRPr="00000000">
        <w:rPr>
          <w:i w:val="1"/>
          <w:rtl w:val="0"/>
        </w:rPr>
        <w:t xml:space="preserve">mobile.</w:t>
      </w:r>
      <w:r w:rsidDel="00000000" w:rsidR="00000000" w:rsidRPr="00000000">
        <w:rPr>
          <w:rtl w:val="0"/>
        </w:rPr>
      </w:r>
    </w:p>
    <w:p w:rsidR="00000000" w:rsidDel="00000000" w:rsidP="00000000" w:rsidRDefault="00000000" w:rsidRPr="00000000" w14:paraId="00000138">
      <w:pPr>
        <w:jc w:val="left"/>
        <w:rPr>
          <w:i w:val="1"/>
        </w:rPr>
      </w:pPr>
      <w:r w:rsidDel="00000000" w:rsidR="00000000" w:rsidRPr="00000000">
        <w:rPr>
          <w:rtl w:val="0"/>
        </w:rPr>
      </w:r>
    </w:p>
    <w:p w:rsidR="00000000" w:rsidDel="00000000" w:rsidP="00000000" w:rsidRDefault="00000000" w:rsidRPr="00000000" w14:paraId="00000139">
      <w:pPr>
        <w:jc w:val="left"/>
        <w:rPr/>
      </w:pPr>
      <w:r w:rsidDel="00000000" w:rsidR="00000000" w:rsidRPr="00000000">
        <w:rPr>
          <w:rtl w:val="0"/>
        </w:rPr>
        <w:t xml:space="preserve">Gli strumenti per la condivisione di conoscenza e di soluzioni a disposizione delle amministrazioni sono:</w:t>
      </w:r>
    </w:p>
    <w:p w:rsidR="00000000" w:rsidDel="00000000" w:rsidP="00000000" w:rsidRDefault="00000000" w:rsidRPr="00000000" w14:paraId="0000013A">
      <w:pPr>
        <w:numPr>
          <w:ilvl w:val="0"/>
          <w:numId w:val="1"/>
        </w:numPr>
        <w:ind w:left="1160" w:hanging="360"/>
        <w:jc w:val="left"/>
        <w:rPr/>
      </w:pPr>
      <w:r w:rsidDel="00000000" w:rsidR="00000000" w:rsidRPr="00000000">
        <w:rPr>
          <w:rtl w:val="0"/>
        </w:rPr>
        <w:t xml:space="preserve">le linee guida emanate ai sensi dell’art. 71 del CAD (v. paragrafo “Contesto normativo e strategico”);</w:t>
      </w:r>
    </w:p>
    <w:p w:rsidR="00000000" w:rsidDel="00000000" w:rsidP="00000000" w:rsidRDefault="00000000" w:rsidRPr="00000000" w14:paraId="0000013B">
      <w:pPr>
        <w:numPr>
          <w:ilvl w:val="0"/>
          <w:numId w:val="1"/>
        </w:numPr>
        <w:ind w:left="1160" w:hanging="360"/>
        <w:jc w:val="left"/>
        <w:rPr/>
      </w:pPr>
      <w:hyperlink r:id="rId32">
        <w:r w:rsidDel="00000000" w:rsidR="00000000" w:rsidRPr="00000000">
          <w:rPr>
            <w:color w:val="0000ff"/>
            <w:u w:val="single"/>
            <w:rtl w:val="0"/>
          </w:rPr>
          <w:t xml:space="preserve">Designers Italia</w:t>
        </w:r>
      </w:hyperlink>
      <w:r w:rsidDel="00000000" w:rsidR="00000000" w:rsidRPr="00000000">
        <w:rPr>
          <w:rtl w:val="0"/>
        </w:rPr>
        <w:t xml:space="preserve">;</w:t>
      </w:r>
    </w:p>
    <w:p w:rsidR="00000000" w:rsidDel="00000000" w:rsidP="00000000" w:rsidRDefault="00000000" w:rsidRPr="00000000" w14:paraId="0000013C">
      <w:pPr>
        <w:numPr>
          <w:ilvl w:val="0"/>
          <w:numId w:val="1"/>
        </w:numPr>
        <w:ind w:left="1160" w:hanging="360"/>
        <w:jc w:val="left"/>
        <w:rPr/>
      </w:pPr>
      <w:hyperlink r:id="rId33">
        <w:r w:rsidDel="00000000" w:rsidR="00000000" w:rsidRPr="00000000">
          <w:rPr>
            <w:color w:val="0000ff"/>
            <w:u w:val="single"/>
            <w:rtl w:val="0"/>
          </w:rPr>
          <w:t xml:space="preserve">Developers Italia</w:t>
        </w:r>
      </w:hyperlink>
      <w:r w:rsidDel="00000000" w:rsidR="00000000" w:rsidRPr="00000000">
        <w:rPr>
          <w:rtl w:val="0"/>
        </w:rPr>
        <w:t xml:space="preserve">;</w:t>
      </w:r>
    </w:p>
    <w:p w:rsidR="00000000" w:rsidDel="00000000" w:rsidP="00000000" w:rsidRDefault="00000000" w:rsidRPr="00000000" w14:paraId="0000013D">
      <w:pPr>
        <w:numPr>
          <w:ilvl w:val="0"/>
          <w:numId w:val="1"/>
        </w:numPr>
        <w:ind w:left="1160" w:hanging="360"/>
        <w:jc w:val="left"/>
        <w:rPr/>
        <w:sectPr>
          <w:type w:val="continuous"/>
          <w:pgSz w:h="16838" w:w="11906" w:orient="portrait"/>
          <w:pgMar w:bottom="1200" w:top="1420" w:left="1000" w:right="990" w:header="0" w:footer="1012"/>
        </w:sectPr>
      </w:pPr>
      <w:hyperlink r:id="rId34">
        <w:r w:rsidDel="00000000" w:rsidR="00000000" w:rsidRPr="00000000">
          <w:rPr>
            <w:color w:val="0000ff"/>
            <w:u w:val="single"/>
            <w:rtl w:val="0"/>
          </w:rPr>
          <w:t xml:space="preserve">Forum Italia.</w:t>
        </w:r>
      </w:hyperlink>
      <w:r w:rsidDel="00000000" w:rsidR="00000000" w:rsidRPr="00000000">
        <w:rPr>
          <w:rtl w:val="0"/>
        </w:rPr>
      </w:r>
    </w:p>
    <w:p w:rsidR="00000000" w:rsidDel="00000000" w:rsidP="00000000" w:rsidRDefault="00000000" w:rsidRPr="00000000" w14:paraId="0000013E">
      <w:pPr>
        <w:jc w:val="left"/>
        <w:rPr/>
      </w:pPr>
      <w:r w:rsidDel="00000000" w:rsidR="00000000" w:rsidRPr="00000000">
        <w:rPr>
          <w:rtl w:val="0"/>
        </w:rPr>
      </w:r>
    </w:p>
    <w:p w:rsidR="00000000" w:rsidDel="00000000" w:rsidP="00000000" w:rsidRDefault="00000000" w:rsidRPr="00000000" w14:paraId="0000013F">
      <w:pPr>
        <w:jc w:val="left"/>
        <w:rPr/>
      </w:pPr>
      <w:r w:rsidDel="00000000" w:rsidR="00000000" w:rsidRPr="00000000">
        <w:rPr>
          <w:rtl w:val="0"/>
        </w:rPr>
        <w:t xml:space="preserve">Per incoraggiare tutti gli utenti a privilegiare il canale </w:t>
      </w:r>
      <w:r w:rsidDel="00000000" w:rsidR="00000000" w:rsidRPr="00000000">
        <w:rPr>
          <w:i w:val="1"/>
          <w:rtl w:val="0"/>
        </w:rPr>
        <w:t xml:space="preserve">online </w:t>
      </w:r>
      <w:r w:rsidDel="00000000" w:rsidR="00000000" w:rsidRPr="00000000">
        <w:rPr>
          <w:rtl w:val="0"/>
        </w:rPr>
        <w:t xml:space="preserve">rispetto a quello esclusivamente fisico,</w:t>
      </w:r>
    </w:p>
    <w:p w:rsidR="00000000" w:rsidDel="00000000" w:rsidP="00000000" w:rsidRDefault="00000000" w:rsidRPr="00000000" w14:paraId="00000140">
      <w:pPr>
        <w:jc w:val="left"/>
        <w:rPr/>
      </w:pPr>
      <w:r w:rsidDel="00000000" w:rsidR="00000000" w:rsidRPr="00000000">
        <w:rPr>
          <w:rtl w:val="0"/>
        </w:rPr>
        <w:t xml:space="preserve">rimane necessaria una decisa accelerazione nella semplificazione dell'esperienza d’uso complessiva e un miglioramento dell'inclusività dei servizi, in modo che si adattino ai dispositivi degli utenti, senza alcuna competenza pregressa da parte dei cittadini, nel pieno rispetto delle norme riguardanti</w:t>
      </w:r>
    </w:p>
    <w:p w:rsidR="00000000" w:rsidDel="00000000" w:rsidP="00000000" w:rsidRDefault="00000000" w:rsidRPr="00000000" w14:paraId="00000141">
      <w:pPr>
        <w:jc w:val="left"/>
        <w:rPr/>
      </w:pPr>
      <w:r w:rsidDel="00000000" w:rsidR="00000000" w:rsidRPr="00000000">
        <w:rPr>
          <w:rtl w:val="0"/>
        </w:rPr>
        <w:t xml:space="preserve">l’accessibilità e il Regolamento generale sulla protezione dei dati.</w:t>
      </w:r>
    </w:p>
    <w:p w:rsidR="00000000" w:rsidDel="00000000" w:rsidP="00000000" w:rsidRDefault="00000000" w:rsidRPr="00000000" w14:paraId="00000142">
      <w:pPr>
        <w:jc w:val="left"/>
        <w:rPr/>
      </w:pPr>
      <w:r w:rsidDel="00000000" w:rsidR="00000000" w:rsidRPr="00000000">
        <w:rPr>
          <w:rtl w:val="0"/>
        </w:rPr>
      </w:r>
    </w:p>
    <w:p w:rsidR="00000000" w:rsidDel="00000000" w:rsidP="00000000" w:rsidRDefault="00000000" w:rsidRPr="00000000" w14:paraId="00000143">
      <w:pPr>
        <w:jc w:val="left"/>
        <w:rPr/>
      </w:pPr>
      <w:r w:rsidDel="00000000" w:rsidR="00000000" w:rsidRPr="00000000">
        <w:rPr>
          <w:rtl w:val="0"/>
        </w:rPr>
        <w:t xml:space="preserve">Per il monitoraggio dei propri servizi, le PA possono utilizzare </w:t>
      </w:r>
      <w:hyperlink r:id="rId35">
        <w:r w:rsidDel="00000000" w:rsidR="00000000" w:rsidRPr="00000000">
          <w:rPr>
            <w:color w:val="0000ff"/>
            <w:u w:val="single"/>
            <w:rtl w:val="0"/>
          </w:rPr>
          <w:t xml:space="preserve">Web Analytics Italia, </w:t>
        </w:r>
      </w:hyperlink>
      <w:r w:rsidDel="00000000" w:rsidR="00000000" w:rsidRPr="00000000">
        <w:rPr>
          <w:rtl w:val="0"/>
        </w:rPr>
        <w:t xml:space="preserve">una piattaforma nazionale </w:t>
      </w:r>
      <w:r w:rsidDel="00000000" w:rsidR="00000000" w:rsidRPr="00000000">
        <w:rPr>
          <w:i w:val="1"/>
          <w:rtl w:val="0"/>
        </w:rPr>
        <w:t xml:space="preserve">open source </w:t>
      </w:r>
      <w:r w:rsidDel="00000000" w:rsidR="00000000" w:rsidRPr="00000000">
        <w:rPr>
          <w:rtl w:val="0"/>
        </w:rPr>
        <w:t xml:space="preserve">che offre rilevazioni statistiche su indicatori utili al miglioramento continuo dell’esperienza utente.</w:t>
      </w:r>
    </w:p>
    <w:p w:rsidR="00000000" w:rsidDel="00000000" w:rsidP="00000000" w:rsidRDefault="00000000" w:rsidRPr="00000000" w14:paraId="00000144">
      <w:pPr>
        <w:jc w:val="left"/>
        <w:rPr/>
      </w:pPr>
      <w:r w:rsidDel="00000000" w:rsidR="00000000" w:rsidRPr="00000000">
        <w:rPr>
          <w:rtl w:val="0"/>
        </w:rPr>
      </w:r>
    </w:p>
    <w:p w:rsidR="00000000" w:rsidDel="00000000" w:rsidP="00000000" w:rsidRDefault="00000000" w:rsidRPr="00000000" w14:paraId="00000145">
      <w:pPr>
        <w:jc w:val="left"/>
        <w:rPr/>
      </w:pPr>
      <w:r w:rsidDel="00000000" w:rsidR="00000000" w:rsidRPr="00000000">
        <w:rPr>
          <w:rtl w:val="0"/>
        </w:rPr>
        <w:t xml:space="preserve">Anche il quadro normativo nazionale ed europeo pone importanti obiettivi finalizzati a incrementare la centralità dell’utente, l'integrazione dei principali servizi europei e la loro reperibilità. Ad esempio il già citato Regolamento Europeo EU 2018/1724 sul </w:t>
      </w:r>
      <w:r w:rsidDel="00000000" w:rsidR="00000000" w:rsidRPr="00000000">
        <w:rPr>
          <w:i w:val="1"/>
          <w:rtl w:val="0"/>
        </w:rPr>
        <w:t xml:space="preserve">Single Digital Gateway </w:t>
      </w:r>
      <w:r w:rsidDel="00000000" w:rsidR="00000000" w:rsidRPr="00000000">
        <w:rPr>
          <w:rtl w:val="0"/>
        </w:rPr>
        <w:t xml:space="preserve">intende costruire uno sportello unico digitale a livello europeo che consenta a cittadini e imprese di esercitare più facilmente i propri diritti e fare impresa all’interno dell’Unione europea.</w:t>
      </w:r>
    </w:p>
    <w:p w:rsidR="00000000" w:rsidDel="00000000" w:rsidP="00000000" w:rsidRDefault="00000000" w:rsidRPr="00000000" w14:paraId="00000146">
      <w:pPr>
        <w:jc w:val="left"/>
        <w:rPr/>
      </w:pPr>
      <w:r w:rsidDel="00000000" w:rsidR="00000000" w:rsidRPr="00000000">
        <w:rPr>
          <w:rtl w:val="0"/>
        </w:rPr>
      </w:r>
    </w:p>
    <w:p w:rsidR="00000000" w:rsidDel="00000000" w:rsidP="00000000" w:rsidRDefault="00000000" w:rsidRPr="00000000" w14:paraId="00000147">
      <w:pPr>
        <w:jc w:val="left"/>
        <w:rPr/>
      </w:pPr>
      <w:r w:rsidDel="00000000" w:rsidR="00000000" w:rsidRPr="00000000">
        <w:rPr>
          <w:rtl w:val="0"/>
        </w:rPr>
        <w:t xml:space="preserve">Per semplificare e agevolare l'utilizzo del servizio è necessario favorire l’applicazione del principio </w:t>
      </w:r>
      <w:r w:rsidDel="00000000" w:rsidR="00000000" w:rsidRPr="00000000">
        <w:rPr>
          <w:i w:val="1"/>
          <w:rtl w:val="0"/>
        </w:rPr>
        <w:t xml:space="preserve">once only</w:t>
      </w:r>
      <w:r w:rsidDel="00000000" w:rsidR="00000000" w:rsidRPr="00000000">
        <w:rPr>
          <w:rtl w:val="0"/>
        </w:rPr>
        <w:t xml:space="preserve">, richiedendo agli utenti i soli dati non conosciuti dalla Pubblica Amministrazione e, per questi, assicurandone la validità ed efficacia probatoria nei modi previsti dalla norma, anche attraverso scambi di dati nei modi previsti dal Modello di Interoperabilità per la PA indicato nel capitolo 5.</w:t>
      </w:r>
    </w:p>
    <w:p w:rsidR="00000000" w:rsidDel="00000000" w:rsidP="00000000" w:rsidRDefault="00000000" w:rsidRPr="00000000" w14:paraId="00000148">
      <w:pPr>
        <w:jc w:val="left"/>
        <w:rPr/>
      </w:pPr>
      <w:r w:rsidDel="00000000" w:rsidR="00000000" w:rsidRPr="00000000">
        <w:rPr>
          <w:rtl w:val="0"/>
        </w:rPr>
      </w:r>
    </w:p>
    <w:p w:rsidR="00000000" w:rsidDel="00000000" w:rsidP="00000000" w:rsidRDefault="00000000" w:rsidRPr="00000000" w14:paraId="00000149">
      <w:pPr>
        <w:jc w:val="left"/>
        <w:rPr/>
      </w:pPr>
      <w:r w:rsidDel="00000000" w:rsidR="00000000" w:rsidRPr="00000000">
        <w:rPr>
          <w:rtl w:val="0"/>
        </w:rPr>
        <w:t xml:space="preserve">Nel caso il servizio richieda un accesso da parte del cittadino è necessario che sia consentito</w:t>
      </w:r>
    </w:p>
    <w:p w:rsidR="00000000" w:rsidDel="00000000" w:rsidP="00000000" w:rsidRDefault="00000000" w:rsidRPr="00000000" w14:paraId="0000014A">
      <w:pPr>
        <w:jc w:val="left"/>
        <w:rPr/>
      </w:pPr>
      <w:r w:rsidDel="00000000" w:rsidR="00000000" w:rsidRPr="00000000">
        <w:rPr>
          <w:rtl w:val="0"/>
        </w:rPr>
        <w:t xml:space="preserve">attraverso un sistema di autenticazione previsto dal CAD, assicurando l‘accesso tramite l’identità digitale SPID/eIDAS. </w:t>
      </w:r>
    </w:p>
    <w:p w:rsidR="00000000" w:rsidDel="00000000" w:rsidP="00000000" w:rsidRDefault="00000000" w:rsidRPr="00000000" w14:paraId="0000014B">
      <w:pPr>
        <w:jc w:val="left"/>
        <w:rPr/>
      </w:pPr>
      <w:r w:rsidDel="00000000" w:rsidR="00000000" w:rsidRPr="00000000">
        <w:rPr>
          <w:rtl w:val="0"/>
        </w:rPr>
      </w:r>
    </w:p>
    <w:p w:rsidR="00000000" w:rsidDel="00000000" w:rsidP="00000000" w:rsidRDefault="00000000" w:rsidRPr="00000000" w14:paraId="0000014C">
      <w:pPr>
        <w:jc w:val="left"/>
        <w:rPr/>
      </w:pPr>
      <w:r w:rsidDel="00000000" w:rsidR="00000000" w:rsidRPr="00000000">
        <w:rPr>
          <w:rtl w:val="0"/>
        </w:rPr>
        <w:t xml:space="preserve">Allo stesso modo, se è richiesto un pagamento, tale servizio dovrà essere reso disponibile anche attraverso il sistema di pagamento pagoPA. </w:t>
      </w:r>
    </w:p>
    <w:p w:rsidR="00000000" w:rsidDel="00000000" w:rsidP="00000000" w:rsidRDefault="00000000" w:rsidRPr="00000000" w14:paraId="0000014D">
      <w:pPr>
        <w:jc w:val="left"/>
        <w:rPr/>
      </w:pPr>
      <w:r w:rsidDel="00000000" w:rsidR="00000000" w:rsidRPr="00000000">
        <w:rPr>
          <w:rtl w:val="0"/>
        </w:rPr>
      </w:r>
    </w:p>
    <w:p w:rsidR="00000000" w:rsidDel="00000000" w:rsidP="00000000" w:rsidRDefault="00000000" w:rsidRPr="00000000" w14:paraId="0000014E">
      <w:pPr>
        <w:jc w:val="left"/>
        <w:rPr/>
      </w:pPr>
      <w:r w:rsidDel="00000000" w:rsidR="00000000" w:rsidRPr="00000000">
        <w:rPr>
          <w:rtl w:val="0"/>
        </w:rPr>
        <w:t xml:space="preserve">Da questo punto di vista è da considerare quanto specificato per le Piattaforme già messe a disposizione a livello nazionale per la gestione dei servizi di base (autenticazione, pagamenti, notifiche) nel Capitolo 3 – Piattaforme; l'adozione di queste ultime non solo rende rapida l'implementazione dei servizi necessari, ma accelera il processo di standardizzazione nella PA.</w:t>
      </w:r>
    </w:p>
    <w:p w:rsidR="00000000" w:rsidDel="00000000" w:rsidP="00000000" w:rsidRDefault="00000000" w:rsidRPr="00000000" w14:paraId="0000014F">
      <w:pPr>
        <w:jc w:val="left"/>
        <w:rPr/>
      </w:pPr>
      <w:r w:rsidDel="00000000" w:rsidR="00000000" w:rsidRPr="00000000">
        <w:rPr>
          <w:rtl w:val="0"/>
        </w:rPr>
      </w:r>
    </w:p>
    <w:p w:rsidR="00000000" w:rsidDel="00000000" w:rsidP="00000000" w:rsidRDefault="00000000" w:rsidRPr="00000000" w14:paraId="00000150">
      <w:pPr>
        <w:keepNext w:val="0"/>
        <w:keepLines w:val="0"/>
        <w:pageBreakBefore w:val="0"/>
        <w:widowControl w:val="1"/>
        <w:pBdr>
          <w:top w:space="0" w:sz="0" w:val="nil"/>
          <w:left w:space="0" w:sz="0" w:val="nil"/>
          <w:bottom w:color="d9d9d9" w:space="1" w:sz="4" w:val="dotted"/>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1"/>
          <w:i w:val="0"/>
          <w:smallCaps w:val="0"/>
          <w:strike w:val="0"/>
          <w:color w:val="000000"/>
          <w:sz w:val="32"/>
          <w:szCs w:val="32"/>
          <w:u w:val="none"/>
          <w:shd w:fill="auto" w:val="clear"/>
          <w:vertAlign w:val="baseline"/>
        </w:rPr>
      </w:pPr>
      <w:bookmarkStart w:colFirst="0" w:colLast="0" w:name="_heading=h.26in1rg" w:id="12"/>
      <w:bookmarkEnd w:id="12"/>
      <w:r w:rsidDel="00000000" w:rsidR="00000000" w:rsidRPr="00000000">
        <w:rPr>
          <w:rFonts w:ascii="Arial Narrow" w:cs="Arial Narrow" w:eastAsia="Arial Narrow" w:hAnsi="Arial Narrow"/>
          <w:b w:val="1"/>
          <w:i w:val="0"/>
          <w:smallCaps w:val="0"/>
          <w:strike w:val="0"/>
          <w:color w:val="000000"/>
          <w:sz w:val="32"/>
          <w:szCs w:val="32"/>
          <w:u w:val="none"/>
          <w:shd w:fill="auto" w:val="clear"/>
          <w:vertAlign w:val="baseline"/>
          <w:rtl w:val="0"/>
        </w:rPr>
        <w:t xml:space="preserve">Contesto normativo e strategico</w:t>
      </w:r>
    </w:p>
    <w:p w:rsidR="00000000" w:rsidDel="00000000" w:rsidP="00000000" w:rsidRDefault="00000000" w:rsidRPr="00000000" w14:paraId="00000151">
      <w:pPr>
        <w:jc w:val="left"/>
        <w:rPr/>
      </w:pPr>
      <w:r w:rsidDel="00000000" w:rsidR="00000000" w:rsidRPr="00000000">
        <w:rPr>
          <w:rtl w:val="0"/>
        </w:rPr>
      </w:r>
    </w:p>
    <w:p w:rsidR="00000000" w:rsidDel="00000000" w:rsidP="00000000" w:rsidRDefault="00000000" w:rsidRPr="00000000" w14:paraId="00000152">
      <w:pPr>
        <w:jc w:val="left"/>
        <w:rPr>
          <w:b w:val="1"/>
        </w:rPr>
      </w:pPr>
      <w:r w:rsidDel="00000000" w:rsidR="00000000" w:rsidRPr="00000000">
        <w:rPr>
          <w:b w:val="1"/>
          <w:rtl w:val="0"/>
        </w:rPr>
        <w:t xml:space="preserve">Riferimenti normativi italiani:</w:t>
      </w:r>
    </w:p>
    <w:p w:rsidR="00000000" w:rsidDel="00000000" w:rsidP="00000000" w:rsidRDefault="00000000" w:rsidRPr="00000000" w14:paraId="00000153">
      <w:pPr>
        <w:jc w:val="left"/>
        <w:rPr>
          <w:b w:val="1"/>
        </w:rPr>
      </w:pPr>
      <w:r w:rsidDel="00000000" w:rsidR="00000000" w:rsidRPr="00000000">
        <w:rPr>
          <w:rtl w:val="0"/>
        </w:rPr>
      </w:r>
    </w:p>
    <w:p w:rsidR="00000000" w:rsidDel="00000000" w:rsidP="00000000" w:rsidRDefault="00000000" w:rsidRPr="00000000" w14:paraId="00000154">
      <w:pPr>
        <w:numPr>
          <w:ilvl w:val="0"/>
          <w:numId w:val="1"/>
        </w:numPr>
        <w:ind w:left="1160" w:hanging="360"/>
        <w:jc w:val="left"/>
        <w:rPr/>
      </w:pPr>
      <w:hyperlink r:id="rId36">
        <w:r w:rsidDel="00000000" w:rsidR="00000000" w:rsidRPr="00000000">
          <w:rPr>
            <w:color w:val="0000ff"/>
            <w:u w:val="single"/>
            <w:rtl w:val="0"/>
          </w:rPr>
          <w:t xml:space="preserve">Legge 9 gennaio 2004, n. 4 - Disposizioni per favorire e semplificare l'accesso degli utenti e,</w:t>
        </w:r>
      </w:hyperlink>
      <w:r w:rsidDel="00000000" w:rsidR="00000000" w:rsidRPr="00000000">
        <w:rPr>
          <w:rtl w:val="0"/>
        </w:rPr>
        <w:t xml:space="preserve"> </w:t>
      </w:r>
      <w:hyperlink r:id="rId37">
        <w:r w:rsidDel="00000000" w:rsidR="00000000" w:rsidRPr="00000000">
          <w:rPr>
            <w:color w:val="0000ff"/>
            <w:u w:val="single"/>
            <w:rtl w:val="0"/>
          </w:rPr>
          <w:t xml:space="preserve">in particolare, delle persone con disabilità agli strumenti informatici</w:t>
        </w:r>
      </w:hyperlink>
      <w:r w:rsidDel="00000000" w:rsidR="00000000" w:rsidRPr="00000000">
        <w:rPr>
          <w:rtl w:val="0"/>
        </w:rPr>
      </w:r>
    </w:p>
    <w:p w:rsidR="00000000" w:rsidDel="00000000" w:rsidP="00000000" w:rsidRDefault="00000000" w:rsidRPr="00000000" w14:paraId="00000155">
      <w:pPr>
        <w:numPr>
          <w:ilvl w:val="0"/>
          <w:numId w:val="1"/>
        </w:numPr>
        <w:ind w:left="1160" w:hanging="360"/>
        <w:jc w:val="left"/>
        <w:rPr/>
      </w:pPr>
      <w:hyperlink r:id="rId38">
        <w:r w:rsidDel="00000000" w:rsidR="00000000" w:rsidRPr="00000000">
          <w:rPr>
            <w:color w:val="0000ff"/>
            <w:u w:val="single"/>
            <w:rtl w:val="0"/>
          </w:rPr>
          <w:t xml:space="preserve">Decreto legislativo 7 marzo 2005, n. 82 - Codice dell'amministrazione digitale (in breve CAD),</w:t>
        </w:r>
      </w:hyperlink>
      <w:r w:rsidDel="00000000" w:rsidR="00000000" w:rsidRPr="00000000">
        <w:rPr>
          <w:rtl w:val="0"/>
        </w:rPr>
        <w:t xml:space="preserve"> </w:t>
      </w:r>
      <w:hyperlink r:id="rId39">
        <w:r w:rsidDel="00000000" w:rsidR="00000000" w:rsidRPr="00000000">
          <w:rPr>
            <w:color w:val="0000ff"/>
            <w:u w:val="single"/>
            <w:rtl w:val="0"/>
          </w:rPr>
          <w:t xml:space="preserve">art. 7, 17, 23, 53, 54, </w:t>
        </w:r>
      </w:hyperlink>
      <w:r w:rsidDel="00000000" w:rsidR="00000000" w:rsidRPr="00000000">
        <w:rPr>
          <w:u w:val="single"/>
          <w:rtl w:val="0"/>
        </w:rPr>
        <w:t xml:space="preserve">68, 69 e 71</w:t>
      </w:r>
      <w:r w:rsidDel="00000000" w:rsidR="00000000" w:rsidRPr="00000000">
        <w:rPr>
          <w:rtl w:val="0"/>
        </w:rPr>
      </w:r>
    </w:p>
    <w:p w:rsidR="00000000" w:rsidDel="00000000" w:rsidP="00000000" w:rsidRDefault="00000000" w:rsidRPr="00000000" w14:paraId="00000156">
      <w:pPr>
        <w:numPr>
          <w:ilvl w:val="0"/>
          <w:numId w:val="1"/>
        </w:numPr>
        <w:ind w:left="1160" w:hanging="360"/>
        <w:jc w:val="left"/>
        <w:rPr/>
      </w:pPr>
      <w:hyperlink r:id="rId40">
        <w:r w:rsidDel="00000000" w:rsidR="00000000" w:rsidRPr="00000000">
          <w:rPr>
            <w:color w:val="0000ff"/>
            <w:u w:val="single"/>
            <w:rtl w:val="0"/>
          </w:rPr>
          <w:t xml:space="preserve">Decreto Legge 18 ottobre 2012, n. 179 - Ulteriori misure urgenti per la crescita del Paese, art.</w:t>
        </w:r>
      </w:hyperlink>
      <w:r w:rsidDel="00000000" w:rsidR="00000000" w:rsidRPr="00000000">
        <w:rPr>
          <w:rtl w:val="0"/>
        </w:rPr>
        <w:t xml:space="preserve"> </w:t>
      </w:r>
      <w:hyperlink r:id="rId41">
        <w:r w:rsidDel="00000000" w:rsidR="00000000" w:rsidRPr="00000000">
          <w:rPr>
            <w:color w:val="0000ff"/>
            <w:u w:val="single"/>
            <w:rtl w:val="0"/>
          </w:rPr>
          <w:t xml:space="preserve">9, comma 7</w:t>
        </w:r>
      </w:hyperlink>
      <w:r w:rsidDel="00000000" w:rsidR="00000000" w:rsidRPr="00000000">
        <w:rPr>
          <w:rtl w:val="0"/>
        </w:rPr>
      </w:r>
    </w:p>
    <w:p w:rsidR="00000000" w:rsidDel="00000000" w:rsidP="00000000" w:rsidRDefault="00000000" w:rsidRPr="00000000" w14:paraId="00000157">
      <w:pPr>
        <w:numPr>
          <w:ilvl w:val="0"/>
          <w:numId w:val="1"/>
        </w:numPr>
        <w:ind w:left="1160" w:hanging="360"/>
        <w:jc w:val="left"/>
        <w:rPr/>
      </w:pPr>
      <w:hyperlink r:id="rId42">
        <w:r w:rsidDel="00000000" w:rsidR="00000000" w:rsidRPr="00000000">
          <w:rPr>
            <w:color w:val="0000ff"/>
            <w:u w:val="single"/>
            <w:rtl w:val="0"/>
          </w:rPr>
          <w:t xml:space="preserve">Linee Guida AGID per il design dei servizi digitali della Pubblica Amministrazione </w:t>
        </w:r>
      </w:hyperlink>
      <w:r w:rsidDel="00000000" w:rsidR="00000000" w:rsidRPr="00000000">
        <w:rPr>
          <w:rtl w:val="0"/>
        </w:rPr>
        <w:t xml:space="preserve">(in fase di consultazione)</w:t>
      </w:r>
    </w:p>
    <w:p w:rsidR="00000000" w:rsidDel="00000000" w:rsidP="00000000" w:rsidRDefault="00000000" w:rsidRPr="00000000" w14:paraId="00000158">
      <w:pPr>
        <w:numPr>
          <w:ilvl w:val="0"/>
          <w:numId w:val="1"/>
        </w:numPr>
        <w:ind w:left="1160" w:hanging="360"/>
        <w:jc w:val="left"/>
        <w:rPr/>
      </w:pPr>
      <w:hyperlink r:id="rId43">
        <w:r w:rsidDel="00000000" w:rsidR="00000000" w:rsidRPr="00000000">
          <w:rPr>
            <w:color w:val="0000ff"/>
            <w:u w:val="single"/>
            <w:rtl w:val="0"/>
          </w:rPr>
          <w:t xml:space="preserve">Linee Guida AGID sull’accessibilità degli strumenti informatici</w:t>
        </w:r>
      </w:hyperlink>
      <w:r w:rsidDel="00000000" w:rsidR="00000000" w:rsidRPr="00000000">
        <w:rPr>
          <w:rtl w:val="0"/>
        </w:rPr>
      </w:r>
    </w:p>
    <w:p w:rsidR="00000000" w:rsidDel="00000000" w:rsidP="00000000" w:rsidRDefault="00000000" w:rsidRPr="00000000" w14:paraId="00000159">
      <w:pPr>
        <w:numPr>
          <w:ilvl w:val="0"/>
          <w:numId w:val="1"/>
        </w:numPr>
        <w:ind w:left="1160" w:hanging="360"/>
        <w:jc w:val="left"/>
        <w:rPr/>
        <w:sectPr>
          <w:type w:val="continuous"/>
          <w:pgSz w:h="16838" w:w="11906" w:orient="portrait"/>
          <w:pgMar w:bottom="1200" w:top="1380" w:left="1000" w:right="990" w:header="0" w:footer="1012"/>
        </w:sectPr>
      </w:pPr>
      <w:hyperlink r:id="rId44">
        <w:r w:rsidDel="00000000" w:rsidR="00000000" w:rsidRPr="00000000">
          <w:rPr>
            <w:color w:val="0000ff"/>
            <w:u w:val="single"/>
            <w:rtl w:val="0"/>
          </w:rPr>
          <w:t xml:space="preserve">Linee Guida AGID sull’acquisizione e il riuso del software per la Pubblica Amministrazione</w:t>
        </w:r>
      </w:hyperlink>
      <w:r w:rsidDel="00000000" w:rsidR="00000000" w:rsidRPr="00000000">
        <w:rPr>
          <w:rtl w:val="0"/>
        </w:rPr>
      </w:r>
    </w:p>
    <w:p w:rsidR="00000000" w:rsidDel="00000000" w:rsidP="00000000" w:rsidRDefault="00000000" w:rsidRPr="00000000" w14:paraId="0000015A">
      <w:pPr>
        <w:numPr>
          <w:ilvl w:val="0"/>
          <w:numId w:val="1"/>
        </w:numPr>
        <w:ind w:left="1160" w:hanging="360"/>
        <w:jc w:val="left"/>
        <w:rPr/>
      </w:pPr>
      <w:r w:rsidDel="00000000" w:rsidR="00000000" w:rsidRPr="00000000">
        <w:rPr>
          <w:u w:val="single"/>
          <w:rtl w:val="0"/>
        </w:rPr>
        <w:t xml:space="preserve">Circolare AGID n.2/2018, Criteri per la qualificazione dei Cloud Service Provider per la PA</w:t>
      </w:r>
      <w:r w:rsidDel="00000000" w:rsidR="00000000" w:rsidRPr="00000000">
        <w:rPr>
          <w:rtl w:val="0"/>
        </w:rPr>
      </w:r>
    </w:p>
    <w:p w:rsidR="00000000" w:rsidDel="00000000" w:rsidP="00000000" w:rsidRDefault="00000000" w:rsidRPr="00000000" w14:paraId="0000015B">
      <w:pPr>
        <w:numPr>
          <w:ilvl w:val="0"/>
          <w:numId w:val="1"/>
        </w:numPr>
        <w:ind w:left="1160" w:hanging="360"/>
        <w:jc w:val="left"/>
        <w:rPr/>
      </w:pPr>
      <w:r w:rsidDel="00000000" w:rsidR="00000000" w:rsidRPr="00000000">
        <w:rPr>
          <w:u w:val="single"/>
          <w:rtl w:val="0"/>
        </w:rPr>
        <w:t xml:space="preserve">Circolare AGID n.3/2018, Criteri per la qualificazione di servizi SaaS per il Cloud della PA</w:t>
      </w:r>
      <w:r w:rsidDel="00000000" w:rsidR="00000000" w:rsidRPr="00000000">
        <w:rPr>
          <w:rtl w:val="0"/>
        </w:rPr>
      </w:r>
    </w:p>
    <w:p w:rsidR="00000000" w:rsidDel="00000000" w:rsidP="00000000" w:rsidRDefault="00000000" w:rsidRPr="00000000" w14:paraId="0000015C">
      <w:pPr>
        <w:numPr>
          <w:ilvl w:val="0"/>
          <w:numId w:val="1"/>
        </w:numPr>
        <w:ind w:left="1160" w:hanging="360"/>
        <w:jc w:val="left"/>
        <w:rPr/>
      </w:pPr>
      <w:hyperlink r:id="rId45">
        <w:r w:rsidDel="00000000" w:rsidR="00000000" w:rsidRPr="00000000">
          <w:rPr>
            <w:color w:val="0000ff"/>
            <w:u w:val="single"/>
            <w:rtl w:val="0"/>
          </w:rPr>
          <w:t xml:space="preserve">Linee Guida AGID sulla formazione, gestione e conservazione dei documenti informatici</w:t>
        </w:r>
      </w:hyperlink>
      <w:r w:rsidDel="00000000" w:rsidR="00000000" w:rsidRPr="00000000">
        <w:rPr>
          <w:rtl w:val="0"/>
        </w:rPr>
      </w:r>
    </w:p>
    <w:p w:rsidR="00000000" w:rsidDel="00000000" w:rsidP="00000000" w:rsidRDefault="00000000" w:rsidRPr="00000000" w14:paraId="0000015D">
      <w:pPr>
        <w:numPr>
          <w:ilvl w:val="0"/>
          <w:numId w:val="1"/>
        </w:numPr>
        <w:ind w:left="1160" w:hanging="360"/>
        <w:jc w:val="left"/>
        <w:rPr/>
      </w:pPr>
      <w:r w:rsidDel="00000000" w:rsidR="00000000" w:rsidRPr="00000000">
        <w:rPr>
          <w:rtl w:val="0"/>
        </w:rPr>
        <w:t xml:space="preserve">Piano Nazionale di Ripresa e Resilienza:</w:t>
      </w:r>
    </w:p>
    <w:p w:rsidR="00000000" w:rsidDel="00000000" w:rsidP="00000000" w:rsidRDefault="00000000" w:rsidRPr="00000000" w14:paraId="0000015E">
      <w:pPr>
        <w:numPr>
          <w:ilvl w:val="1"/>
          <w:numId w:val="1"/>
        </w:numPr>
        <w:ind w:left="1880" w:hanging="360"/>
        <w:jc w:val="left"/>
        <w:rPr/>
      </w:pPr>
      <w:hyperlink r:id="rId46">
        <w:r w:rsidDel="00000000" w:rsidR="00000000" w:rsidRPr="00000000">
          <w:rPr>
            <w:color w:val="0000ff"/>
            <w:u w:val="single"/>
            <w:rtl w:val="0"/>
          </w:rPr>
          <w:t xml:space="preserve">Sub-Investimento 1.3.2: “Single Digital Gateway”</w:t>
        </w:r>
      </w:hyperlink>
      <w:r w:rsidDel="00000000" w:rsidR="00000000" w:rsidRPr="00000000">
        <w:rPr>
          <w:rtl w:val="0"/>
        </w:rPr>
      </w:r>
    </w:p>
    <w:p w:rsidR="00000000" w:rsidDel="00000000" w:rsidP="00000000" w:rsidRDefault="00000000" w:rsidRPr="00000000" w14:paraId="0000015F">
      <w:pPr>
        <w:numPr>
          <w:ilvl w:val="1"/>
          <w:numId w:val="1"/>
        </w:numPr>
        <w:ind w:left="1880" w:hanging="360"/>
        <w:jc w:val="left"/>
        <w:rPr/>
      </w:pPr>
      <w:hyperlink r:id="rId47">
        <w:r w:rsidDel="00000000" w:rsidR="00000000" w:rsidRPr="00000000">
          <w:rPr>
            <w:color w:val="0000ff"/>
            <w:u w:val="single"/>
            <w:rtl w:val="0"/>
          </w:rPr>
          <w:t xml:space="preserve">Sub-Investimento 1.4.1: “Citizen experience - Miglioramento della qualità e</w:t>
        </w:r>
      </w:hyperlink>
      <w:r w:rsidDel="00000000" w:rsidR="00000000" w:rsidRPr="00000000">
        <w:rPr>
          <w:rtl w:val="0"/>
        </w:rPr>
        <w:t xml:space="preserve"> </w:t>
      </w:r>
      <w:hyperlink r:id="rId48">
        <w:r w:rsidDel="00000000" w:rsidR="00000000" w:rsidRPr="00000000">
          <w:rPr>
            <w:color w:val="0000ff"/>
            <w:u w:val="single"/>
            <w:rtl w:val="0"/>
          </w:rPr>
          <w:t xml:space="preserve">dell'usabilità dei servizi pubblici digitali”</w:t>
        </w:r>
      </w:hyperlink>
      <w:r w:rsidDel="00000000" w:rsidR="00000000" w:rsidRPr="00000000">
        <w:rPr>
          <w:rtl w:val="0"/>
        </w:rPr>
      </w:r>
    </w:p>
    <w:p w:rsidR="00000000" w:rsidDel="00000000" w:rsidP="00000000" w:rsidRDefault="00000000" w:rsidRPr="00000000" w14:paraId="00000160">
      <w:pPr>
        <w:numPr>
          <w:ilvl w:val="1"/>
          <w:numId w:val="1"/>
        </w:numPr>
        <w:ind w:left="1880" w:hanging="360"/>
        <w:jc w:val="left"/>
        <w:rPr/>
      </w:pPr>
      <w:hyperlink r:id="rId49">
        <w:r w:rsidDel="00000000" w:rsidR="00000000" w:rsidRPr="00000000">
          <w:rPr>
            <w:color w:val="0000ff"/>
            <w:u w:val="single"/>
            <w:rtl w:val="0"/>
          </w:rPr>
          <w:t xml:space="preserve">Sub-Investimento 1.4.2: “Citizen inclusion - Miglioramento dell'accessibilità dei</w:t>
        </w:r>
      </w:hyperlink>
      <w:r w:rsidDel="00000000" w:rsidR="00000000" w:rsidRPr="00000000">
        <w:rPr>
          <w:rtl w:val="0"/>
        </w:rPr>
        <w:t xml:space="preserve"> </w:t>
      </w:r>
      <w:hyperlink r:id="rId50">
        <w:r w:rsidDel="00000000" w:rsidR="00000000" w:rsidRPr="00000000">
          <w:rPr>
            <w:color w:val="0000ff"/>
            <w:u w:val="single"/>
            <w:rtl w:val="0"/>
          </w:rPr>
          <w:t xml:space="preserve">servizi pubblici digitali</w:t>
        </w:r>
      </w:hyperlink>
      <w:r w:rsidDel="00000000" w:rsidR="00000000" w:rsidRPr="00000000">
        <w:rPr>
          <w:u w:val="single"/>
          <w:rtl w:val="0"/>
        </w:rPr>
        <w:t xml:space="preserve">”</w:t>
      </w:r>
      <w:r w:rsidDel="00000000" w:rsidR="00000000" w:rsidRPr="00000000">
        <w:rPr>
          <w:rtl w:val="0"/>
        </w:rPr>
      </w:r>
    </w:p>
    <w:p w:rsidR="00000000" w:rsidDel="00000000" w:rsidP="00000000" w:rsidRDefault="00000000" w:rsidRPr="00000000" w14:paraId="00000161">
      <w:pPr>
        <w:ind w:left="1880" w:firstLine="0"/>
        <w:jc w:val="left"/>
        <w:rPr/>
      </w:pPr>
      <w:r w:rsidDel="00000000" w:rsidR="00000000" w:rsidRPr="00000000">
        <w:rPr>
          <w:rtl w:val="0"/>
        </w:rPr>
      </w:r>
    </w:p>
    <w:p w:rsidR="00000000" w:rsidDel="00000000" w:rsidP="00000000" w:rsidRDefault="00000000" w:rsidRPr="00000000" w14:paraId="00000162">
      <w:pPr>
        <w:jc w:val="left"/>
        <w:rPr>
          <w:b w:val="1"/>
        </w:rPr>
      </w:pPr>
      <w:r w:rsidDel="00000000" w:rsidR="00000000" w:rsidRPr="00000000">
        <w:rPr>
          <w:b w:val="1"/>
          <w:rtl w:val="0"/>
        </w:rPr>
        <w:t xml:space="preserve">Riferimenti normativi europei:</w:t>
      </w:r>
    </w:p>
    <w:p w:rsidR="00000000" w:rsidDel="00000000" w:rsidP="00000000" w:rsidRDefault="00000000" w:rsidRPr="00000000" w14:paraId="00000163">
      <w:pPr>
        <w:jc w:val="left"/>
        <w:rPr/>
      </w:pPr>
      <w:r w:rsidDel="00000000" w:rsidR="00000000" w:rsidRPr="00000000">
        <w:rPr>
          <w:rtl w:val="0"/>
        </w:rPr>
      </w:r>
    </w:p>
    <w:p w:rsidR="00000000" w:rsidDel="00000000" w:rsidP="00000000" w:rsidRDefault="00000000" w:rsidRPr="00000000" w14:paraId="00000164">
      <w:pPr>
        <w:numPr>
          <w:ilvl w:val="0"/>
          <w:numId w:val="1"/>
        </w:numPr>
        <w:ind w:left="1160" w:hanging="360"/>
        <w:jc w:val="left"/>
        <w:rPr/>
      </w:pPr>
      <w:hyperlink r:id="rId51">
        <w:r w:rsidDel="00000000" w:rsidR="00000000" w:rsidRPr="00000000">
          <w:rPr>
            <w:color w:val="0000ff"/>
            <w:u w:val="single"/>
            <w:rtl w:val="0"/>
          </w:rPr>
          <w:t xml:space="preserve">Regolamento (UE) 2018/1724 del Parlamento Europeo e del Consiglio del 2 ottobre 2018 che</w:t>
        </w:r>
      </w:hyperlink>
      <w:r w:rsidDel="00000000" w:rsidR="00000000" w:rsidRPr="00000000">
        <w:rPr>
          <w:rtl w:val="0"/>
        </w:rPr>
        <w:t xml:space="preserve"> </w:t>
      </w:r>
      <w:hyperlink r:id="rId52">
        <w:r w:rsidDel="00000000" w:rsidR="00000000" w:rsidRPr="00000000">
          <w:rPr>
            <w:color w:val="0000ff"/>
            <w:u w:val="single"/>
            <w:rtl w:val="0"/>
          </w:rPr>
          <w:t xml:space="preserve">istituisce uno sportello digitale unico per l’accesso a informazioni, procedure e servizi di</w:t>
        </w:r>
      </w:hyperlink>
      <w:r w:rsidDel="00000000" w:rsidR="00000000" w:rsidRPr="00000000">
        <w:rPr>
          <w:rtl w:val="0"/>
        </w:rPr>
        <w:t xml:space="preserve"> </w:t>
      </w:r>
      <w:hyperlink r:id="rId53">
        <w:r w:rsidDel="00000000" w:rsidR="00000000" w:rsidRPr="00000000">
          <w:rPr>
            <w:color w:val="0000ff"/>
            <w:u w:val="single"/>
            <w:rtl w:val="0"/>
          </w:rPr>
          <w:t xml:space="preserve">assistenza e di risoluzione dei problemi e che modifica il regolamento (UE)</w:t>
        </w:r>
      </w:hyperlink>
      <w:r w:rsidDel="00000000" w:rsidR="00000000" w:rsidRPr="00000000">
        <w:rPr>
          <w:rtl w:val="0"/>
        </w:rPr>
      </w:r>
    </w:p>
    <w:p w:rsidR="00000000" w:rsidDel="00000000" w:rsidP="00000000" w:rsidRDefault="00000000" w:rsidRPr="00000000" w14:paraId="00000165">
      <w:pPr>
        <w:numPr>
          <w:ilvl w:val="0"/>
          <w:numId w:val="1"/>
        </w:numPr>
        <w:ind w:left="1160" w:hanging="360"/>
        <w:jc w:val="left"/>
        <w:rPr/>
      </w:pPr>
      <w:hyperlink r:id="rId54">
        <w:r w:rsidDel="00000000" w:rsidR="00000000" w:rsidRPr="00000000">
          <w:rPr>
            <w:color w:val="0000ff"/>
            <w:u w:val="single"/>
            <w:rtl w:val="0"/>
          </w:rPr>
          <w:t xml:space="preserve">Direttiva UE 2016/2102 del Parlamento Europeo e del Consiglio del 26 ottobre 2016 relativa</w:t>
        </w:r>
      </w:hyperlink>
      <w:r w:rsidDel="00000000" w:rsidR="00000000" w:rsidRPr="00000000">
        <w:rPr>
          <w:rtl w:val="0"/>
        </w:rPr>
        <w:t xml:space="preserve"> </w:t>
      </w:r>
      <w:hyperlink r:id="rId55">
        <w:r w:rsidDel="00000000" w:rsidR="00000000" w:rsidRPr="00000000">
          <w:rPr>
            <w:color w:val="0000ff"/>
            <w:u w:val="single"/>
            <w:rtl w:val="0"/>
          </w:rPr>
          <w:t xml:space="preserve">all'accessibilità dei siti web e delle applicazioni mobili degli enti pubblici</w:t>
        </w:r>
      </w:hyperlink>
      <w:r w:rsidDel="00000000" w:rsidR="00000000" w:rsidRPr="00000000">
        <w:rPr>
          <w:rtl w:val="0"/>
        </w:rPr>
      </w:r>
    </w:p>
    <w:p w:rsidR="00000000" w:rsidDel="00000000" w:rsidP="00000000" w:rsidRDefault="00000000" w:rsidRPr="00000000" w14:paraId="00000166">
      <w:pPr>
        <w:jc w:val="left"/>
        <w:rPr/>
      </w:pPr>
      <w:r w:rsidDel="00000000" w:rsidR="00000000" w:rsidRPr="00000000">
        <w:rPr>
          <w:rtl w:val="0"/>
        </w:rPr>
      </w:r>
    </w:p>
    <w:p w:rsidR="00000000" w:rsidDel="00000000" w:rsidP="00000000" w:rsidRDefault="00000000" w:rsidRPr="00000000" w14:paraId="00000167">
      <w:pPr>
        <w:jc w:val="left"/>
        <w:rPr/>
      </w:pPr>
      <w:r w:rsidDel="00000000" w:rsidR="00000000" w:rsidRPr="00000000">
        <w:rPr>
          <w:rtl w:val="0"/>
        </w:rPr>
      </w:r>
    </w:p>
    <w:p w:rsidR="00000000" w:rsidDel="00000000" w:rsidP="00000000" w:rsidRDefault="00000000" w:rsidRPr="00000000" w14:paraId="00000168">
      <w:pPr>
        <w:keepNext w:val="0"/>
        <w:keepLines w:val="0"/>
        <w:pageBreakBefore w:val="0"/>
        <w:widowControl w:val="1"/>
        <w:pBdr>
          <w:top w:space="0" w:sz="0" w:val="nil"/>
          <w:left w:space="0" w:sz="0" w:val="nil"/>
          <w:bottom w:color="d9d9d9" w:space="1" w:sz="4" w:val="dotted"/>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1"/>
          <w:i w:val="0"/>
          <w:smallCaps w:val="0"/>
          <w:strike w:val="0"/>
          <w:color w:val="000000"/>
          <w:sz w:val="32"/>
          <w:szCs w:val="32"/>
          <w:u w:val="none"/>
          <w:shd w:fill="auto" w:val="clear"/>
          <w:vertAlign w:val="baseline"/>
        </w:rPr>
      </w:pPr>
      <w:bookmarkStart w:colFirst="0" w:colLast="0" w:name="_heading=h.lnxbz9" w:id="13"/>
      <w:bookmarkEnd w:id="13"/>
      <w:r w:rsidDel="00000000" w:rsidR="00000000" w:rsidRPr="00000000">
        <w:rPr>
          <w:rFonts w:ascii="Arial Narrow" w:cs="Arial Narrow" w:eastAsia="Arial Narrow" w:hAnsi="Arial Narrow"/>
          <w:b w:val="1"/>
          <w:i w:val="0"/>
          <w:smallCaps w:val="0"/>
          <w:strike w:val="0"/>
          <w:color w:val="000000"/>
          <w:sz w:val="32"/>
          <w:szCs w:val="32"/>
          <w:u w:val="none"/>
          <w:shd w:fill="auto" w:val="clear"/>
          <w:vertAlign w:val="baseline"/>
          <w:rtl w:val="0"/>
        </w:rPr>
        <w:t xml:space="preserve">OB.1.1 – Migliorare la capacità di generare ed erogare servizi digitali</w:t>
      </w:r>
    </w:p>
    <w:p w:rsidR="00000000" w:rsidDel="00000000" w:rsidP="00000000" w:rsidRDefault="00000000" w:rsidRPr="00000000" w14:paraId="00000169">
      <w:pPr>
        <w:jc w:val="left"/>
        <w:rPr/>
      </w:pPr>
      <w:r w:rsidDel="00000000" w:rsidR="00000000" w:rsidRPr="00000000">
        <w:rPr>
          <w:rtl w:val="0"/>
        </w:rPr>
      </w:r>
    </w:p>
    <w:p w:rsidR="00000000" w:rsidDel="00000000" w:rsidP="00000000" w:rsidRDefault="00000000" w:rsidRPr="00000000" w14:paraId="000001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35nkun2" w:id="14"/>
      <w:bookmarkEnd w:id="14"/>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CAP1.PA.LA01</w:t>
      </w:r>
    </w:p>
    <w:p w:rsidR="00000000" w:rsidDel="00000000" w:rsidP="00000000" w:rsidRDefault="00000000" w:rsidRPr="00000000" w14:paraId="0000016B">
      <w:pPr>
        <w:jc w:val="left"/>
        <w:rPr/>
      </w:pPr>
      <w:r w:rsidDel="00000000" w:rsidR="00000000" w:rsidRPr="00000000">
        <w:rPr>
          <w:rtl w:val="0"/>
        </w:rPr>
      </w:r>
    </w:p>
    <w:p w:rsidR="00000000" w:rsidDel="00000000" w:rsidP="00000000" w:rsidRDefault="00000000" w:rsidRPr="00000000" w14:paraId="0000016C">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16D">
      <w:pPr>
        <w:ind w:left="426" w:firstLine="0"/>
        <w:jc w:val="left"/>
        <w:rPr/>
      </w:pPr>
      <w:r w:rsidDel="00000000" w:rsidR="00000000" w:rsidRPr="00000000">
        <w:rPr>
          <w:rtl w:val="0"/>
        </w:rPr>
        <w:t xml:space="preserve">Le PA pubblicano le statistiche di utilizzo dei propri siti web e possono, in funzione delle proprie necessità, aderire a Web Analytics Italia per migliorare il processo evolutivo dei propri servizi online</w:t>
      </w:r>
    </w:p>
    <w:p w:rsidR="00000000" w:rsidDel="00000000" w:rsidP="00000000" w:rsidRDefault="00000000" w:rsidRPr="00000000" w14:paraId="0000016E">
      <w:pPr>
        <w:ind w:left="426" w:firstLine="0"/>
        <w:jc w:val="left"/>
        <w:rPr/>
      </w:pPr>
      <w:r w:rsidDel="00000000" w:rsidR="00000000" w:rsidRPr="00000000">
        <w:rPr>
          <w:rtl w:val="0"/>
        </w:rPr>
      </w:r>
    </w:p>
    <w:p w:rsidR="00000000" w:rsidDel="00000000" w:rsidP="00000000" w:rsidRDefault="00000000" w:rsidRPr="00000000" w14:paraId="0000016F">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170">
      <w:pPr>
        <w:ind w:left="426" w:firstLine="0"/>
        <w:jc w:val="left"/>
        <w:rPr/>
      </w:pPr>
      <w:r w:rsidDel="00000000" w:rsidR="00000000" w:rsidRPr="00000000">
        <w:rPr>
          <w:rtl w:val="0"/>
        </w:rPr>
        <w:t xml:space="preserve">Dal 01/09/2020</w:t>
      </w:r>
    </w:p>
    <w:p w:rsidR="00000000" w:rsidDel="00000000" w:rsidP="00000000" w:rsidRDefault="00000000" w:rsidRPr="00000000" w14:paraId="00000171">
      <w:pPr>
        <w:ind w:left="426" w:firstLine="0"/>
        <w:jc w:val="left"/>
        <w:rPr/>
      </w:pPr>
      <w:r w:rsidDel="00000000" w:rsidR="00000000" w:rsidRPr="00000000">
        <w:rPr>
          <w:rtl w:val="0"/>
        </w:rPr>
      </w:r>
    </w:p>
    <w:p w:rsidR="00000000" w:rsidDel="00000000" w:rsidP="00000000" w:rsidRDefault="00000000" w:rsidRPr="00000000" w14:paraId="00000172">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173">
      <w:pPr>
        <w:ind w:left="426" w:firstLine="0"/>
        <w:jc w:val="left"/>
        <w:rPr/>
      </w:pPr>
      <w:r w:rsidDel="00000000" w:rsidR="00000000" w:rsidRPr="00000000">
        <w:rPr>
          <w:rtl w:val="0"/>
        </w:rPr>
        <w:t xml:space="preserve">L’ente ha già provveduto ad effettuare l’adesione a Web Analytcs Italia (</w:t>
      </w:r>
      <w:r w:rsidDel="00000000" w:rsidR="00000000" w:rsidRPr="00000000">
        <w:rPr>
          <w:rFonts w:ascii="Calibri" w:cs="Calibri" w:eastAsia="Calibri" w:hAnsi="Calibri"/>
          <w:color w:val="222222"/>
          <w:sz w:val="22"/>
          <w:szCs w:val="22"/>
          <w:highlight w:val="white"/>
          <w:rtl w:val="0"/>
        </w:rPr>
        <w:t xml:space="preserve">progetto </w:t>
      </w:r>
      <w:r w:rsidDel="00000000" w:rsidR="00000000" w:rsidRPr="00000000">
        <w:rPr>
          <w:rFonts w:ascii="Roboto" w:cs="Roboto" w:eastAsia="Roboto" w:hAnsi="Roboto"/>
          <w:color w:val="2c3b49"/>
          <w:sz w:val="20"/>
          <w:szCs w:val="20"/>
          <w:highlight w:val="white"/>
          <w:rtl w:val="0"/>
        </w:rPr>
        <w:t xml:space="preserve">PRG00005547 </w:t>
      </w:r>
      <w:r w:rsidDel="00000000" w:rsidR="00000000" w:rsidRPr="00000000">
        <w:rPr>
          <w:rFonts w:ascii="Calibri" w:cs="Calibri" w:eastAsia="Calibri" w:hAnsi="Calibri"/>
          <w:color w:val="222222"/>
          <w:sz w:val="22"/>
          <w:szCs w:val="22"/>
          <w:highlight w:val="white"/>
          <w:rtl w:val="0"/>
        </w:rPr>
        <w:t xml:space="preserve">chiuso in data 01/08/2022)</w:t>
      </w:r>
      <w:r w:rsidDel="00000000" w:rsidR="00000000" w:rsidRPr="00000000">
        <w:rPr>
          <w:rtl w:val="0"/>
        </w:rPr>
      </w:r>
    </w:p>
    <w:p w:rsidR="00000000" w:rsidDel="00000000" w:rsidP="00000000" w:rsidRDefault="00000000" w:rsidRPr="00000000" w14:paraId="00000174">
      <w:pPr>
        <w:ind w:left="426" w:firstLine="0"/>
        <w:jc w:val="left"/>
        <w:rPr/>
      </w:pPr>
      <w:r w:rsidDel="00000000" w:rsidR="00000000" w:rsidRPr="00000000">
        <w:rPr>
          <w:rtl w:val="0"/>
        </w:rPr>
      </w:r>
    </w:p>
    <w:p w:rsidR="00000000" w:rsidDel="00000000" w:rsidP="00000000" w:rsidRDefault="00000000" w:rsidRPr="00000000" w14:paraId="0000017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17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vertAlign w:val="baseline"/>
        </w:rPr>
      </w:pPr>
      <w:r w:rsidDel="00000000" w:rsidR="00000000" w:rsidRPr="00000000">
        <w:rPr>
          <w:rtl w:val="0"/>
        </w:rPr>
        <w:t xml:space="preserve">04/03/2022</w:t>
      </w:r>
      <w:r w:rsidDel="00000000" w:rsidR="00000000" w:rsidRPr="00000000">
        <w:rPr>
          <w:rFonts w:ascii="Arial Narrow" w:cs="Arial Narrow" w:eastAsia="Arial Narrow" w:hAnsi="Arial Narrow"/>
          <w:b w:val="0"/>
          <w:i w:val="0"/>
          <w:smallCaps w:val="0"/>
          <w:strike w:val="0"/>
          <w:color w:val="595959"/>
          <w:sz w:val="26"/>
          <w:szCs w:val="26"/>
          <w:u w:val="none"/>
          <w:vertAlign w:val="baseline"/>
          <w:rtl w:val="0"/>
        </w:rPr>
        <w:t xml:space="preserve"> – </w:t>
      </w:r>
      <w:r w:rsidDel="00000000" w:rsidR="00000000" w:rsidRPr="00000000">
        <w:rPr>
          <w:rtl w:val="0"/>
        </w:rPr>
        <w:t xml:space="preserve">01/08/2022</w:t>
      </w:r>
      <w:r w:rsidDel="00000000" w:rsidR="00000000" w:rsidRPr="00000000">
        <w:rPr>
          <w:rtl w:val="0"/>
        </w:rPr>
      </w:r>
    </w:p>
    <w:p w:rsidR="00000000" w:rsidDel="00000000" w:rsidP="00000000" w:rsidRDefault="00000000" w:rsidRPr="00000000" w14:paraId="00000177">
      <w:pPr>
        <w:ind w:left="426" w:firstLine="0"/>
        <w:jc w:val="left"/>
        <w:rPr/>
      </w:pPr>
      <w:r w:rsidDel="00000000" w:rsidR="00000000" w:rsidRPr="00000000">
        <w:rPr>
          <w:rtl w:val="0"/>
        </w:rPr>
      </w:r>
    </w:p>
    <w:p w:rsidR="00000000" w:rsidDel="00000000" w:rsidP="00000000" w:rsidRDefault="00000000" w:rsidRPr="00000000" w14:paraId="0000017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1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17A">
      <w:pPr>
        <w:ind w:left="426"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t xml:space="preserve">Assistenza tecnica Tecsis s.r.l.</w:t>
      </w:r>
      <w:r w:rsidDel="00000000" w:rsidR="00000000" w:rsidRPr="00000000">
        <w:rPr>
          <w:rtl w:val="0"/>
        </w:rPr>
      </w:r>
    </w:p>
    <w:p w:rsidR="00000000" w:rsidDel="00000000" w:rsidP="00000000" w:rsidRDefault="00000000" w:rsidRPr="00000000" w14:paraId="000001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1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17D">
      <w:pPr>
        <w:ind w:left="720" w:firstLine="0"/>
        <w:rPr/>
      </w:pPr>
      <w:r w:rsidDel="00000000" w:rsidR="00000000" w:rsidRPr="00000000">
        <w:rPr>
          <w:rtl w:val="0"/>
        </w:rPr>
        <w:t xml:space="preserve">Membri interni: </w:t>
      </w:r>
      <w:r w:rsidDel="00000000" w:rsidR="00000000" w:rsidRPr="00000000">
        <w:rPr>
          <w:rtl w:val="0"/>
        </w:rPr>
        <w:t xml:space="preserve">dott.ssa Di Tullio Isabella, RTD</w:t>
      </w:r>
    </w:p>
    <w:p w:rsidR="00000000" w:rsidDel="00000000" w:rsidP="00000000" w:rsidRDefault="00000000" w:rsidRPr="00000000" w14:paraId="0000017E">
      <w:pPr>
        <w:ind w:left="720" w:firstLine="0"/>
        <w:rPr/>
      </w:pPr>
      <w:r w:rsidDel="00000000" w:rsidR="00000000" w:rsidRPr="00000000">
        <w:rPr>
          <w:rtl w:val="0"/>
        </w:rPr>
        <w:t xml:space="preserve">Membri esterni: dott. Saverio Colabianchi DPO</w:t>
      </w:r>
    </w:p>
    <w:p w:rsidR="00000000" w:rsidDel="00000000" w:rsidP="00000000" w:rsidRDefault="00000000" w:rsidRPr="00000000" w14:paraId="0000017F">
      <w:pPr>
        <w:ind w:left="720" w:firstLine="0"/>
        <w:rPr>
          <w:color w:val="666666"/>
        </w:rPr>
      </w:pPr>
      <w:r w:rsidDel="00000000" w:rsidR="00000000" w:rsidRPr="00000000">
        <w:rPr>
          <w:color w:val="666666"/>
          <w:sz w:val="24"/>
          <w:szCs w:val="24"/>
          <w:highlight w:val="white"/>
          <w:rtl w:val="0"/>
        </w:rPr>
        <w:t xml:space="preserve">TECSIS srl assistenza tecnica, sig. Elena Colasante</w:t>
      </w:r>
      <w:r w:rsidDel="00000000" w:rsidR="00000000" w:rsidRPr="00000000">
        <w:rPr>
          <w:rtl w:val="0"/>
        </w:rPr>
      </w:r>
    </w:p>
    <w:p w:rsidR="00000000" w:rsidDel="00000000" w:rsidP="00000000" w:rsidRDefault="00000000" w:rsidRPr="00000000" w14:paraId="000001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highlight w:val="yellow"/>
        </w:rPr>
      </w:pPr>
      <w:r w:rsidDel="00000000" w:rsidR="00000000" w:rsidRPr="00000000">
        <w:rPr>
          <w:rtl w:val="0"/>
        </w:rPr>
      </w:r>
    </w:p>
    <w:p w:rsidR="00000000" w:rsidDel="00000000" w:rsidP="00000000" w:rsidRDefault="00000000" w:rsidRPr="00000000" w14:paraId="00000181">
      <w:pPr>
        <w:ind w:left="426" w:firstLine="0"/>
        <w:jc w:val="left"/>
        <w:rPr/>
      </w:pPr>
      <w:r w:rsidDel="00000000" w:rsidR="00000000" w:rsidRPr="00000000">
        <w:rPr>
          <w:rtl w:val="0"/>
        </w:rPr>
      </w:r>
    </w:p>
    <w:p w:rsidR="00000000" w:rsidDel="00000000" w:rsidP="00000000" w:rsidRDefault="00000000" w:rsidRPr="00000000" w14:paraId="00000182">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183">
      <w:pPr>
        <w:ind w:left="426" w:firstLine="0"/>
        <w:jc w:val="left"/>
        <w:rPr/>
      </w:pPr>
      <w:r w:rsidDel="00000000" w:rsidR="00000000" w:rsidRPr="00000000">
        <w:rPr/>
        <w:drawing>
          <wp:inline distB="0" distT="0" distL="0" distR="0">
            <wp:extent cx="416560" cy="409575"/>
            <wp:effectExtent b="0" l="0" r="0" t="0"/>
            <wp:docPr id="1200" name="image1.png"/>
            <a:graphic>
              <a:graphicData uri="http://schemas.openxmlformats.org/drawingml/2006/picture">
                <pic:pic>
                  <pic:nvPicPr>
                    <pic:cNvPr id="0" name="image1.png"/>
                    <pic:cNvPicPr preferRelativeResize="0"/>
                  </pic:nvPicPr>
                  <pic:blipFill>
                    <a:blip r:embed="rId26"/>
                    <a:srcRect b="0" l="0" r="0" t="0"/>
                    <a:stretch>
                      <a:fillRect/>
                    </a:stretch>
                  </pic:blipFill>
                  <pic:spPr>
                    <a:xfrm>
                      <a:off x="0" y="0"/>
                      <a:ext cx="416560" cy="409575"/>
                    </a:xfrm>
                    <a:prstGeom prst="rect"/>
                    <a:ln/>
                  </pic:spPr>
                </pic:pic>
              </a:graphicData>
            </a:graphic>
          </wp:inline>
        </w:drawing>
      </w:r>
      <w:r w:rsidDel="00000000" w:rsidR="00000000" w:rsidRPr="00000000">
        <w:rPr>
          <w:rtl w:val="0"/>
        </w:rPr>
      </w:r>
    </w:p>
    <w:p w:rsidR="00000000" w:rsidDel="00000000" w:rsidP="00000000" w:rsidRDefault="00000000" w:rsidRPr="00000000" w14:paraId="00000184">
      <w:pPr>
        <w:jc w:val="left"/>
        <w:rPr/>
      </w:pPr>
      <w:r w:rsidDel="00000000" w:rsidR="00000000" w:rsidRPr="00000000">
        <w:rPr>
          <w:rtl w:val="0"/>
        </w:rPr>
      </w:r>
    </w:p>
    <w:p w:rsidR="00000000" w:rsidDel="00000000" w:rsidP="00000000" w:rsidRDefault="00000000" w:rsidRPr="00000000" w14:paraId="0000018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1ksv4uv" w:id="15"/>
      <w:bookmarkEnd w:id="15"/>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CAP1.PA.LA02</w:t>
      </w:r>
    </w:p>
    <w:p w:rsidR="00000000" w:rsidDel="00000000" w:rsidP="00000000" w:rsidRDefault="00000000" w:rsidRPr="00000000" w14:paraId="00000186">
      <w:pPr>
        <w:jc w:val="left"/>
        <w:rPr/>
      </w:pPr>
      <w:r w:rsidDel="00000000" w:rsidR="00000000" w:rsidRPr="00000000">
        <w:rPr>
          <w:rtl w:val="0"/>
        </w:rPr>
      </w:r>
    </w:p>
    <w:p w:rsidR="00000000" w:rsidDel="00000000" w:rsidP="00000000" w:rsidRDefault="00000000" w:rsidRPr="00000000" w14:paraId="00000187">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188">
      <w:pPr>
        <w:ind w:left="426" w:firstLine="0"/>
        <w:jc w:val="left"/>
        <w:rPr/>
      </w:pPr>
      <w:r w:rsidDel="00000000" w:rsidR="00000000" w:rsidRPr="00000000">
        <w:rPr>
          <w:rtl w:val="0"/>
        </w:rPr>
        <w:t xml:space="preserve">Le PA continuano ad applicare i principi </w:t>
      </w:r>
      <w:r w:rsidDel="00000000" w:rsidR="00000000" w:rsidRPr="00000000">
        <w:rPr>
          <w:i w:val="1"/>
          <w:rtl w:val="0"/>
        </w:rPr>
        <w:t xml:space="preserve">Cloud First</w:t>
      </w:r>
      <w:r w:rsidDel="00000000" w:rsidR="00000000" w:rsidRPr="00000000">
        <w:rPr>
          <w:rtl w:val="0"/>
        </w:rPr>
        <w:t xml:space="preserve"> - </w:t>
      </w:r>
      <w:r w:rsidDel="00000000" w:rsidR="00000000" w:rsidRPr="00000000">
        <w:rPr>
          <w:i w:val="1"/>
          <w:rtl w:val="0"/>
        </w:rPr>
        <w:t xml:space="preserve">SaaS First</w:t>
      </w:r>
      <w:r w:rsidDel="00000000" w:rsidR="00000000" w:rsidRPr="00000000">
        <w:rPr>
          <w:rtl w:val="0"/>
        </w:rPr>
        <w:t xml:space="preserve"> e ad acquisire servizi </w:t>
      </w:r>
      <w:r w:rsidDel="00000000" w:rsidR="00000000" w:rsidRPr="00000000">
        <w:rPr>
          <w:i w:val="1"/>
          <w:rtl w:val="0"/>
        </w:rPr>
        <w:t xml:space="preserve">cloud</w:t>
      </w:r>
      <w:r w:rsidDel="00000000" w:rsidR="00000000" w:rsidRPr="00000000">
        <w:rPr>
          <w:rtl w:val="0"/>
        </w:rPr>
        <w:t xml:space="preserve"> solo se qualificati da AGID, consultando il Catalogo dei servizi </w:t>
      </w:r>
      <w:r w:rsidDel="00000000" w:rsidR="00000000" w:rsidRPr="00000000">
        <w:rPr>
          <w:i w:val="1"/>
          <w:rtl w:val="0"/>
        </w:rPr>
        <w:t xml:space="preserve">cloud</w:t>
      </w:r>
      <w:r w:rsidDel="00000000" w:rsidR="00000000" w:rsidRPr="00000000">
        <w:rPr>
          <w:rtl w:val="0"/>
        </w:rPr>
        <w:t xml:space="preserve"> qualificati da AGID per la PA</w:t>
      </w:r>
    </w:p>
    <w:p w:rsidR="00000000" w:rsidDel="00000000" w:rsidP="00000000" w:rsidRDefault="00000000" w:rsidRPr="00000000" w14:paraId="00000189">
      <w:pPr>
        <w:ind w:left="426" w:firstLine="0"/>
        <w:jc w:val="left"/>
        <w:rPr/>
      </w:pPr>
      <w:r w:rsidDel="00000000" w:rsidR="00000000" w:rsidRPr="00000000">
        <w:rPr>
          <w:rtl w:val="0"/>
        </w:rPr>
      </w:r>
    </w:p>
    <w:p w:rsidR="00000000" w:rsidDel="00000000" w:rsidP="00000000" w:rsidRDefault="00000000" w:rsidRPr="00000000" w14:paraId="0000018A">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18B">
      <w:pPr>
        <w:ind w:left="426" w:firstLine="0"/>
        <w:jc w:val="left"/>
        <w:rPr/>
      </w:pPr>
      <w:r w:rsidDel="00000000" w:rsidR="00000000" w:rsidRPr="00000000">
        <w:rPr>
          <w:rtl w:val="0"/>
        </w:rPr>
        <w:t xml:space="preserve">Dal 01/10/2020</w:t>
      </w:r>
    </w:p>
    <w:p w:rsidR="00000000" w:rsidDel="00000000" w:rsidP="00000000" w:rsidRDefault="00000000" w:rsidRPr="00000000" w14:paraId="0000018C">
      <w:pPr>
        <w:ind w:left="426" w:firstLine="0"/>
        <w:jc w:val="left"/>
        <w:rPr/>
      </w:pPr>
      <w:r w:rsidDel="00000000" w:rsidR="00000000" w:rsidRPr="00000000">
        <w:rPr>
          <w:rtl w:val="0"/>
        </w:rPr>
      </w:r>
    </w:p>
    <w:p w:rsidR="00000000" w:rsidDel="00000000" w:rsidP="00000000" w:rsidRDefault="00000000" w:rsidRPr="00000000" w14:paraId="0000018D">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18E">
      <w:pPr>
        <w:ind w:left="426" w:firstLine="0"/>
        <w:jc w:val="left"/>
        <w:rPr/>
      </w:pPr>
      <w:r w:rsidDel="00000000" w:rsidR="00000000" w:rsidRPr="00000000">
        <w:rPr>
          <w:rtl w:val="0"/>
        </w:rPr>
        <w:t xml:space="preserve">Si applicano i principi </w:t>
      </w:r>
      <w:r w:rsidDel="00000000" w:rsidR="00000000" w:rsidRPr="00000000">
        <w:rPr>
          <w:i w:val="1"/>
          <w:rtl w:val="0"/>
        </w:rPr>
        <w:t xml:space="preserve">Cloud First</w:t>
      </w:r>
      <w:r w:rsidDel="00000000" w:rsidR="00000000" w:rsidRPr="00000000">
        <w:rPr>
          <w:rtl w:val="0"/>
        </w:rPr>
        <w:t xml:space="preserve"> - </w:t>
      </w:r>
      <w:r w:rsidDel="00000000" w:rsidR="00000000" w:rsidRPr="00000000">
        <w:rPr>
          <w:i w:val="1"/>
          <w:rtl w:val="0"/>
        </w:rPr>
        <w:t xml:space="preserve">SaaS First</w:t>
      </w:r>
      <w:r w:rsidDel="00000000" w:rsidR="00000000" w:rsidRPr="00000000">
        <w:rPr>
          <w:rtl w:val="0"/>
        </w:rPr>
        <w:t xml:space="preserve"> valutando di volta in volta i servizi cloud e cercando sempre servizi qualificati da Agid.</w:t>
      </w:r>
    </w:p>
    <w:p w:rsidR="00000000" w:rsidDel="00000000" w:rsidP="00000000" w:rsidRDefault="00000000" w:rsidRPr="00000000" w14:paraId="0000018F">
      <w:pPr>
        <w:ind w:left="426" w:firstLine="0"/>
        <w:jc w:val="left"/>
        <w:rPr/>
      </w:pPr>
      <w:r w:rsidDel="00000000" w:rsidR="00000000" w:rsidRPr="00000000">
        <w:rPr>
          <w:rtl w:val="0"/>
        </w:rPr>
      </w:r>
    </w:p>
    <w:p w:rsidR="00000000" w:rsidDel="00000000" w:rsidP="00000000" w:rsidRDefault="00000000" w:rsidRPr="00000000" w14:paraId="0000019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19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192">
      <w:pPr>
        <w:ind w:left="426" w:firstLine="0"/>
        <w:jc w:val="left"/>
        <w:rPr/>
      </w:pPr>
      <w:r w:rsidDel="00000000" w:rsidR="00000000" w:rsidRPr="00000000">
        <w:rPr>
          <w:rtl w:val="0"/>
        </w:rPr>
      </w:r>
    </w:p>
    <w:p w:rsidR="00000000" w:rsidDel="00000000" w:rsidP="00000000" w:rsidRDefault="00000000" w:rsidRPr="00000000" w14:paraId="0000019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19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195">
      <w:pPr>
        <w:ind w:left="426"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t xml:space="preserve">Assistenza tecnica Tecsis s.r.l.</w:t>
      </w:r>
      <w:r w:rsidDel="00000000" w:rsidR="00000000" w:rsidRPr="00000000">
        <w:rPr>
          <w:rtl w:val="0"/>
        </w:rPr>
      </w:r>
    </w:p>
    <w:p w:rsidR="00000000" w:rsidDel="00000000" w:rsidP="00000000" w:rsidRDefault="00000000" w:rsidRPr="00000000" w14:paraId="0000019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19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198">
      <w:pPr>
        <w:ind w:left="720" w:firstLine="0"/>
        <w:rPr/>
      </w:pPr>
      <w:r w:rsidDel="00000000" w:rsidR="00000000" w:rsidRPr="00000000">
        <w:rPr>
          <w:rtl w:val="0"/>
        </w:rPr>
        <w:t xml:space="preserve">Membri interni: dott.ssa Di Tullio Isabella, RTD</w:t>
      </w:r>
    </w:p>
    <w:p w:rsidR="00000000" w:rsidDel="00000000" w:rsidP="00000000" w:rsidRDefault="00000000" w:rsidRPr="00000000" w14:paraId="00000199">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19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19B">
      <w:pPr>
        <w:ind w:left="426" w:firstLine="0"/>
        <w:jc w:val="left"/>
        <w:rPr/>
      </w:pPr>
      <w:r w:rsidDel="00000000" w:rsidR="00000000" w:rsidRPr="00000000">
        <w:rPr>
          <w:rtl w:val="0"/>
        </w:rPr>
      </w:r>
    </w:p>
    <w:p w:rsidR="00000000" w:rsidDel="00000000" w:rsidP="00000000" w:rsidRDefault="00000000" w:rsidRPr="00000000" w14:paraId="0000019C">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19D">
      <w:pPr>
        <w:ind w:left="426" w:firstLine="0"/>
        <w:jc w:val="left"/>
        <w:rPr/>
      </w:pPr>
      <w:r w:rsidDel="00000000" w:rsidR="00000000" w:rsidRPr="00000000">
        <w:rPr/>
        <w:drawing>
          <wp:inline distB="0" distT="0" distL="0" distR="0">
            <wp:extent cx="416560" cy="409575"/>
            <wp:effectExtent b="0" l="0" r="0" t="0"/>
            <wp:docPr id="1206" name="image1.png"/>
            <a:graphic>
              <a:graphicData uri="http://schemas.openxmlformats.org/drawingml/2006/picture">
                <pic:pic>
                  <pic:nvPicPr>
                    <pic:cNvPr id="0" name="image1.png"/>
                    <pic:cNvPicPr preferRelativeResize="0"/>
                  </pic:nvPicPr>
                  <pic:blipFill>
                    <a:blip r:embed="rId26"/>
                    <a:srcRect b="0" l="0" r="0" t="0"/>
                    <a:stretch>
                      <a:fillRect/>
                    </a:stretch>
                  </pic:blipFill>
                  <pic:spPr>
                    <a:xfrm>
                      <a:off x="0" y="0"/>
                      <a:ext cx="416560" cy="409575"/>
                    </a:xfrm>
                    <a:prstGeom prst="rect"/>
                    <a:ln/>
                  </pic:spPr>
                </pic:pic>
              </a:graphicData>
            </a:graphic>
          </wp:inline>
        </w:drawing>
      </w:r>
      <w:r w:rsidDel="00000000" w:rsidR="00000000" w:rsidRPr="00000000">
        <w:rPr>
          <w:rtl w:val="0"/>
        </w:rPr>
      </w:r>
    </w:p>
    <w:p w:rsidR="00000000" w:rsidDel="00000000" w:rsidP="00000000" w:rsidRDefault="00000000" w:rsidRPr="00000000" w14:paraId="0000019E">
      <w:pPr>
        <w:jc w:val="left"/>
        <w:rPr/>
      </w:pPr>
      <w:r w:rsidDel="00000000" w:rsidR="00000000" w:rsidRPr="00000000">
        <w:rPr>
          <w:rtl w:val="0"/>
        </w:rPr>
      </w:r>
    </w:p>
    <w:p w:rsidR="00000000" w:rsidDel="00000000" w:rsidP="00000000" w:rsidRDefault="00000000" w:rsidRPr="00000000" w14:paraId="0000019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44sinio" w:id="16"/>
      <w:bookmarkEnd w:id="16"/>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CAP1.PA.LA03</w:t>
      </w:r>
    </w:p>
    <w:p w:rsidR="00000000" w:rsidDel="00000000" w:rsidP="00000000" w:rsidRDefault="00000000" w:rsidRPr="00000000" w14:paraId="000001A0">
      <w:pPr>
        <w:jc w:val="left"/>
        <w:rPr/>
      </w:pPr>
      <w:r w:rsidDel="00000000" w:rsidR="00000000" w:rsidRPr="00000000">
        <w:rPr>
          <w:rtl w:val="0"/>
        </w:rPr>
      </w:r>
    </w:p>
    <w:p w:rsidR="00000000" w:rsidDel="00000000" w:rsidP="00000000" w:rsidRDefault="00000000" w:rsidRPr="00000000" w14:paraId="000001A1">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1A2">
      <w:pPr>
        <w:ind w:left="426" w:firstLine="0"/>
        <w:jc w:val="left"/>
        <w:rPr/>
      </w:pPr>
      <w:r w:rsidDel="00000000" w:rsidR="00000000" w:rsidRPr="00000000">
        <w:rPr>
          <w:rtl w:val="0"/>
        </w:rPr>
        <w:t xml:space="preserve">Le PA dichiarano, all’interno del catalogo di Developers Italia, quali software di titolarità di un’altra PA hanno preso in riuso</w:t>
      </w:r>
    </w:p>
    <w:p w:rsidR="00000000" w:rsidDel="00000000" w:rsidP="00000000" w:rsidRDefault="00000000" w:rsidRPr="00000000" w14:paraId="000001A3">
      <w:pPr>
        <w:ind w:left="426" w:firstLine="0"/>
        <w:jc w:val="left"/>
        <w:rPr/>
      </w:pPr>
      <w:r w:rsidDel="00000000" w:rsidR="00000000" w:rsidRPr="00000000">
        <w:rPr>
          <w:rtl w:val="0"/>
        </w:rPr>
      </w:r>
    </w:p>
    <w:p w:rsidR="00000000" w:rsidDel="00000000" w:rsidP="00000000" w:rsidRDefault="00000000" w:rsidRPr="00000000" w14:paraId="000001A4">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1A5">
      <w:pPr>
        <w:ind w:left="426" w:firstLine="0"/>
        <w:jc w:val="left"/>
        <w:rPr/>
      </w:pPr>
      <w:r w:rsidDel="00000000" w:rsidR="00000000" w:rsidRPr="00000000">
        <w:rPr>
          <w:rtl w:val="0"/>
        </w:rPr>
        <w:t xml:space="preserve">Dal 01/10/2020</w:t>
      </w:r>
    </w:p>
    <w:p w:rsidR="00000000" w:rsidDel="00000000" w:rsidP="00000000" w:rsidRDefault="00000000" w:rsidRPr="00000000" w14:paraId="000001A6">
      <w:pPr>
        <w:ind w:left="426" w:firstLine="0"/>
        <w:jc w:val="left"/>
        <w:rPr/>
      </w:pPr>
      <w:r w:rsidDel="00000000" w:rsidR="00000000" w:rsidRPr="00000000">
        <w:rPr>
          <w:rtl w:val="0"/>
        </w:rPr>
      </w:r>
    </w:p>
    <w:p w:rsidR="00000000" w:rsidDel="00000000" w:rsidP="00000000" w:rsidRDefault="00000000" w:rsidRPr="00000000" w14:paraId="000001A7">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1A8">
      <w:pPr>
        <w:ind w:left="426" w:firstLine="0"/>
        <w:jc w:val="left"/>
        <w:rPr/>
      </w:pPr>
      <w:r w:rsidDel="00000000" w:rsidR="00000000" w:rsidRPr="00000000">
        <w:rPr>
          <w:rtl w:val="0"/>
        </w:rPr>
        <w:t xml:space="preserve">L’ente non ha attualmente in uso nessun software preso in riuso</w:t>
      </w:r>
    </w:p>
    <w:p w:rsidR="00000000" w:rsidDel="00000000" w:rsidP="00000000" w:rsidRDefault="00000000" w:rsidRPr="00000000" w14:paraId="000001A9">
      <w:pPr>
        <w:ind w:left="426" w:firstLine="0"/>
        <w:jc w:val="left"/>
        <w:rPr/>
      </w:pPr>
      <w:r w:rsidDel="00000000" w:rsidR="00000000" w:rsidRPr="00000000">
        <w:rPr>
          <w:rtl w:val="0"/>
        </w:rPr>
      </w:r>
    </w:p>
    <w:p w:rsidR="00000000" w:rsidDel="00000000" w:rsidP="00000000" w:rsidRDefault="00000000" w:rsidRPr="00000000" w14:paraId="000001A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1A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1AC">
      <w:pPr>
        <w:ind w:left="426" w:firstLine="0"/>
        <w:jc w:val="left"/>
        <w:rPr/>
      </w:pPr>
      <w:r w:rsidDel="00000000" w:rsidR="00000000" w:rsidRPr="00000000">
        <w:rPr>
          <w:rtl w:val="0"/>
        </w:rPr>
      </w:r>
    </w:p>
    <w:p w:rsidR="00000000" w:rsidDel="00000000" w:rsidP="00000000" w:rsidRDefault="00000000" w:rsidRPr="00000000" w14:paraId="000001A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1A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1AF">
      <w:pPr>
        <w:ind w:left="426"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t xml:space="preserve">Assistenza tecnica Tecsis s.r.l.</w:t>
      </w:r>
      <w:r w:rsidDel="00000000" w:rsidR="00000000" w:rsidRPr="00000000">
        <w:rPr>
          <w:rtl w:val="0"/>
        </w:rPr>
      </w:r>
    </w:p>
    <w:p w:rsidR="00000000" w:rsidDel="00000000" w:rsidP="00000000" w:rsidRDefault="00000000" w:rsidRPr="00000000" w14:paraId="000001B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1B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1B2">
      <w:pPr>
        <w:ind w:left="720" w:firstLine="0"/>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t xml:space="preserve">Membri interni: dott.ssa Di Tullio Isabella, RTD</w:t>
      </w:r>
      <w:r w:rsidDel="00000000" w:rsidR="00000000" w:rsidRPr="00000000">
        <w:rPr>
          <w:rtl w:val="0"/>
        </w:rPr>
      </w:r>
    </w:p>
    <w:p w:rsidR="00000000" w:rsidDel="00000000" w:rsidP="00000000" w:rsidRDefault="00000000" w:rsidRPr="00000000" w14:paraId="000001B3">
      <w:pPr>
        <w:ind w:left="720" w:firstLine="0"/>
        <w:rPr/>
      </w:pPr>
      <w:r w:rsidDel="00000000" w:rsidR="00000000" w:rsidRPr="00000000">
        <w:rPr>
          <w:rtl w:val="0"/>
        </w:rPr>
        <w:t xml:space="preserve">Membri esterni: Tecsis s.r.l. </w:t>
      </w:r>
    </w:p>
    <w:p w:rsidR="00000000" w:rsidDel="00000000" w:rsidP="00000000" w:rsidRDefault="00000000" w:rsidRPr="00000000" w14:paraId="000001B4">
      <w:pPr>
        <w:ind w:left="426" w:firstLine="0"/>
        <w:jc w:val="left"/>
        <w:rPr/>
      </w:pPr>
      <w:r w:rsidDel="00000000" w:rsidR="00000000" w:rsidRPr="00000000">
        <w:rPr>
          <w:rtl w:val="0"/>
        </w:rPr>
      </w:r>
    </w:p>
    <w:p w:rsidR="00000000" w:rsidDel="00000000" w:rsidP="00000000" w:rsidRDefault="00000000" w:rsidRPr="00000000" w14:paraId="000001B5">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1B6">
      <w:pPr>
        <w:ind w:left="426" w:firstLine="0"/>
        <w:jc w:val="left"/>
        <w:rPr/>
      </w:pPr>
      <w:r w:rsidDel="00000000" w:rsidR="00000000" w:rsidRPr="00000000">
        <w:rPr/>
        <w:drawing>
          <wp:inline distB="0" distT="0" distL="0" distR="0">
            <wp:extent cx="416560" cy="409575"/>
            <wp:effectExtent b="0" l="0" r="0" t="0"/>
            <wp:docPr id="1209" name="image1.png"/>
            <a:graphic>
              <a:graphicData uri="http://schemas.openxmlformats.org/drawingml/2006/picture">
                <pic:pic>
                  <pic:nvPicPr>
                    <pic:cNvPr id="0" name="image1.png"/>
                    <pic:cNvPicPr preferRelativeResize="0"/>
                  </pic:nvPicPr>
                  <pic:blipFill>
                    <a:blip r:embed="rId26"/>
                    <a:srcRect b="0" l="0" r="0" t="0"/>
                    <a:stretch>
                      <a:fillRect/>
                    </a:stretch>
                  </pic:blipFill>
                  <pic:spPr>
                    <a:xfrm>
                      <a:off x="0" y="0"/>
                      <a:ext cx="416560" cy="409575"/>
                    </a:xfrm>
                    <a:prstGeom prst="rect"/>
                    <a:ln/>
                  </pic:spPr>
                </pic:pic>
              </a:graphicData>
            </a:graphic>
          </wp:inline>
        </w:drawing>
      </w:r>
      <w:r w:rsidDel="00000000" w:rsidR="00000000" w:rsidRPr="00000000">
        <w:rPr>
          <w:rtl w:val="0"/>
        </w:rPr>
      </w:r>
    </w:p>
    <w:p w:rsidR="00000000" w:rsidDel="00000000" w:rsidP="00000000" w:rsidRDefault="00000000" w:rsidRPr="00000000" w14:paraId="000001B7">
      <w:pPr>
        <w:jc w:val="left"/>
        <w:rPr/>
      </w:pPr>
      <w:r w:rsidDel="00000000" w:rsidR="00000000" w:rsidRPr="00000000">
        <w:rPr>
          <w:rtl w:val="0"/>
        </w:rPr>
      </w:r>
    </w:p>
    <w:p w:rsidR="00000000" w:rsidDel="00000000" w:rsidP="00000000" w:rsidRDefault="00000000" w:rsidRPr="00000000" w14:paraId="000001B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2jxsxqh" w:id="17"/>
      <w:bookmarkEnd w:id="17"/>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CAP1.PA.LA04</w:t>
      </w:r>
    </w:p>
    <w:p w:rsidR="00000000" w:rsidDel="00000000" w:rsidP="00000000" w:rsidRDefault="00000000" w:rsidRPr="00000000" w14:paraId="000001B9">
      <w:pPr>
        <w:jc w:val="left"/>
        <w:rPr/>
      </w:pPr>
      <w:r w:rsidDel="00000000" w:rsidR="00000000" w:rsidRPr="00000000">
        <w:rPr>
          <w:rtl w:val="0"/>
        </w:rPr>
      </w:r>
    </w:p>
    <w:p w:rsidR="00000000" w:rsidDel="00000000" w:rsidP="00000000" w:rsidRDefault="00000000" w:rsidRPr="00000000" w14:paraId="000001BA">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1BB">
      <w:pPr>
        <w:ind w:left="426" w:firstLine="0"/>
        <w:jc w:val="left"/>
        <w:rPr>
          <w:highlight w:val="yellow"/>
        </w:rPr>
      </w:pPr>
      <w:r w:rsidDel="00000000" w:rsidR="00000000" w:rsidRPr="00000000">
        <w:rPr>
          <w:highlight w:val="yellow"/>
          <w:rtl w:val="0"/>
        </w:rPr>
        <w:t xml:space="preserve">Le PA adeguano le proprie procedure di </w:t>
      </w:r>
      <w:r w:rsidDel="00000000" w:rsidR="00000000" w:rsidRPr="00000000">
        <w:rPr>
          <w:i w:val="1"/>
          <w:highlight w:val="yellow"/>
          <w:rtl w:val="0"/>
        </w:rPr>
        <w:t xml:space="preserve">procurement</w:t>
      </w:r>
      <w:r w:rsidDel="00000000" w:rsidR="00000000" w:rsidRPr="00000000">
        <w:rPr>
          <w:highlight w:val="yellow"/>
          <w:rtl w:val="0"/>
        </w:rPr>
        <w:t xml:space="preserve"> alle linee guida di AGID sull’acquisizione del software e al CAD (artt. 68 e 69) </w:t>
      </w:r>
    </w:p>
    <w:p w:rsidR="00000000" w:rsidDel="00000000" w:rsidP="00000000" w:rsidRDefault="00000000" w:rsidRPr="00000000" w14:paraId="000001BC">
      <w:pPr>
        <w:ind w:left="426" w:firstLine="0"/>
        <w:jc w:val="left"/>
        <w:rPr/>
      </w:pPr>
      <w:r w:rsidDel="00000000" w:rsidR="00000000" w:rsidRPr="00000000">
        <w:rPr>
          <w:rtl w:val="0"/>
        </w:rPr>
      </w:r>
    </w:p>
    <w:p w:rsidR="00000000" w:rsidDel="00000000" w:rsidP="00000000" w:rsidRDefault="00000000" w:rsidRPr="00000000" w14:paraId="000001BD">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1BE">
      <w:pPr>
        <w:ind w:left="426" w:firstLine="0"/>
        <w:jc w:val="left"/>
        <w:rPr/>
      </w:pPr>
      <w:r w:rsidDel="00000000" w:rsidR="00000000" w:rsidRPr="00000000">
        <w:rPr>
          <w:rtl w:val="0"/>
        </w:rPr>
        <w:t xml:space="preserve">Entro il 31/12/2023</w:t>
      </w:r>
    </w:p>
    <w:p w:rsidR="00000000" w:rsidDel="00000000" w:rsidP="00000000" w:rsidRDefault="00000000" w:rsidRPr="00000000" w14:paraId="000001BF">
      <w:pPr>
        <w:ind w:left="426" w:firstLine="0"/>
        <w:jc w:val="left"/>
        <w:rPr/>
      </w:pPr>
      <w:r w:rsidDel="00000000" w:rsidR="00000000" w:rsidRPr="00000000">
        <w:rPr>
          <w:rtl w:val="0"/>
        </w:rPr>
      </w:r>
    </w:p>
    <w:p w:rsidR="00000000" w:rsidDel="00000000" w:rsidP="00000000" w:rsidRDefault="00000000" w:rsidRPr="00000000" w14:paraId="000001C0">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1C1">
      <w:pPr>
        <w:ind w:left="426" w:firstLine="0"/>
        <w:jc w:val="left"/>
        <w:rPr/>
      </w:pPr>
      <w:r w:rsidDel="00000000" w:rsidR="00000000" w:rsidRPr="00000000">
        <w:rPr>
          <w:rtl w:val="0"/>
        </w:rPr>
        <w:t xml:space="preserve">L’ente ha stabilito che entro il 31/12/2023 provvederà a creare una procedura seguendo le linee guida AGID</w:t>
      </w:r>
    </w:p>
    <w:p w:rsidR="00000000" w:rsidDel="00000000" w:rsidP="00000000" w:rsidRDefault="00000000" w:rsidRPr="00000000" w14:paraId="000001C2">
      <w:pPr>
        <w:ind w:left="426" w:firstLine="0"/>
        <w:jc w:val="left"/>
        <w:rPr/>
      </w:pPr>
      <w:r w:rsidDel="00000000" w:rsidR="00000000" w:rsidRPr="00000000">
        <w:rPr>
          <w:rtl w:val="0"/>
        </w:rPr>
      </w:r>
    </w:p>
    <w:p w:rsidR="00000000" w:rsidDel="00000000" w:rsidP="00000000" w:rsidRDefault="00000000" w:rsidRPr="00000000" w14:paraId="000001C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1C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t xml:space="preserve">04/03/2022-31/12/2022</w:t>
      </w:r>
      <w:r w:rsidDel="00000000" w:rsidR="00000000" w:rsidRPr="00000000">
        <w:rPr>
          <w:rtl w:val="0"/>
        </w:rPr>
      </w:r>
    </w:p>
    <w:p w:rsidR="00000000" w:rsidDel="00000000" w:rsidP="00000000" w:rsidRDefault="00000000" w:rsidRPr="00000000" w14:paraId="000001C5">
      <w:pPr>
        <w:ind w:left="426" w:firstLine="0"/>
        <w:jc w:val="left"/>
        <w:rPr/>
      </w:pPr>
      <w:r w:rsidDel="00000000" w:rsidR="00000000" w:rsidRPr="00000000">
        <w:rPr>
          <w:rtl w:val="0"/>
        </w:rPr>
      </w:r>
    </w:p>
    <w:p w:rsidR="00000000" w:rsidDel="00000000" w:rsidP="00000000" w:rsidRDefault="00000000" w:rsidRPr="00000000" w14:paraId="000001C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1C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1C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t xml:space="preserve">Assistenza tecnica Tecsis s.r.l.</w:t>
      </w:r>
      <w:r w:rsidDel="00000000" w:rsidR="00000000" w:rsidRPr="00000000">
        <w:rPr>
          <w:rtl w:val="0"/>
        </w:rPr>
      </w:r>
    </w:p>
    <w:p w:rsidR="00000000" w:rsidDel="00000000" w:rsidP="00000000" w:rsidRDefault="00000000" w:rsidRPr="00000000" w14:paraId="000001C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1C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1CB">
      <w:pPr>
        <w:ind w:left="720" w:firstLine="0"/>
        <w:rPr/>
      </w:pPr>
      <w:r w:rsidDel="00000000" w:rsidR="00000000" w:rsidRPr="00000000">
        <w:rPr>
          <w:rtl w:val="0"/>
        </w:rPr>
        <w:t xml:space="preserve">Membri interni: dott.ssa Di Tullio Isabella, RTD</w:t>
      </w:r>
    </w:p>
    <w:p w:rsidR="00000000" w:rsidDel="00000000" w:rsidP="00000000" w:rsidRDefault="00000000" w:rsidRPr="00000000" w14:paraId="000001CC">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1CD">
      <w:pPr>
        <w:ind w:left="426" w:firstLine="0"/>
        <w:jc w:val="left"/>
        <w:rPr/>
      </w:pPr>
      <w:r w:rsidDel="00000000" w:rsidR="00000000" w:rsidRPr="00000000">
        <w:rPr>
          <w:rtl w:val="0"/>
        </w:rPr>
      </w:r>
    </w:p>
    <w:p w:rsidR="00000000" w:rsidDel="00000000" w:rsidP="00000000" w:rsidRDefault="00000000" w:rsidRPr="00000000" w14:paraId="000001CE">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1CF">
      <w:pPr>
        <w:ind w:left="426" w:firstLine="0"/>
        <w:jc w:val="left"/>
        <w:rPr/>
      </w:pPr>
      <w:r w:rsidDel="00000000" w:rsidR="00000000" w:rsidRPr="00000000">
        <w:rPr/>
        <w:drawing>
          <wp:inline distB="0" distT="0" distL="0" distR="0">
            <wp:extent cx="416560" cy="416560"/>
            <wp:effectExtent b="0" l="0" r="0" t="0"/>
            <wp:docPr id="1210" name="image6.png"/>
            <a:graphic>
              <a:graphicData uri="http://schemas.openxmlformats.org/drawingml/2006/picture">
                <pic:pic>
                  <pic:nvPicPr>
                    <pic:cNvPr id="0" name="image6.png"/>
                    <pic:cNvPicPr preferRelativeResize="0"/>
                  </pic:nvPicPr>
                  <pic:blipFill>
                    <a:blip r:embed="rId27"/>
                    <a:srcRect b="0" l="0" r="0" t="0"/>
                    <a:stretch>
                      <a:fillRect/>
                    </a:stretch>
                  </pic:blipFill>
                  <pic:spPr>
                    <a:xfrm>
                      <a:off x="0" y="0"/>
                      <a:ext cx="416560" cy="416560"/>
                    </a:xfrm>
                    <a:prstGeom prst="rect"/>
                    <a:ln/>
                  </pic:spPr>
                </pic:pic>
              </a:graphicData>
            </a:graphic>
          </wp:inline>
        </w:drawing>
      </w:r>
      <w:r w:rsidDel="00000000" w:rsidR="00000000" w:rsidRPr="00000000">
        <w:rPr>
          <w:rtl w:val="0"/>
        </w:rPr>
        <w:t xml:space="preserve"> </w:t>
      </w:r>
    </w:p>
    <w:p w:rsidR="00000000" w:rsidDel="00000000" w:rsidP="00000000" w:rsidRDefault="00000000" w:rsidRPr="00000000" w14:paraId="000001D0">
      <w:pPr>
        <w:jc w:val="left"/>
        <w:rPr/>
      </w:pPr>
      <w:r w:rsidDel="00000000" w:rsidR="00000000" w:rsidRPr="00000000">
        <w:rPr>
          <w:rtl w:val="0"/>
        </w:rPr>
      </w:r>
    </w:p>
    <w:p w:rsidR="00000000" w:rsidDel="00000000" w:rsidP="00000000" w:rsidRDefault="00000000" w:rsidRPr="00000000" w14:paraId="000001D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z337ya" w:id="18"/>
      <w:bookmarkEnd w:id="18"/>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CAP1.PA.LA08</w:t>
      </w:r>
    </w:p>
    <w:p w:rsidR="00000000" w:rsidDel="00000000" w:rsidP="00000000" w:rsidRDefault="00000000" w:rsidRPr="00000000" w14:paraId="000001D2">
      <w:pPr>
        <w:jc w:val="left"/>
        <w:rPr/>
      </w:pPr>
      <w:r w:rsidDel="00000000" w:rsidR="00000000" w:rsidRPr="00000000">
        <w:rPr>
          <w:rtl w:val="0"/>
        </w:rPr>
      </w:r>
    </w:p>
    <w:p w:rsidR="00000000" w:rsidDel="00000000" w:rsidP="00000000" w:rsidRDefault="00000000" w:rsidRPr="00000000" w14:paraId="000001D3">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1D4">
      <w:pPr>
        <w:ind w:left="426" w:firstLine="0"/>
        <w:jc w:val="left"/>
        <w:rPr/>
      </w:pPr>
      <w:r w:rsidDel="00000000" w:rsidR="00000000" w:rsidRPr="00000000">
        <w:rPr>
          <w:rtl w:val="0"/>
        </w:rPr>
        <w:t xml:space="preserve">Le PA alimentano il catalogo dei servizi della PA</w:t>
      </w:r>
    </w:p>
    <w:p w:rsidR="00000000" w:rsidDel="00000000" w:rsidP="00000000" w:rsidRDefault="00000000" w:rsidRPr="00000000" w14:paraId="000001D5">
      <w:pPr>
        <w:ind w:left="426" w:firstLine="0"/>
        <w:jc w:val="left"/>
        <w:rPr/>
      </w:pPr>
      <w:r w:rsidDel="00000000" w:rsidR="00000000" w:rsidRPr="00000000">
        <w:rPr>
          <w:rtl w:val="0"/>
        </w:rPr>
      </w:r>
    </w:p>
    <w:p w:rsidR="00000000" w:rsidDel="00000000" w:rsidP="00000000" w:rsidRDefault="00000000" w:rsidRPr="00000000" w14:paraId="000001D6">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1D7">
      <w:pPr>
        <w:ind w:left="426" w:firstLine="0"/>
        <w:jc w:val="left"/>
        <w:rPr/>
      </w:pPr>
      <w:r w:rsidDel="00000000" w:rsidR="00000000" w:rsidRPr="00000000">
        <w:rPr>
          <w:rtl w:val="0"/>
        </w:rPr>
        <w:t xml:space="preserve">dal 01/01/2022</w:t>
      </w:r>
    </w:p>
    <w:p w:rsidR="00000000" w:rsidDel="00000000" w:rsidP="00000000" w:rsidRDefault="00000000" w:rsidRPr="00000000" w14:paraId="000001D8">
      <w:pPr>
        <w:ind w:left="426" w:firstLine="0"/>
        <w:jc w:val="left"/>
        <w:rPr/>
      </w:pPr>
      <w:r w:rsidDel="00000000" w:rsidR="00000000" w:rsidRPr="00000000">
        <w:rPr>
          <w:rtl w:val="0"/>
        </w:rPr>
      </w:r>
    </w:p>
    <w:p w:rsidR="00000000" w:rsidDel="00000000" w:rsidP="00000000" w:rsidRDefault="00000000" w:rsidRPr="00000000" w14:paraId="000001D9">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1DA">
      <w:pPr>
        <w:ind w:left="426" w:firstLine="0"/>
        <w:jc w:val="left"/>
        <w:rPr/>
      </w:pPr>
      <w:r w:rsidDel="00000000" w:rsidR="00000000" w:rsidRPr="00000000">
        <w:rPr>
          <w:rtl w:val="0"/>
        </w:rPr>
        <w:t xml:space="preserve">L’ente non è attualmente titolare di nessun software e di conseguenza non ha nulla per alimentare il catalogo dei servizi.</w:t>
      </w:r>
    </w:p>
    <w:p w:rsidR="00000000" w:rsidDel="00000000" w:rsidP="00000000" w:rsidRDefault="00000000" w:rsidRPr="00000000" w14:paraId="000001DB">
      <w:pPr>
        <w:ind w:left="426" w:firstLine="0"/>
        <w:jc w:val="left"/>
        <w:rPr/>
      </w:pPr>
      <w:r w:rsidDel="00000000" w:rsidR="00000000" w:rsidRPr="00000000">
        <w:rPr>
          <w:rtl w:val="0"/>
        </w:rPr>
      </w:r>
    </w:p>
    <w:p w:rsidR="00000000" w:rsidDel="00000000" w:rsidP="00000000" w:rsidRDefault="00000000" w:rsidRPr="00000000" w14:paraId="000001D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1D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1DE">
      <w:pPr>
        <w:ind w:left="426" w:firstLine="0"/>
        <w:jc w:val="left"/>
        <w:rPr/>
      </w:pPr>
      <w:r w:rsidDel="00000000" w:rsidR="00000000" w:rsidRPr="00000000">
        <w:rPr>
          <w:rtl w:val="0"/>
        </w:rPr>
      </w:r>
    </w:p>
    <w:p w:rsidR="00000000" w:rsidDel="00000000" w:rsidP="00000000" w:rsidRDefault="00000000" w:rsidRPr="00000000" w14:paraId="000001D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1E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1E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t xml:space="preserve">Assistenza tecnica Tecsis s.r.l.</w:t>
      </w:r>
      <w:r w:rsidDel="00000000" w:rsidR="00000000" w:rsidRPr="00000000">
        <w:rPr>
          <w:rtl w:val="0"/>
        </w:rPr>
      </w:r>
    </w:p>
    <w:p w:rsidR="00000000" w:rsidDel="00000000" w:rsidP="00000000" w:rsidRDefault="00000000" w:rsidRPr="00000000" w14:paraId="000001E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1E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1E4">
      <w:pPr>
        <w:ind w:left="720" w:firstLine="0"/>
        <w:rPr/>
      </w:pPr>
      <w:r w:rsidDel="00000000" w:rsidR="00000000" w:rsidRPr="00000000">
        <w:rPr>
          <w:rtl w:val="0"/>
        </w:rPr>
        <w:t xml:space="preserve">Membri interni: dott.ssa Di Tullio Isabella, RTD</w:t>
      </w:r>
    </w:p>
    <w:p w:rsidR="00000000" w:rsidDel="00000000" w:rsidP="00000000" w:rsidRDefault="00000000" w:rsidRPr="00000000" w14:paraId="000001E5">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1E6">
      <w:pPr>
        <w:ind w:left="426" w:firstLine="0"/>
        <w:jc w:val="left"/>
        <w:rPr/>
      </w:pPr>
      <w:r w:rsidDel="00000000" w:rsidR="00000000" w:rsidRPr="00000000">
        <w:rPr>
          <w:rtl w:val="0"/>
        </w:rPr>
      </w:r>
    </w:p>
    <w:p w:rsidR="00000000" w:rsidDel="00000000" w:rsidP="00000000" w:rsidRDefault="00000000" w:rsidRPr="00000000" w14:paraId="000001E7">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1E8">
      <w:pPr>
        <w:ind w:left="426" w:firstLine="0"/>
        <w:jc w:val="left"/>
        <w:rPr/>
      </w:pPr>
      <w:r w:rsidDel="00000000" w:rsidR="00000000" w:rsidRPr="00000000">
        <w:rPr/>
        <w:drawing>
          <wp:inline distB="0" distT="0" distL="0" distR="0">
            <wp:extent cx="416560" cy="409575"/>
            <wp:effectExtent b="0" l="0" r="0" t="0"/>
            <wp:docPr id="1180" name="image1.png"/>
            <a:graphic>
              <a:graphicData uri="http://schemas.openxmlformats.org/drawingml/2006/picture">
                <pic:pic>
                  <pic:nvPicPr>
                    <pic:cNvPr id="0" name="image1.png"/>
                    <pic:cNvPicPr preferRelativeResize="0"/>
                  </pic:nvPicPr>
                  <pic:blipFill>
                    <a:blip r:embed="rId26"/>
                    <a:srcRect b="0" l="0" r="0" t="0"/>
                    <a:stretch>
                      <a:fillRect/>
                    </a:stretch>
                  </pic:blipFill>
                  <pic:spPr>
                    <a:xfrm>
                      <a:off x="0" y="0"/>
                      <a:ext cx="416560" cy="409575"/>
                    </a:xfrm>
                    <a:prstGeom prst="rect"/>
                    <a:ln/>
                  </pic:spPr>
                </pic:pic>
              </a:graphicData>
            </a:graphic>
          </wp:inline>
        </w:drawing>
      </w:r>
      <w:r w:rsidDel="00000000" w:rsidR="00000000" w:rsidRPr="00000000">
        <w:rPr>
          <w:rtl w:val="0"/>
        </w:rPr>
      </w:r>
    </w:p>
    <w:p w:rsidR="00000000" w:rsidDel="00000000" w:rsidP="00000000" w:rsidRDefault="00000000" w:rsidRPr="00000000" w14:paraId="000001E9">
      <w:pPr>
        <w:jc w:val="left"/>
        <w:rPr/>
      </w:pPr>
      <w:r w:rsidDel="00000000" w:rsidR="00000000" w:rsidRPr="00000000">
        <w:rPr>
          <w:rtl w:val="0"/>
        </w:rPr>
      </w:r>
    </w:p>
    <w:p w:rsidR="00000000" w:rsidDel="00000000" w:rsidP="00000000" w:rsidRDefault="00000000" w:rsidRPr="00000000" w14:paraId="000001EA">
      <w:pPr>
        <w:jc w:val="left"/>
        <w:rPr/>
      </w:pPr>
      <w:r w:rsidDel="00000000" w:rsidR="00000000" w:rsidRPr="00000000">
        <w:rPr>
          <w:rtl w:val="0"/>
        </w:rPr>
      </w:r>
    </w:p>
    <w:p w:rsidR="00000000" w:rsidDel="00000000" w:rsidP="00000000" w:rsidRDefault="00000000" w:rsidRPr="00000000" w14:paraId="000001E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3j2qqm3" w:id="19"/>
      <w:bookmarkEnd w:id="19"/>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CAP1.PA.LA17</w:t>
      </w:r>
    </w:p>
    <w:p w:rsidR="00000000" w:rsidDel="00000000" w:rsidP="00000000" w:rsidRDefault="00000000" w:rsidRPr="00000000" w14:paraId="000001EC">
      <w:pPr>
        <w:jc w:val="left"/>
        <w:rPr/>
      </w:pPr>
      <w:r w:rsidDel="00000000" w:rsidR="00000000" w:rsidRPr="00000000">
        <w:rPr>
          <w:rtl w:val="0"/>
        </w:rPr>
      </w:r>
    </w:p>
    <w:p w:rsidR="00000000" w:rsidDel="00000000" w:rsidP="00000000" w:rsidRDefault="00000000" w:rsidRPr="00000000" w14:paraId="000001ED">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1EE">
      <w:pPr>
        <w:ind w:left="426" w:firstLine="0"/>
        <w:jc w:val="left"/>
        <w:rPr>
          <w:highlight w:val="yellow"/>
        </w:rPr>
      </w:pPr>
      <w:r w:rsidDel="00000000" w:rsidR="00000000" w:rsidRPr="00000000">
        <w:rPr>
          <w:highlight w:val="yellow"/>
          <w:rtl w:val="0"/>
        </w:rPr>
        <w:t xml:space="preserve">Le PA avviano il percorso di migrazione verso il cloud consultando il manuale di abilitazione al cloud nell’ambito del relativo programma.</w:t>
      </w:r>
    </w:p>
    <w:p w:rsidR="00000000" w:rsidDel="00000000" w:rsidP="00000000" w:rsidRDefault="00000000" w:rsidRPr="00000000" w14:paraId="000001EF">
      <w:pPr>
        <w:ind w:left="426" w:firstLine="0"/>
        <w:jc w:val="left"/>
        <w:rPr/>
      </w:pPr>
      <w:r w:rsidDel="00000000" w:rsidR="00000000" w:rsidRPr="00000000">
        <w:rPr>
          <w:rtl w:val="0"/>
        </w:rPr>
      </w:r>
    </w:p>
    <w:p w:rsidR="00000000" w:rsidDel="00000000" w:rsidP="00000000" w:rsidRDefault="00000000" w:rsidRPr="00000000" w14:paraId="000001F0">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1F1">
      <w:pPr>
        <w:ind w:left="426" w:firstLine="0"/>
        <w:jc w:val="left"/>
        <w:rPr/>
      </w:pPr>
      <w:r w:rsidDel="00000000" w:rsidR="00000000" w:rsidRPr="00000000">
        <w:rPr>
          <w:rtl w:val="0"/>
        </w:rPr>
        <w:t xml:space="preserve">dal il 01/10/2021</w:t>
      </w:r>
    </w:p>
    <w:p w:rsidR="00000000" w:rsidDel="00000000" w:rsidP="00000000" w:rsidRDefault="00000000" w:rsidRPr="00000000" w14:paraId="000001F2">
      <w:pPr>
        <w:ind w:left="426" w:firstLine="0"/>
        <w:jc w:val="left"/>
        <w:rPr/>
      </w:pPr>
      <w:r w:rsidDel="00000000" w:rsidR="00000000" w:rsidRPr="00000000">
        <w:rPr>
          <w:rtl w:val="0"/>
        </w:rPr>
      </w:r>
    </w:p>
    <w:p w:rsidR="00000000" w:rsidDel="00000000" w:rsidP="00000000" w:rsidRDefault="00000000" w:rsidRPr="00000000" w14:paraId="000001F3">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1F4">
      <w:pPr>
        <w:ind w:left="426" w:firstLine="0"/>
        <w:jc w:val="left"/>
        <w:rPr/>
      </w:pPr>
      <w:r w:rsidDel="00000000" w:rsidR="00000000" w:rsidRPr="00000000">
        <w:rPr>
          <w:highlight w:val="yellow"/>
          <w:rtl w:val="0"/>
        </w:rPr>
        <w:t xml:space="preserve">Descrizione di dettaglio</w:t>
      </w:r>
      <w:r w:rsidDel="00000000" w:rsidR="00000000" w:rsidRPr="00000000">
        <w:rPr>
          <w:rtl w:val="0"/>
        </w:rPr>
      </w:r>
    </w:p>
    <w:p w:rsidR="00000000" w:rsidDel="00000000" w:rsidP="00000000" w:rsidRDefault="00000000" w:rsidRPr="00000000" w14:paraId="000001F5">
      <w:pPr>
        <w:ind w:left="426" w:firstLine="0"/>
        <w:jc w:val="left"/>
        <w:rPr/>
      </w:pPr>
      <w:r w:rsidDel="00000000" w:rsidR="00000000" w:rsidRPr="00000000">
        <w:rPr>
          <w:rtl w:val="0"/>
        </w:rPr>
      </w:r>
    </w:p>
    <w:p w:rsidR="00000000" w:rsidDel="00000000" w:rsidP="00000000" w:rsidRDefault="00000000" w:rsidRPr="00000000" w14:paraId="000001F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1F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highlight w:val="yellow"/>
          <w:u w:val="none"/>
          <w:vertAlign w:val="baseline"/>
          <w:rtl w:val="0"/>
        </w:rPr>
        <w:t xml:space="preserve">00/00/0000 – </w:t>
      </w:r>
      <w:r w:rsidDel="00000000" w:rsidR="00000000" w:rsidRPr="00000000">
        <w:rPr>
          <w:highlight w:val="yellow"/>
          <w:rtl w:val="0"/>
        </w:rPr>
        <w:t xml:space="preserve">31/12/2023</w:t>
      </w:r>
      <w:r w:rsidDel="00000000" w:rsidR="00000000" w:rsidRPr="00000000">
        <w:rPr>
          <w:rtl w:val="0"/>
        </w:rPr>
      </w:r>
    </w:p>
    <w:p w:rsidR="00000000" w:rsidDel="00000000" w:rsidP="00000000" w:rsidRDefault="00000000" w:rsidRPr="00000000" w14:paraId="000001F8">
      <w:pPr>
        <w:ind w:left="426" w:firstLine="0"/>
        <w:jc w:val="left"/>
        <w:rPr/>
      </w:pPr>
      <w:r w:rsidDel="00000000" w:rsidR="00000000" w:rsidRPr="00000000">
        <w:rPr>
          <w:rtl w:val="0"/>
        </w:rPr>
      </w:r>
    </w:p>
    <w:p w:rsidR="00000000" w:rsidDel="00000000" w:rsidP="00000000" w:rsidRDefault="00000000" w:rsidRPr="00000000" w14:paraId="000001F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1F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1F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vertAlign w:val="baseline"/>
        </w:rPr>
      </w:pPr>
      <w:r w:rsidDel="00000000" w:rsidR="00000000" w:rsidRPr="00000000">
        <w:rPr>
          <w:rtl w:val="0"/>
        </w:rPr>
        <w:t xml:space="preserve">Assistenza tecnica Tecsis s.r.l.</w:t>
      </w:r>
      <w:r w:rsidDel="00000000" w:rsidR="00000000" w:rsidRPr="00000000">
        <w:rPr>
          <w:rtl w:val="0"/>
        </w:rPr>
      </w:r>
    </w:p>
    <w:p w:rsidR="00000000" w:rsidDel="00000000" w:rsidP="00000000" w:rsidRDefault="00000000" w:rsidRPr="00000000" w14:paraId="000001F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1F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1FE">
      <w:pPr>
        <w:ind w:left="720" w:firstLine="0"/>
        <w:rPr/>
      </w:pPr>
      <w:r w:rsidDel="00000000" w:rsidR="00000000" w:rsidRPr="00000000">
        <w:rPr>
          <w:rtl w:val="0"/>
        </w:rPr>
        <w:t xml:space="preserve">Membri interni: dott.ssa Di Tullio Isabella, RTD</w:t>
      </w:r>
    </w:p>
    <w:p w:rsidR="00000000" w:rsidDel="00000000" w:rsidP="00000000" w:rsidRDefault="00000000" w:rsidRPr="00000000" w14:paraId="000001FF">
      <w:pPr>
        <w:ind w:left="720" w:firstLine="0"/>
        <w:rPr>
          <w:highlight w:val="yellow"/>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200">
      <w:pPr>
        <w:ind w:left="426" w:firstLine="0"/>
        <w:jc w:val="left"/>
        <w:rPr/>
      </w:pPr>
      <w:r w:rsidDel="00000000" w:rsidR="00000000" w:rsidRPr="00000000">
        <w:rPr>
          <w:rtl w:val="0"/>
        </w:rPr>
      </w:r>
    </w:p>
    <w:p w:rsidR="00000000" w:rsidDel="00000000" w:rsidP="00000000" w:rsidRDefault="00000000" w:rsidRPr="00000000" w14:paraId="00000201">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202">
      <w:pPr>
        <w:ind w:left="426" w:firstLine="0"/>
        <w:jc w:val="left"/>
        <w:rPr/>
      </w:pPr>
      <w:r w:rsidDel="00000000" w:rsidR="00000000" w:rsidRPr="00000000">
        <w:rPr/>
        <w:drawing>
          <wp:inline distB="0" distT="0" distL="0" distR="0">
            <wp:extent cx="416560" cy="409575"/>
            <wp:effectExtent b="0" l="0" r="0" t="0"/>
            <wp:docPr id="1181" name="image1.png"/>
            <a:graphic>
              <a:graphicData uri="http://schemas.openxmlformats.org/drawingml/2006/picture">
                <pic:pic>
                  <pic:nvPicPr>
                    <pic:cNvPr id="0" name="image1.png"/>
                    <pic:cNvPicPr preferRelativeResize="0"/>
                  </pic:nvPicPr>
                  <pic:blipFill>
                    <a:blip r:embed="rId26"/>
                    <a:srcRect b="0" l="0" r="0" t="0"/>
                    <a:stretch>
                      <a:fillRect/>
                    </a:stretch>
                  </pic:blipFill>
                  <pic:spPr>
                    <a:xfrm>
                      <a:off x="0" y="0"/>
                      <a:ext cx="416560" cy="409575"/>
                    </a:xfrm>
                    <a:prstGeom prst="rect"/>
                    <a:ln/>
                  </pic:spPr>
                </pic:pic>
              </a:graphicData>
            </a:graphic>
          </wp:inline>
        </w:drawing>
      </w:r>
      <w:r w:rsidDel="00000000" w:rsidR="00000000" w:rsidRPr="00000000">
        <w:rPr>
          <w:b w:val="1"/>
          <w:color w:val="00b0bd"/>
        </w:rPr>
        <w:drawing>
          <wp:inline distB="0" distT="0" distL="0" distR="0">
            <wp:extent cx="415704" cy="394919"/>
            <wp:effectExtent b="0" l="0" r="0" t="0"/>
            <wp:docPr id="1183" name="image2.png"/>
            <a:graphic>
              <a:graphicData uri="http://schemas.openxmlformats.org/drawingml/2006/picture">
                <pic:pic>
                  <pic:nvPicPr>
                    <pic:cNvPr id="0" name="image2.png"/>
                    <pic:cNvPicPr preferRelativeResize="0"/>
                  </pic:nvPicPr>
                  <pic:blipFill>
                    <a:blip r:embed="rId28"/>
                    <a:srcRect b="0" l="0" r="0" t="0"/>
                    <a:stretch>
                      <a:fillRect/>
                    </a:stretch>
                  </pic:blipFill>
                  <pic:spPr>
                    <a:xfrm>
                      <a:off x="0" y="0"/>
                      <a:ext cx="415704" cy="394919"/>
                    </a:xfrm>
                    <a:prstGeom prst="rect"/>
                    <a:ln/>
                  </pic:spPr>
                </pic:pic>
              </a:graphicData>
            </a:graphic>
          </wp:inline>
        </w:drawing>
      </w:r>
      <w:r w:rsidDel="00000000" w:rsidR="00000000" w:rsidRPr="00000000">
        <w:rPr>
          <w:rtl w:val="0"/>
        </w:rPr>
        <w:t xml:space="preserve"> </w:t>
      </w:r>
      <w:r w:rsidDel="00000000" w:rsidR="00000000" w:rsidRPr="00000000">
        <w:rPr/>
        <w:drawing>
          <wp:inline distB="0" distT="0" distL="0" distR="0">
            <wp:extent cx="416560" cy="416560"/>
            <wp:effectExtent b="0" l="0" r="0" t="0"/>
            <wp:docPr id="1185" name="image6.png"/>
            <a:graphic>
              <a:graphicData uri="http://schemas.openxmlformats.org/drawingml/2006/picture">
                <pic:pic>
                  <pic:nvPicPr>
                    <pic:cNvPr id="0" name="image6.png"/>
                    <pic:cNvPicPr preferRelativeResize="0"/>
                  </pic:nvPicPr>
                  <pic:blipFill>
                    <a:blip r:embed="rId27"/>
                    <a:srcRect b="0" l="0" r="0" t="0"/>
                    <a:stretch>
                      <a:fillRect/>
                    </a:stretch>
                  </pic:blipFill>
                  <pic:spPr>
                    <a:xfrm>
                      <a:off x="0" y="0"/>
                      <a:ext cx="416560" cy="416560"/>
                    </a:xfrm>
                    <a:prstGeom prst="rect"/>
                    <a:ln/>
                  </pic:spPr>
                </pic:pic>
              </a:graphicData>
            </a:graphic>
          </wp:inline>
        </w:drawing>
      </w:r>
      <w:r w:rsidDel="00000000" w:rsidR="00000000" w:rsidRPr="00000000">
        <w:rPr>
          <w:rtl w:val="0"/>
        </w:rPr>
        <w:t xml:space="preserve"> </w:t>
      </w:r>
      <w:r w:rsidDel="00000000" w:rsidR="00000000" w:rsidRPr="00000000">
        <w:rPr/>
        <w:drawing>
          <wp:inline distB="0" distT="0" distL="0" distR="0">
            <wp:extent cx="358589" cy="358589"/>
            <wp:effectExtent b="0" l="0" r="0" t="0"/>
            <wp:docPr id="1188" name="image5.png"/>
            <a:graphic>
              <a:graphicData uri="http://schemas.openxmlformats.org/drawingml/2006/picture">
                <pic:pic>
                  <pic:nvPicPr>
                    <pic:cNvPr id="0" name="image5.png"/>
                    <pic:cNvPicPr preferRelativeResize="0"/>
                  </pic:nvPicPr>
                  <pic:blipFill>
                    <a:blip r:embed="rId29"/>
                    <a:srcRect b="0" l="0" r="0" t="0"/>
                    <a:stretch>
                      <a:fillRect/>
                    </a:stretch>
                  </pic:blipFill>
                  <pic:spPr>
                    <a:xfrm>
                      <a:off x="0" y="0"/>
                      <a:ext cx="358589" cy="358589"/>
                    </a:xfrm>
                    <a:prstGeom prst="rect"/>
                    <a:ln/>
                  </pic:spPr>
                </pic:pic>
              </a:graphicData>
            </a:graphic>
          </wp:inline>
        </w:drawing>
      </w:r>
      <w:r w:rsidDel="00000000" w:rsidR="00000000" w:rsidRPr="00000000">
        <w:rPr>
          <w:rtl w:val="0"/>
        </w:rPr>
        <w:t xml:space="preserve"> </w:t>
      </w:r>
      <w:r w:rsidDel="00000000" w:rsidR="00000000" w:rsidRPr="00000000">
        <w:rPr>
          <w:b w:val="1"/>
          <w:color w:val="00b0bd"/>
        </w:rPr>
        <w:drawing>
          <wp:inline distB="0" distT="0" distL="0" distR="0">
            <wp:extent cx="411480" cy="386080"/>
            <wp:effectExtent b="0" l="0" r="0" t="0"/>
            <wp:docPr id="1190" name="image4.png"/>
            <a:graphic>
              <a:graphicData uri="http://schemas.openxmlformats.org/drawingml/2006/picture">
                <pic:pic>
                  <pic:nvPicPr>
                    <pic:cNvPr id="0" name="image4.png"/>
                    <pic:cNvPicPr preferRelativeResize="0"/>
                  </pic:nvPicPr>
                  <pic:blipFill>
                    <a:blip r:embed="rId30"/>
                    <a:srcRect b="0" l="0" r="0" t="0"/>
                    <a:stretch>
                      <a:fillRect/>
                    </a:stretch>
                  </pic:blipFill>
                  <pic:spPr>
                    <a:xfrm>
                      <a:off x="0" y="0"/>
                      <a:ext cx="411480" cy="386080"/>
                    </a:xfrm>
                    <a:prstGeom prst="rect"/>
                    <a:ln/>
                  </pic:spPr>
                </pic:pic>
              </a:graphicData>
            </a:graphic>
          </wp:inline>
        </w:drawing>
      </w:r>
      <w:r w:rsidDel="00000000" w:rsidR="00000000" w:rsidRPr="00000000">
        <w:rPr>
          <w:rtl w:val="0"/>
        </w:rPr>
        <w:t xml:space="preserve"> </w:t>
      </w:r>
      <w:r w:rsidDel="00000000" w:rsidR="00000000" w:rsidRPr="00000000">
        <w:rPr/>
        <w:drawing>
          <wp:inline distB="0" distT="0" distL="0" distR="0">
            <wp:extent cx="361950" cy="361950"/>
            <wp:effectExtent b="0" l="0" r="0" t="0"/>
            <wp:docPr id="1191" name="image3.png"/>
            <a:graphic>
              <a:graphicData uri="http://schemas.openxmlformats.org/drawingml/2006/picture">
                <pic:pic>
                  <pic:nvPicPr>
                    <pic:cNvPr id="0" name="image3.png"/>
                    <pic:cNvPicPr preferRelativeResize="0"/>
                  </pic:nvPicPr>
                  <pic:blipFill>
                    <a:blip r:embed="rId31"/>
                    <a:srcRect b="0" l="0" r="0" t="0"/>
                    <a:stretch>
                      <a:fillRect/>
                    </a:stretch>
                  </pic:blipFill>
                  <pic:spPr>
                    <a:xfrm>
                      <a:off x="0" y="0"/>
                      <a:ext cx="361950" cy="361950"/>
                    </a:xfrm>
                    <a:prstGeom prst="rect"/>
                    <a:ln/>
                  </pic:spPr>
                </pic:pic>
              </a:graphicData>
            </a:graphic>
          </wp:inline>
        </w:drawing>
      </w:r>
      <w:r w:rsidDel="00000000" w:rsidR="00000000" w:rsidRPr="00000000">
        <w:rPr>
          <w:rtl w:val="0"/>
        </w:rPr>
      </w:r>
    </w:p>
    <w:p w:rsidR="00000000" w:rsidDel="00000000" w:rsidP="00000000" w:rsidRDefault="00000000" w:rsidRPr="00000000" w14:paraId="00000203">
      <w:pPr>
        <w:ind w:left="426" w:firstLine="0"/>
        <w:jc w:val="left"/>
        <w:rPr/>
      </w:pPr>
      <w:r w:rsidDel="00000000" w:rsidR="00000000" w:rsidRPr="00000000">
        <w:rPr>
          <w:rtl w:val="0"/>
        </w:rPr>
      </w:r>
    </w:p>
    <w:p w:rsidR="00000000" w:rsidDel="00000000" w:rsidP="00000000" w:rsidRDefault="00000000" w:rsidRPr="00000000" w14:paraId="000002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1y810tw" w:id="20"/>
      <w:bookmarkEnd w:id="20"/>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CAP1.PA.LA18</w:t>
      </w:r>
    </w:p>
    <w:p w:rsidR="00000000" w:rsidDel="00000000" w:rsidP="00000000" w:rsidRDefault="00000000" w:rsidRPr="00000000" w14:paraId="00000205">
      <w:pPr>
        <w:jc w:val="left"/>
        <w:rPr/>
      </w:pPr>
      <w:r w:rsidDel="00000000" w:rsidR="00000000" w:rsidRPr="00000000">
        <w:rPr>
          <w:rtl w:val="0"/>
        </w:rPr>
      </w:r>
    </w:p>
    <w:p w:rsidR="00000000" w:rsidDel="00000000" w:rsidP="00000000" w:rsidRDefault="00000000" w:rsidRPr="00000000" w14:paraId="00000206">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207">
      <w:pPr>
        <w:ind w:left="426" w:firstLine="0"/>
        <w:jc w:val="left"/>
        <w:rPr/>
      </w:pPr>
      <w:r w:rsidDel="00000000" w:rsidR="00000000" w:rsidRPr="00000000">
        <w:rPr>
          <w:rtl w:val="0"/>
        </w:rPr>
        <w:t xml:space="preserve">Le amministrazioni coinvolte nell’attuazione nazionale del Regolamento sul Single Digital Gateway attivano Web Analytics Italia per tutte le pagine da loro referenziate sul link repository europeo</w:t>
      </w:r>
    </w:p>
    <w:p w:rsidR="00000000" w:rsidDel="00000000" w:rsidP="00000000" w:rsidRDefault="00000000" w:rsidRPr="00000000" w14:paraId="00000208">
      <w:pPr>
        <w:ind w:left="426" w:firstLine="0"/>
        <w:jc w:val="left"/>
        <w:rPr/>
      </w:pPr>
      <w:r w:rsidDel="00000000" w:rsidR="00000000" w:rsidRPr="00000000">
        <w:rPr>
          <w:rtl w:val="0"/>
        </w:rPr>
      </w:r>
    </w:p>
    <w:p w:rsidR="00000000" w:rsidDel="00000000" w:rsidP="00000000" w:rsidRDefault="00000000" w:rsidRPr="00000000" w14:paraId="00000209">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20A">
      <w:pPr>
        <w:ind w:left="426" w:firstLine="0"/>
        <w:jc w:val="left"/>
        <w:rPr/>
      </w:pPr>
      <w:r w:rsidDel="00000000" w:rsidR="00000000" w:rsidRPr="00000000">
        <w:rPr>
          <w:rtl w:val="0"/>
        </w:rPr>
        <w:t xml:space="preserve">Entro il 31/12/2022</w:t>
      </w:r>
    </w:p>
    <w:p w:rsidR="00000000" w:rsidDel="00000000" w:rsidP="00000000" w:rsidRDefault="00000000" w:rsidRPr="00000000" w14:paraId="0000020B">
      <w:pPr>
        <w:ind w:left="426" w:firstLine="0"/>
        <w:jc w:val="left"/>
        <w:rPr/>
      </w:pPr>
      <w:r w:rsidDel="00000000" w:rsidR="00000000" w:rsidRPr="00000000">
        <w:rPr>
          <w:rtl w:val="0"/>
        </w:rPr>
      </w:r>
    </w:p>
    <w:p w:rsidR="00000000" w:rsidDel="00000000" w:rsidP="00000000" w:rsidRDefault="00000000" w:rsidRPr="00000000" w14:paraId="0000020C">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20D">
      <w:pPr>
        <w:ind w:left="426" w:firstLine="0"/>
        <w:jc w:val="left"/>
        <w:rPr/>
      </w:pPr>
      <w:sdt>
        <w:sdtPr>
          <w:tag w:val="goog_rdk_0"/>
        </w:sdtPr>
        <w:sdtContent>
          <w:commentRangeStart w:id="0"/>
        </w:sdtContent>
      </w:sdt>
      <w:r w:rsidDel="00000000" w:rsidR="00000000" w:rsidRPr="00000000">
        <w:rPr>
          <w:rtl w:val="0"/>
        </w:rPr>
        <w:t xml:space="preserve">Non c’è coinvolgimento nel Single Digit Gateway</w:t>
      </w:r>
      <w:commentRangeEnd w:id="0"/>
      <w:r w:rsidDel="00000000" w:rsidR="00000000" w:rsidRPr="00000000">
        <w:commentReference w:id="0"/>
      </w:r>
      <w:r w:rsidDel="00000000" w:rsidR="00000000" w:rsidRPr="00000000">
        <w:rPr>
          <w:rtl w:val="0"/>
        </w:rPr>
      </w:r>
    </w:p>
    <w:p w:rsidR="00000000" w:rsidDel="00000000" w:rsidP="00000000" w:rsidRDefault="00000000" w:rsidRPr="00000000" w14:paraId="0000020E">
      <w:pPr>
        <w:ind w:left="426" w:firstLine="0"/>
        <w:jc w:val="left"/>
        <w:rPr/>
      </w:pPr>
      <w:r w:rsidDel="00000000" w:rsidR="00000000" w:rsidRPr="00000000">
        <w:rPr>
          <w:rtl w:val="0"/>
        </w:rPr>
      </w:r>
    </w:p>
    <w:p w:rsidR="00000000" w:rsidDel="00000000" w:rsidP="00000000" w:rsidRDefault="00000000" w:rsidRPr="00000000" w14:paraId="000002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2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211">
      <w:pPr>
        <w:ind w:left="426" w:firstLine="0"/>
        <w:jc w:val="left"/>
        <w:rPr/>
      </w:pPr>
      <w:r w:rsidDel="00000000" w:rsidR="00000000" w:rsidRPr="00000000">
        <w:rPr>
          <w:rtl w:val="0"/>
        </w:rPr>
      </w:r>
    </w:p>
    <w:p w:rsidR="00000000" w:rsidDel="00000000" w:rsidP="00000000" w:rsidRDefault="00000000" w:rsidRPr="00000000" w14:paraId="000002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2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2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t xml:space="preserve">Assistenza tecnica Tecsis s.r.l.</w:t>
      </w:r>
      <w:r w:rsidDel="00000000" w:rsidR="00000000" w:rsidRPr="00000000">
        <w:rPr>
          <w:rtl w:val="0"/>
        </w:rPr>
      </w:r>
    </w:p>
    <w:p w:rsidR="00000000" w:rsidDel="00000000" w:rsidP="00000000" w:rsidRDefault="00000000" w:rsidRPr="00000000" w14:paraId="000002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2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217">
      <w:pPr>
        <w:ind w:left="720" w:firstLine="0"/>
        <w:rPr/>
      </w:pPr>
      <w:r w:rsidDel="00000000" w:rsidR="00000000" w:rsidRPr="00000000">
        <w:rPr>
          <w:rtl w:val="0"/>
        </w:rPr>
        <w:t xml:space="preserve">Membri interni: dott.ssa Di Tullio Isabella, RTD</w:t>
      </w:r>
    </w:p>
    <w:p w:rsidR="00000000" w:rsidDel="00000000" w:rsidP="00000000" w:rsidRDefault="00000000" w:rsidRPr="00000000" w14:paraId="00000218">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219">
      <w:pPr>
        <w:ind w:left="426" w:firstLine="0"/>
        <w:jc w:val="left"/>
        <w:rPr/>
      </w:pPr>
      <w:r w:rsidDel="00000000" w:rsidR="00000000" w:rsidRPr="00000000">
        <w:rPr>
          <w:rtl w:val="0"/>
        </w:rPr>
      </w:r>
    </w:p>
    <w:p w:rsidR="00000000" w:rsidDel="00000000" w:rsidP="00000000" w:rsidRDefault="00000000" w:rsidRPr="00000000" w14:paraId="0000021A">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21B">
      <w:pPr>
        <w:ind w:left="426" w:firstLine="0"/>
        <w:jc w:val="left"/>
        <w:rPr/>
      </w:pPr>
      <w:r w:rsidDel="00000000" w:rsidR="00000000" w:rsidRPr="00000000">
        <w:rPr/>
        <w:drawing>
          <wp:inline distB="0" distT="0" distL="0" distR="0">
            <wp:extent cx="361950" cy="361950"/>
            <wp:effectExtent b="0" l="0" r="0" t="0"/>
            <wp:docPr id="1123" name="image3.png"/>
            <a:graphic>
              <a:graphicData uri="http://schemas.openxmlformats.org/drawingml/2006/picture">
                <pic:pic>
                  <pic:nvPicPr>
                    <pic:cNvPr id="0" name="image3.png"/>
                    <pic:cNvPicPr preferRelativeResize="0"/>
                  </pic:nvPicPr>
                  <pic:blipFill>
                    <a:blip r:embed="rId31"/>
                    <a:srcRect b="0" l="0" r="0" t="0"/>
                    <a:stretch>
                      <a:fillRect/>
                    </a:stretch>
                  </pic:blipFill>
                  <pic:spPr>
                    <a:xfrm>
                      <a:off x="0" y="0"/>
                      <a:ext cx="361950" cy="361950"/>
                    </a:xfrm>
                    <a:prstGeom prst="rect"/>
                    <a:ln/>
                  </pic:spPr>
                </pic:pic>
              </a:graphicData>
            </a:graphic>
          </wp:inline>
        </w:drawing>
      </w:r>
      <w:r w:rsidDel="00000000" w:rsidR="00000000" w:rsidRPr="00000000">
        <w:rPr>
          <w:rtl w:val="0"/>
        </w:rPr>
      </w:r>
    </w:p>
    <w:p w:rsidR="00000000" w:rsidDel="00000000" w:rsidP="00000000" w:rsidRDefault="00000000" w:rsidRPr="00000000" w14:paraId="0000021C">
      <w:pPr>
        <w:ind w:left="426" w:firstLine="0"/>
        <w:jc w:val="left"/>
        <w:rPr/>
      </w:pPr>
      <w:r w:rsidDel="00000000" w:rsidR="00000000" w:rsidRPr="00000000">
        <w:rPr>
          <w:rtl w:val="0"/>
        </w:rPr>
      </w:r>
    </w:p>
    <w:p w:rsidR="00000000" w:rsidDel="00000000" w:rsidP="00000000" w:rsidRDefault="00000000" w:rsidRPr="00000000" w14:paraId="000002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4i7ojhp" w:id="21"/>
      <w:bookmarkEnd w:id="21"/>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CAP1.PA.LA19</w:t>
      </w:r>
    </w:p>
    <w:p w:rsidR="00000000" w:rsidDel="00000000" w:rsidP="00000000" w:rsidRDefault="00000000" w:rsidRPr="00000000" w14:paraId="0000021E">
      <w:pPr>
        <w:jc w:val="left"/>
        <w:rPr/>
      </w:pPr>
      <w:r w:rsidDel="00000000" w:rsidR="00000000" w:rsidRPr="00000000">
        <w:rPr>
          <w:rtl w:val="0"/>
        </w:rPr>
      </w:r>
    </w:p>
    <w:p w:rsidR="00000000" w:rsidDel="00000000" w:rsidP="00000000" w:rsidRDefault="00000000" w:rsidRPr="00000000" w14:paraId="0000021F">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220">
      <w:pPr>
        <w:ind w:left="426" w:firstLine="0"/>
        <w:jc w:val="left"/>
        <w:rPr/>
      </w:pPr>
      <w:r w:rsidDel="00000000" w:rsidR="00000000" w:rsidRPr="00000000">
        <w:rPr>
          <w:rtl w:val="0"/>
        </w:rPr>
        <w:t xml:space="preserve">Almeno i Comuni con una popolazione superiore a 15.000 abitanti, le città metropolitane, le università e istituti di istruzione universitaria pubblici, le regioni e province autonome attivano Web Analytics Italia o un altro strumento di rilevazione delle statistiche di utilizzo dei propri siti web che rispetti adeguatamente le prescrizioni indicate dal GDPR.</w:t>
      </w:r>
    </w:p>
    <w:p w:rsidR="00000000" w:rsidDel="00000000" w:rsidP="00000000" w:rsidRDefault="00000000" w:rsidRPr="00000000" w14:paraId="00000221">
      <w:pPr>
        <w:ind w:left="426" w:firstLine="0"/>
        <w:jc w:val="left"/>
        <w:rPr/>
      </w:pPr>
      <w:r w:rsidDel="00000000" w:rsidR="00000000" w:rsidRPr="00000000">
        <w:rPr>
          <w:rtl w:val="0"/>
        </w:rPr>
      </w:r>
    </w:p>
    <w:p w:rsidR="00000000" w:rsidDel="00000000" w:rsidP="00000000" w:rsidRDefault="00000000" w:rsidRPr="00000000" w14:paraId="00000222">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223">
      <w:pPr>
        <w:ind w:left="426" w:firstLine="0"/>
        <w:jc w:val="left"/>
        <w:rPr/>
      </w:pPr>
      <w:r w:rsidDel="00000000" w:rsidR="00000000" w:rsidRPr="00000000">
        <w:rPr>
          <w:rtl w:val="0"/>
        </w:rPr>
        <w:t xml:space="preserve">Entro il 31/12/2023</w:t>
      </w:r>
    </w:p>
    <w:p w:rsidR="00000000" w:rsidDel="00000000" w:rsidP="00000000" w:rsidRDefault="00000000" w:rsidRPr="00000000" w14:paraId="00000224">
      <w:pPr>
        <w:ind w:left="426" w:firstLine="0"/>
        <w:jc w:val="left"/>
        <w:rPr/>
      </w:pPr>
      <w:r w:rsidDel="00000000" w:rsidR="00000000" w:rsidRPr="00000000">
        <w:rPr>
          <w:rtl w:val="0"/>
        </w:rPr>
      </w:r>
    </w:p>
    <w:p w:rsidR="00000000" w:rsidDel="00000000" w:rsidP="00000000" w:rsidRDefault="00000000" w:rsidRPr="00000000" w14:paraId="00000225">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226">
      <w:pPr>
        <w:ind w:left="426" w:firstLine="0"/>
        <w:jc w:val="left"/>
        <w:rPr/>
      </w:pPr>
      <w:r w:rsidDel="00000000" w:rsidR="00000000" w:rsidRPr="00000000">
        <w:rPr>
          <w:rtl w:val="0"/>
        </w:rPr>
        <w:t xml:space="preserve">L’ente non è un comune</w:t>
      </w:r>
    </w:p>
    <w:p w:rsidR="00000000" w:rsidDel="00000000" w:rsidP="00000000" w:rsidRDefault="00000000" w:rsidRPr="00000000" w14:paraId="00000227">
      <w:pPr>
        <w:ind w:left="426" w:firstLine="0"/>
        <w:jc w:val="left"/>
        <w:rPr/>
      </w:pPr>
      <w:r w:rsidDel="00000000" w:rsidR="00000000" w:rsidRPr="00000000">
        <w:rPr>
          <w:rtl w:val="0"/>
        </w:rPr>
      </w:r>
    </w:p>
    <w:p w:rsidR="00000000" w:rsidDel="00000000" w:rsidP="00000000" w:rsidRDefault="00000000" w:rsidRPr="00000000" w14:paraId="000002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2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22A">
      <w:pPr>
        <w:ind w:left="426" w:firstLine="0"/>
        <w:jc w:val="left"/>
        <w:rPr/>
      </w:pPr>
      <w:r w:rsidDel="00000000" w:rsidR="00000000" w:rsidRPr="00000000">
        <w:rPr>
          <w:rtl w:val="0"/>
        </w:rPr>
      </w:r>
    </w:p>
    <w:p w:rsidR="00000000" w:rsidDel="00000000" w:rsidP="00000000" w:rsidRDefault="00000000" w:rsidRPr="00000000" w14:paraId="000002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2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2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2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2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2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231">
      <w:pPr>
        <w:ind w:left="720" w:firstLine="0"/>
        <w:rPr/>
      </w:pPr>
      <w:r w:rsidDel="00000000" w:rsidR="00000000" w:rsidRPr="00000000">
        <w:rPr>
          <w:rtl w:val="0"/>
        </w:rPr>
        <w:t xml:space="preserve">Membri interni: dott.ssa Di Tullio Isabella, RTD</w:t>
      </w:r>
    </w:p>
    <w:p w:rsidR="00000000" w:rsidDel="00000000" w:rsidP="00000000" w:rsidRDefault="00000000" w:rsidRPr="00000000" w14:paraId="00000232">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233">
      <w:pPr>
        <w:ind w:left="426" w:firstLine="0"/>
        <w:jc w:val="left"/>
        <w:rPr/>
      </w:pPr>
      <w:r w:rsidDel="00000000" w:rsidR="00000000" w:rsidRPr="00000000">
        <w:rPr>
          <w:rtl w:val="0"/>
        </w:rPr>
      </w:r>
    </w:p>
    <w:p w:rsidR="00000000" w:rsidDel="00000000" w:rsidP="00000000" w:rsidRDefault="00000000" w:rsidRPr="00000000" w14:paraId="00000234">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235">
      <w:pPr>
        <w:ind w:left="426" w:firstLine="0"/>
        <w:jc w:val="left"/>
        <w:rPr/>
      </w:pPr>
      <w:r w:rsidDel="00000000" w:rsidR="00000000" w:rsidRPr="00000000">
        <w:rPr>
          <w:rtl w:val="0"/>
        </w:rPr>
        <w:t xml:space="preserve"> </w:t>
      </w:r>
      <w:r w:rsidDel="00000000" w:rsidR="00000000" w:rsidRPr="00000000">
        <w:rPr/>
        <w:drawing>
          <wp:inline distB="0" distT="0" distL="0" distR="0">
            <wp:extent cx="361950" cy="361950"/>
            <wp:effectExtent b="0" l="0" r="0" t="0"/>
            <wp:docPr id="1124" name="image3.png"/>
            <a:graphic>
              <a:graphicData uri="http://schemas.openxmlformats.org/drawingml/2006/picture">
                <pic:pic>
                  <pic:nvPicPr>
                    <pic:cNvPr id="0" name="image3.png"/>
                    <pic:cNvPicPr preferRelativeResize="0"/>
                  </pic:nvPicPr>
                  <pic:blipFill>
                    <a:blip r:embed="rId31"/>
                    <a:srcRect b="0" l="0" r="0" t="0"/>
                    <a:stretch>
                      <a:fillRect/>
                    </a:stretch>
                  </pic:blipFill>
                  <pic:spPr>
                    <a:xfrm>
                      <a:off x="0" y="0"/>
                      <a:ext cx="361950" cy="361950"/>
                    </a:xfrm>
                    <a:prstGeom prst="rect"/>
                    <a:ln/>
                  </pic:spPr>
                </pic:pic>
              </a:graphicData>
            </a:graphic>
          </wp:inline>
        </w:drawing>
      </w:r>
      <w:r w:rsidDel="00000000" w:rsidR="00000000" w:rsidRPr="00000000">
        <w:rPr>
          <w:rtl w:val="0"/>
        </w:rPr>
      </w:r>
    </w:p>
    <w:p w:rsidR="00000000" w:rsidDel="00000000" w:rsidP="00000000" w:rsidRDefault="00000000" w:rsidRPr="00000000" w14:paraId="000002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Narrow" w:cs="Arial Narrow" w:eastAsia="Arial Narrow" w:hAnsi="Arial Narrow"/>
          <w:b w:val="1"/>
          <w:i w:val="0"/>
          <w:smallCaps w:val="0"/>
          <w:strike w:val="0"/>
          <w:color w:val="000000"/>
          <w:sz w:val="36"/>
          <w:szCs w:val="36"/>
          <w:u w:val="none"/>
          <w:shd w:fill="auto" w:val="clear"/>
          <w:vertAlign w:val="baseline"/>
        </w:rPr>
      </w:pPr>
      <w:r w:rsidDel="00000000" w:rsidR="00000000" w:rsidRPr="00000000">
        <w:rPr>
          <w:rtl w:val="0"/>
        </w:rPr>
      </w:r>
    </w:p>
    <w:p w:rsidR="00000000" w:rsidDel="00000000" w:rsidP="00000000" w:rsidRDefault="00000000" w:rsidRPr="00000000" w14:paraId="00000237">
      <w:pPr>
        <w:keepNext w:val="0"/>
        <w:keepLines w:val="0"/>
        <w:pageBreakBefore w:val="0"/>
        <w:widowControl w:val="1"/>
        <w:pBdr>
          <w:top w:space="0" w:sz="0" w:val="nil"/>
          <w:left w:space="0" w:sz="0" w:val="nil"/>
          <w:bottom w:color="d9d9d9" w:space="1" w:sz="4" w:val="dotted"/>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1"/>
          <w:i w:val="0"/>
          <w:smallCaps w:val="0"/>
          <w:strike w:val="0"/>
          <w:color w:val="000000"/>
          <w:sz w:val="32"/>
          <w:szCs w:val="32"/>
          <w:u w:val="none"/>
          <w:shd w:fill="auto" w:val="clear"/>
          <w:vertAlign w:val="baseline"/>
        </w:rPr>
      </w:pPr>
      <w:bookmarkStart w:colFirst="0" w:colLast="0" w:name="_heading=h.2xcytpi" w:id="22"/>
      <w:bookmarkEnd w:id="22"/>
      <w:r w:rsidDel="00000000" w:rsidR="00000000" w:rsidRPr="00000000">
        <w:rPr>
          <w:rFonts w:ascii="Arial Narrow" w:cs="Arial Narrow" w:eastAsia="Arial Narrow" w:hAnsi="Arial Narrow"/>
          <w:b w:val="1"/>
          <w:i w:val="0"/>
          <w:smallCaps w:val="0"/>
          <w:strike w:val="0"/>
          <w:color w:val="000000"/>
          <w:sz w:val="32"/>
          <w:szCs w:val="32"/>
          <w:u w:val="none"/>
          <w:shd w:fill="auto" w:val="clear"/>
          <w:vertAlign w:val="baseline"/>
          <w:rtl w:val="0"/>
        </w:rPr>
        <w:t xml:space="preserve">OB.1.2 – Migliorare l’esperienza d’uso e l’accessibilità dei servizi</w:t>
      </w:r>
    </w:p>
    <w:p w:rsidR="00000000" w:rsidDel="00000000" w:rsidP="00000000" w:rsidRDefault="00000000" w:rsidRPr="00000000" w14:paraId="00000238">
      <w:pPr>
        <w:jc w:val="left"/>
        <w:rPr/>
      </w:pPr>
      <w:r w:rsidDel="00000000" w:rsidR="00000000" w:rsidRPr="00000000">
        <w:rPr>
          <w:rtl w:val="0"/>
        </w:rPr>
      </w:r>
    </w:p>
    <w:p w:rsidR="00000000" w:rsidDel="00000000" w:rsidP="00000000" w:rsidRDefault="00000000" w:rsidRPr="00000000" w14:paraId="000002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1ci93xb" w:id="23"/>
      <w:bookmarkEnd w:id="23"/>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CAP1.PA.LA09</w:t>
      </w:r>
    </w:p>
    <w:p w:rsidR="00000000" w:rsidDel="00000000" w:rsidP="00000000" w:rsidRDefault="00000000" w:rsidRPr="00000000" w14:paraId="0000023A">
      <w:pPr>
        <w:jc w:val="left"/>
        <w:rPr/>
      </w:pPr>
      <w:r w:rsidDel="00000000" w:rsidR="00000000" w:rsidRPr="00000000">
        <w:rPr>
          <w:rtl w:val="0"/>
        </w:rPr>
      </w:r>
    </w:p>
    <w:p w:rsidR="00000000" w:rsidDel="00000000" w:rsidP="00000000" w:rsidRDefault="00000000" w:rsidRPr="00000000" w14:paraId="0000023B">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23C">
      <w:pPr>
        <w:ind w:left="426" w:firstLine="0"/>
        <w:jc w:val="left"/>
        <w:rPr/>
      </w:pPr>
      <w:r w:rsidDel="00000000" w:rsidR="00000000" w:rsidRPr="00000000">
        <w:rPr>
          <w:rtl w:val="0"/>
        </w:rPr>
        <w:t xml:space="preserve">Nei procedimenti di acquisizione di beni e servizi ICT, le PA devono far riferimento alle Linee guida di </w:t>
      </w:r>
      <w:r w:rsidDel="00000000" w:rsidR="00000000" w:rsidRPr="00000000">
        <w:rPr>
          <w:i w:val="1"/>
          <w:rtl w:val="0"/>
        </w:rPr>
        <w:t xml:space="preserve">design</w:t>
      </w:r>
      <w:r w:rsidDel="00000000" w:rsidR="00000000" w:rsidRPr="00000000">
        <w:rPr>
          <w:rtl w:val="0"/>
        </w:rPr>
      </w:r>
    </w:p>
    <w:p w:rsidR="00000000" w:rsidDel="00000000" w:rsidP="00000000" w:rsidRDefault="00000000" w:rsidRPr="00000000" w14:paraId="0000023D">
      <w:pPr>
        <w:ind w:left="426" w:firstLine="0"/>
        <w:jc w:val="left"/>
        <w:rPr/>
      </w:pPr>
      <w:r w:rsidDel="00000000" w:rsidR="00000000" w:rsidRPr="00000000">
        <w:rPr>
          <w:rtl w:val="0"/>
        </w:rPr>
      </w:r>
    </w:p>
    <w:p w:rsidR="00000000" w:rsidDel="00000000" w:rsidP="00000000" w:rsidRDefault="00000000" w:rsidRPr="00000000" w14:paraId="0000023E">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23F">
      <w:pPr>
        <w:ind w:left="426" w:firstLine="0"/>
        <w:jc w:val="left"/>
        <w:rPr/>
      </w:pPr>
      <w:r w:rsidDel="00000000" w:rsidR="00000000" w:rsidRPr="00000000">
        <w:rPr>
          <w:rtl w:val="0"/>
        </w:rPr>
        <w:t xml:space="preserve">Dal 01/09/2020 </w:t>
      </w:r>
    </w:p>
    <w:p w:rsidR="00000000" w:rsidDel="00000000" w:rsidP="00000000" w:rsidRDefault="00000000" w:rsidRPr="00000000" w14:paraId="00000240">
      <w:pPr>
        <w:ind w:left="426" w:firstLine="0"/>
        <w:jc w:val="left"/>
        <w:rPr/>
      </w:pPr>
      <w:r w:rsidDel="00000000" w:rsidR="00000000" w:rsidRPr="00000000">
        <w:rPr>
          <w:rtl w:val="0"/>
        </w:rPr>
      </w:r>
    </w:p>
    <w:p w:rsidR="00000000" w:rsidDel="00000000" w:rsidP="00000000" w:rsidRDefault="00000000" w:rsidRPr="00000000" w14:paraId="00000241">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242">
      <w:pPr>
        <w:ind w:left="426" w:firstLine="0"/>
        <w:jc w:val="left"/>
        <w:rPr>
          <w:highlight w:val="yellow"/>
        </w:rPr>
      </w:pPr>
      <w:sdt>
        <w:sdtPr>
          <w:tag w:val="goog_rdk_1"/>
        </w:sdtPr>
        <w:sdtContent>
          <w:commentRangeStart w:id="1"/>
        </w:sdtContent>
      </w:sdt>
      <w:r w:rsidDel="00000000" w:rsidR="00000000" w:rsidRPr="00000000">
        <w:rPr>
          <w:highlight w:val="yellow"/>
          <w:rtl w:val="0"/>
        </w:rPr>
        <w:t xml:space="preserve">L’ente ha stabilito che entro il 31/12/2023 provvederà a creare una procedura seguendo le linee guida AGID, ma già attualmente per i software in uso richiede ai fornitori di rispettare le Linee guida di </w:t>
      </w:r>
      <w:r w:rsidDel="00000000" w:rsidR="00000000" w:rsidRPr="00000000">
        <w:rPr>
          <w:i w:val="1"/>
          <w:highlight w:val="yellow"/>
          <w:rtl w:val="0"/>
        </w:rPr>
        <w:t xml:space="preserve">design</w:t>
      </w:r>
      <w:commentRangeEnd w:id="1"/>
      <w:r w:rsidDel="00000000" w:rsidR="00000000" w:rsidRPr="00000000">
        <w:commentReference w:id="1"/>
      </w:r>
      <w:r w:rsidDel="00000000" w:rsidR="00000000" w:rsidRPr="00000000">
        <w:rPr>
          <w:rtl w:val="0"/>
        </w:rPr>
      </w:r>
    </w:p>
    <w:p w:rsidR="00000000" w:rsidDel="00000000" w:rsidP="00000000" w:rsidRDefault="00000000" w:rsidRPr="00000000" w14:paraId="00000243">
      <w:pPr>
        <w:ind w:left="426" w:firstLine="0"/>
        <w:jc w:val="left"/>
        <w:rPr/>
      </w:pPr>
      <w:r w:rsidDel="00000000" w:rsidR="00000000" w:rsidRPr="00000000">
        <w:rPr>
          <w:rtl w:val="0"/>
        </w:rPr>
      </w:r>
    </w:p>
    <w:p w:rsidR="00000000" w:rsidDel="00000000" w:rsidP="00000000" w:rsidRDefault="00000000" w:rsidRPr="00000000" w14:paraId="000002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2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w:t>
      </w:r>
      <w:r w:rsidDel="00000000" w:rsidR="00000000" w:rsidRPr="00000000">
        <w:rPr>
          <w:rtl w:val="0"/>
        </w:rPr>
        <w:t xml:space="preserve">31/12/2023</w:t>
      </w:r>
      <w:r w:rsidDel="00000000" w:rsidR="00000000" w:rsidRPr="00000000">
        <w:rPr>
          <w:rtl w:val="0"/>
        </w:rPr>
      </w:r>
    </w:p>
    <w:p w:rsidR="00000000" w:rsidDel="00000000" w:rsidP="00000000" w:rsidRDefault="00000000" w:rsidRPr="00000000" w14:paraId="00000246">
      <w:pPr>
        <w:ind w:left="426" w:firstLine="0"/>
        <w:jc w:val="left"/>
        <w:rPr/>
      </w:pPr>
      <w:r w:rsidDel="00000000" w:rsidR="00000000" w:rsidRPr="00000000">
        <w:rPr>
          <w:rtl w:val="0"/>
        </w:rPr>
      </w:r>
    </w:p>
    <w:p w:rsidR="00000000" w:rsidDel="00000000" w:rsidP="00000000" w:rsidRDefault="00000000" w:rsidRPr="00000000" w14:paraId="000002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2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24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2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2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2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24D">
      <w:pPr>
        <w:ind w:left="720" w:firstLine="0"/>
        <w:rPr/>
      </w:pPr>
      <w:r w:rsidDel="00000000" w:rsidR="00000000" w:rsidRPr="00000000">
        <w:rPr>
          <w:rtl w:val="0"/>
        </w:rPr>
        <w:t xml:space="preserve">Membri interni: dott.ssa Di Tullio Isabella, RTD</w:t>
      </w:r>
    </w:p>
    <w:p w:rsidR="00000000" w:rsidDel="00000000" w:rsidP="00000000" w:rsidRDefault="00000000" w:rsidRPr="00000000" w14:paraId="0000024E">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24F">
      <w:pPr>
        <w:ind w:left="426" w:firstLine="0"/>
        <w:jc w:val="left"/>
        <w:rPr/>
      </w:pPr>
      <w:r w:rsidDel="00000000" w:rsidR="00000000" w:rsidRPr="00000000">
        <w:rPr>
          <w:rtl w:val="0"/>
        </w:rPr>
      </w:r>
    </w:p>
    <w:p w:rsidR="00000000" w:rsidDel="00000000" w:rsidP="00000000" w:rsidRDefault="00000000" w:rsidRPr="00000000" w14:paraId="00000250">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251">
      <w:pPr>
        <w:ind w:left="426" w:firstLine="0"/>
        <w:jc w:val="left"/>
        <w:rPr/>
      </w:pPr>
      <w:r w:rsidDel="00000000" w:rsidR="00000000" w:rsidRPr="00000000">
        <w:rPr/>
        <w:drawing>
          <wp:inline distB="0" distT="0" distL="0" distR="0">
            <wp:extent cx="416560" cy="409575"/>
            <wp:effectExtent b="0" l="0" r="0" t="0"/>
            <wp:docPr id="1125" name="image1.png"/>
            <a:graphic>
              <a:graphicData uri="http://schemas.openxmlformats.org/drawingml/2006/picture">
                <pic:pic>
                  <pic:nvPicPr>
                    <pic:cNvPr id="0" name="image1.png"/>
                    <pic:cNvPicPr preferRelativeResize="0"/>
                  </pic:nvPicPr>
                  <pic:blipFill>
                    <a:blip r:embed="rId26"/>
                    <a:srcRect b="0" l="0" r="0" t="0"/>
                    <a:stretch>
                      <a:fillRect/>
                    </a:stretch>
                  </pic:blipFill>
                  <pic:spPr>
                    <a:xfrm>
                      <a:off x="0" y="0"/>
                      <a:ext cx="416560" cy="409575"/>
                    </a:xfrm>
                    <a:prstGeom prst="rect"/>
                    <a:ln/>
                  </pic:spPr>
                </pic:pic>
              </a:graphicData>
            </a:graphic>
          </wp:inline>
        </w:drawing>
      </w:r>
      <w:r w:rsidDel="00000000" w:rsidR="00000000" w:rsidRPr="00000000">
        <w:rPr>
          <w:b w:val="1"/>
          <w:color w:val="00b0bd"/>
        </w:rPr>
        <w:drawing>
          <wp:inline distB="0" distT="0" distL="0" distR="0">
            <wp:extent cx="415704" cy="394919"/>
            <wp:effectExtent b="0" l="0" r="0" t="0"/>
            <wp:docPr id="1126" name="image2.png"/>
            <a:graphic>
              <a:graphicData uri="http://schemas.openxmlformats.org/drawingml/2006/picture">
                <pic:pic>
                  <pic:nvPicPr>
                    <pic:cNvPr id="0" name="image2.png"/>
                    <pic:cNvPicPr preferRelativeResize="0"/>
                  </pic:nvPicPr>
                  <pic:blipFill>
                    <a:blip r:embed="rId28"/>
                    <a:srcRect b="0" l="0" r="0" t="0"/>
                    <a:stretch>
                      <a:fillRect/>
                    </a:stretch>
                  </pic:blipFill>
                  <pic:spPr>
                    <a:xfrm>
                      <a:off x="0" y="0"/>
                      <a:ext cx="415704" cy="394919"/>
                    </a:xfrm>
                    <a:prstGeom prst="rect"/>
                    <a:ln/>
                  </pic:spPr>
                </pic:pic>
              </a:graphicData>
            </a:graphic>
          </wp:inline>
        </w:drawing>
      </w:r>
      <w:r w:rsidDel="00000000" w:rsidR="00000000" w:rsidRPr="00000000">
        <w:rPr>
          <w:rtl w:val="0"/>
        </w:rPr>
        <w:t xml:space="preserve"> </w:t>
      </w:r>
      <w:r w:rsidDel="00000000" w:rsidR="00000000" w:rsidRPr="00000000">
        <w:rPr/>
        <w:drawing>
          <wp:inline distB="0" distT="0" distL="0" distR="0">
            <wp:extent cx="416560" cy="416560"/>
            <wp:effectExtent b="0" l="0" r="0" t="0"/>
            <wp:docPr id="1127" name="image6.png"/>
            <a:graphic>
              <a:graphicData uri="http://schemas.openxmlformats.org/drawingml/2006/picture">
                <pic:pic>
                  <pic:nvPicPr>
                    <pic:cNvPr id="0" name="image6.png"/>
                    <pic:cNvPicPr preferRelativeResize="0"/>
                  </pic:nvPicPr>
                  <pic:blipFill>
                    <a:blip r:embed="rId27"/>
                    <a:srcRect b="0" l="0" r="0" t="0"/>
                    <a:stretch>
                      <a:fillRect/>
                    </a:stretch>
                  </pic:blipFill>
                  <pic:spPr>
                    <a:xfrm>
                      <a:off x="0" y="0"/>
                      <a:ext cx="416560" cy="416560"/>
                    </a:xfrm>
                    <a:prstGeom prst="rect"/>
                    <a:ln/>
                  </pic:spPr>
                </pic:pic>
              </a:graphicData>
            </a:graphic>
          </wp:inline>
        </w:drawing>
      </w:r>
      <w:r w:rsidDel="00000000" w:rsidR="00000000" w:rsidRPr="00000000">
        <w:rPr>
          <w:rtl w:val="0"/>
        </w:rPr>
        <w:t xml:space="preserve"> </w:t>
      </w:r>
      <w:r w:rsidDel="00000000" w:rsidR="00000000" w:rsidRPr="00000000">
        <w:rPr/>
        <w:drawing>
          <wp:inline distB="0" distT="0" distL="0" distR="0">
            <wp:extent cx="358589" cy="358589"/>
            <wp:effectExtent b="0" l="0" r="0" t="0"/>
            <wp:docPr id="1129" name="image5.png"/>
            <a:graphic>
              <a:graphicData uri="http://schemas.openxmlformats.org/drawingml/2006/picture">
                <pic:pic>
                  <pic:nvPicPr>
                    <pic:cNvPr id="0" name="image5.png"/>
                    <pic:cNvPicPr preferRelativeResize="0"/>
                  </pic:nvPicPr>
                  <pic:blipFill>
                    <a:blip r:embed="rId29"/>
                    <a:srcRect b="0" l="0" r="0" t="0"/>
                    <a:stretch>
                      <a:fillRect/>
                    </a:stretch>
                  </pic:blipFill>
                  <pic:spPr>
                    <a:xfrm>
                      <a:off x="0" y="0"/>
                      <a:ext cx="358589" cy="358589"/>
                    </a:xfrm>
                    <a:prstGeom prst="rect"/>
                    <a:ln/>
                  </pic:spPr>
                </pic:pic>
              </a:graphicData>
            </a:graphic>
          </wp:inline>
        </w:drawing>
      </w:r>
      <w:r w:rsidDel="00000000" w:rsidR="00000000" w:rsidRPr="00000000">
        <w:rPr>
          <w:rtl w:val="0"/>
        </w:rPr>
        <w:t xml:space="preserve"> </w:t>
      </w:r>
      <w:r w:rsidDel="00000000" w:rsidR="00000000" w:rsidRPr="00000000">
        <w:rPr>
          <w:b w:val="1"/>
          <w:color w:val="00b0bd"/>
        </w:rPr>
        <w:drawing>
          <wp:inline distB="0" distT="0" distL="0" distR="0">
            <wp:extent cx="411480" cy="386080"/>
            <wp:effectExtent b="0" l="0" r="0" t="0"/>
            <wp:docPr id="1130" name="image4.png"/>
            <a:graphic>
              <a:graphicData uri="http://schemas.openxmlformats.org/drawingml/2006/picture">
                <pic:pic>
                  <pic:nvPicPr>
                    <pic:cNvPr id="0" name="image4.png"/>
                    <pic:cNvPicPr preferRelativeResize="0"/>
                  </pic:nvPicPr>
                  <pic:blipFill>
                    <a:blip r:embed="rId30"/>
                    <a:srcRect b="0" l="0" r="0" t="0"/>
                    <a:stretch>
                      <a:fillRect/>
                    </a:stretch>
                  </pic:blipFill>
                  <pic:spPr>
                    <a:xfrm>
                      <a:off x="0" y="0"/>
                      <a:ext cx="411480" cy="386080"/>
                    </a:xfrm>
                    <a:prstGeom prst="rect"/>
                    <a:ln/>
                  </pic:spPr>
                </pic:pic>
              </a:graphicData>
            </a:graphic>
          </wp:inline>
        </w:drawing>
      </w:r>
      <w:r w:rsidDel="00000000" w:rsidR="00000000" w:rsidRPr="00000000">
        <w:rPr>
          <w:rtl w:val="0"/>
        </w:rPr>
        <w:t xml:space="preserve"> </w:t>
      </w:r>
      <w:r w:rsidDel="00000000" w:rsidR="00000000" w:rsidRPr="00000000">
        <w:rPr/>
        <w:drawing>
          <wp:inline distB="0" distT="0" distL="0" distR="0">
            <wp:extent cx="361950" cy="361950"/>
            <wp:effectExtent b="0" l="0" r="0" t="0"/>
            <wp:docPr id="1132" name="image3.png"/>
            <a:graphic>
              <a:graphicData uri="http://schemas.openxmlformats.org/drawingml/2006/picture">
                <pic:pic>
                  <pic:nvPicPr>
                    <pic:cNvPr id="0" name="image3.png"/>
                    <pic:cNvPicPr preferRelativeResize="0"/>
                  </pic:nvPicPr>
                  <pic:blipFill>
                    <a:blip r:embed="rId31"/>
                    <a:srcRect b="0" l="0" r="0" t="0"/>
                    <a:stretch>
                      <a:fillRect/>
                    </a:stretch>
                  </pic:blipFill>
                  <pic:spPr>
                    <a:xfrm>
                      <a:off x="0" y="0"/>
                      <a:ext cx="361950" cy="361950"/>
                    </a:xfrm>
                    <a:prstGeom prst="rect"/>
                    <a:ln/>
                  </pic:spPr>
                </pic:pic>
              </a:graphicData>
            </a:graphic>
          </wp:inline>
        </w:drawing>
      </w:r>
      <w:r w:rsidDel="00000000" w:rsidR="00000000" w:rsidRPr="00000000">
        <w:rPr>
          <w:rtl w:val="0"/>
        </w:rPr>
      </w:r>
    </w:p>
    <w:p w:rsidR="00000000" w:rsidDel="00000000" w:rsidP="00000000" w:rsidRDefault="00000000" w:rsidRPr="00000000" w14:paraId="0000025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5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3whwml4" w:id="24"/>
      <w:bookmarkEnd w:id="24"/>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CAP1.PA.LA10</w:t>
      </w:r>
    </w:p>
    <w:p w:rsidR="00000000" w:rsidDel="00000000" w:rsidP="00000000" w:rsidRDefault="00000000" w:rsidRPr="00000000" w14:paraId="00000254">
      <w:pPr>
        <w:jc w:val="left"/>
        <w:rPr/>
      </w:pPr>
      <w:r w:rsidDel="00000000" w:rsidR="00000000" w:rsidRPr="00000000">
        <w:rPr>
          <w:rtl w:val="0"/>
        </w:rPr>
      </w:r>
    </w:p>
    <w:p w:rsidR="00000000" w:rsidDel="00000000" w:rsidP="00000000" w:rsidRDefault="00000000" w:rsidRPr="00000000" w14:paraId="00000255">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256">
      <w:pPr>
        <w:ind w:left="426" w:firstLine="0"/>
        <w:jc w:val="left"/>
        <w:rPr/>
      </w:pPr>
      <w:r w:rsidDel="00000000" w:rsidR="00000000" w:rsidRPr="00000000">
        <w:rPr>
          <w:rtl w:val="0"/>
        </w:rPr>
        <w:t xml:space="preserve">Le PA effettuano test di usabilità e possono comunicare ad AGID, tramite l’applicazione form.agid.gov.it, l’esito dei test di usabilità del proprio sito istituzionale</w:t>
      </w:r>
    </w:p>
    <w:p w:rsidR="00000000" w:rsidDel="00000000" w:rsidP="00000000" w:rsidRDefault="00000000" w:rsidRPr="00000000" w14:paraId="00000257">
      <w:pPr>
        <w:ind w:left="426" w:firstLine="0"/>
        <w:jc w:val="left"/>
        <w:rPr/>
      </w:pPr>
      <w:r w:rsidDel="00000000" w:rsidR="00000000" w:rsidRPr="00000000">
        <w:rPr>
          <w:rtl w:val="0"/>
        </w:rPr>
      </w:r>
    </w:p>
    <w:p w:rsidR="00000000" w:rsidDel="00000000" w:rsidP="00000000" w:rsidRDefault="00000000" w:rsidRPr="00000000" w14:paraId="00000258">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259">
      <w:pPr>
        <w:ind w:left="426" w:firstLine="0"/>
        <w:jc w:val="left"/>
        <w:rPr/>
      </w:pPr>
      <w:r w:rsidDel="00000000" w:rsidR="00000000" w:rsidRPr="00000000">
        <w:rPr>
          <w:rtl w:val="0"/>
        </w:rPr>
        <w:t xml:space="preserve">Dal 01/01/2022 </w:t>
      </w:r>
    </w:p>
    <w:p w:rsidR="00000000" w:rsidDel="00000000" w:rsidP="00000000" w:rsidRDefault="00000000" w:rsidRPr="00000000" w14:paraId="0000025A">
      <w:pPr>
        <w:ind w:left="426" w:firstLine="0"/>
        <w:jc w:val="left"/>
        <w:rPr/>
      </w:pPr>
      <w:r w:rsidDel="00000000" w:rsidR="00000000" w:rsidRPr="00000000">
        <w:rPr>
          <w:rtl w:val="0"/>
        </w:rPr>
      </w:r>
    </w:p>
    <w:p w:rsidR="00000000" w:rsidDel="00000000" w:rsidP="00000000" w:rsidRDefault="00000000" w:rsidRPr="00000000" w14:paraId="0000025B">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25C">
      <w:pPr>
        <w:ind w:left="426" w:firstLine="0"/>
        <w:jc w:val="left"/>
        <w:rPr/>
      </w:pPr>
      <w:r w:rsidDel="00000000" w:rsidR="00000000" w:rsidRPr="00000000">
        <w:rPr>
          <w:rtl w:val="0"/>
        </w:rPr>
        <w:t xml:space="preserve">L’organizzazione non effettua test di usabilità</w:t>
      </w:r>
    </w:p>
    <w:p w:rsidR="00000000" w:rsidDel="00000000" w:rsidP="00000000" w:rsidRDefault="00000000" w:rsidRPr="00000000" w14:paraId="0000025D">
      <w:pPr>
        <w:ind w:left="426" w:firstLine="0"/>
        <w:jc w:val="left"/>
        <w:rPr/>
      </w:pPr>
      <w:r w:rsidDel="00000000" w:rsidR="00000000" w:rsidRPr="00000000">
        <w:rPr>
          <w:rtl w:val="0"/>
        </w:rPr>
      </w:r>
    </w:p>
    <w:p w:rsidR="00000000" w:rsidDel="00000000" w:rsidP="00000000" w:rsidRDefault="00000000" w:rsidRPr="00000000" w14:paraId="0000025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25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260">
      <w:pPr>
        <w:ind w:left="426" w:firstLine="0"/>
        <w:jc w:val="left"/>
        <w:rPr/>
      </w:pPr>
      <w:r w:rsidDel="00000000" w:rsidR="00000000" w:rsidRPr="00000000">
        <w:rPr>
          <w:rtl w:val="0"/>
        </w:rPr>
      </w:r>
    </w:p>
    <w:p w:rsidR="00000000" w:rsidDel="00000000" w:rsidP="00000000" w:rsidRDefault="00000000" w:rsidRPr="00000000" w14:paraId="0000026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26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26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26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26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26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267">
      <w:pPr>
        <w:ind w:left="720" w:firstLine="0"/>
        <w:rPr/>
      </w:pPr>
      <w:r w:rsidDel="00000000" w:rsidR="00000000" w:rsidRPr="00000000">
        <w:rPr>
          <w:rtl w:val="0"/>
        </w:rPr>
        <w:t xml:space="preserve">Membri interni: dott.ssa Di Tullio Isabella, RTD</w:t>
      </w:r>
    </w:p>
    <w:p w:rsidR="00000000" w:rsidDel="00000000" w:rsidP="00000000" w:rsidRDefault="00000000" w:rsidRPr="00000000" w14:paraId="00000268">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269">
      <w:pPr>
        <w:ind w:left="426" w:firstLine="0"/>
        <w:jc w:val="left"/>
        <w:rPr/>
      </w:pPr>
      <w:r w:rsidDel="00000000" w:rsidR="00000000" w:rsidRPr="00000000">
        <w:rPr>
          <w:rtl w:val="0"/>
        </w:rPr>
      </w:r>
    </w:p>
    <w:p w:rsidR="00000000" w:rsidDel="00000000" w:rsidP="00000000" w:rsidRDefault="00000000" w:rsidRPr="00000000" w14:paraId="0000026A">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26B">
      <w:pPr>
        <w:ind w:left="426" w:firstLine="0"/>
        <w:jc w:val="left"/>
        <w:rPr/>
      </w:pPr>
      <w:r w:rsidDel="00000000" w:rsidR="00000000" w:rsidRPr="00000000">
        <w:rPr/>
        <w:drawing>
          <wp:inline distB="0" distT="0" distL="0" distR="0">
            <wp:extent cx="361950" cy="361950"/>
            <wp:effectExtent b="0" l="0" r="0" t="0"/>
            <wp:docPr id="1116" name="image3.png"/>
            <a:graphic>
              <a:graphicData uri="http://schemas.openxmlformats.org/drawingml/2006/picture">
                <pic:pic>
                  <pic:nvPicPr>
                    <pic:cNvPr id="0" name="image3.png"/>
                    <pic:cNvPicPr preferRelativeResize="0"/>
                  </pic:nvPicPr>
                  <pic:blipFill>
                    <a:blip r:embed="rId31"/>
                    <a:srcRect b="0" l="0" r="0" t="0"/>
                    <a:stretch>
                      <a:fillRect/>
                    </a:stretch>
                  </pic:blipFill>
                  <pic:spPr>
                    <a:xfrm>
                      <a:off x="0" y="0"/>
                      <a:ext cx="361950" cy="361950"/>
                    </a:xfrm>
                    <a:prstGeom prst="rect"/>
                    <a:ln/>
                  </pic:spPr>
                </pic:pic>
              </a:graphicData>
            </a:graphic>
          </wp:inline>
        </w:drawing>
      </w:r>
      <w:r w:rsidDel="00000000" w:rsidR="00000000" w:rsidRPr="00000000">
        <w:rPr>
          <w:rtl w:val="0"/>
        </w:rPr>
      </w:r>
    </w:p>
    <w:p w:rsidR="00000000" w:rsidDel="00000000" w:rsidP="00000000" w:rsidRDefault="00000000" w:rsidRPr="00000000" w14:paraId="0000026C">
      <w:pPr>
        <w:jc w:val="left"/>
        <w:rPr/>
      </w:pPr>
      <w:r w:rsidDel="00000000" w:rsidR="00000000" w:rsidRPr="00000000">
        <w:rPr>
          <w:rtl w:val="0"/>
        </w:rPr>
      </w:r>
    </w:p>
    <w:p w:rsidR="00000000" w:rsidDel="00000000" w:rsidP="00000000" w:rsidRDefault="00000000" w:rsidRPr="00000000" w14:paraId="000002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2bn6wsx" w:id="25"/>
      <w:bookmarkEnd w:id="25"/>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CAP1.PA.LA14</w:t>
      </w:r>
    </w:p>
    <w:p w:rsidR="00000000" w:rsidDel="00000000" w:rsidP="00000000" w:rsidRDefault="00000000" w:rsidRPr="00000000" w14:paraId="0000026E">
      <w:pPr>
        <w:jc w:val="left"/>
        <w:rPr/>
      </w:pPr>
      <w:r w:rsidDel="00000000" w:rsidR="00000000" w:rsidRPr="00000000">
        <w:rPr>
          <w:rtl w:val="0"/>
        </w:rPr>
      </w:r>
    </w:p>
    <w:p w:rsidR="00000000" w:rsidDel="00000000" w:rsidP="00000000" w:rsidRDefault="00000000" w:rsidRPr="00000000" w14:paraId="0000026F">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270">
      <w:pPr>
        <w:ind w:left="426" w:firstLine="0"/>
        <w:jc w:val="left"/>
        <w:rPr/>
      </w:pPr>
      <w:r w:rsidDel="00000000" w:rsidR="00000000" w:rsidRPr="00000000">
        <w:rPr>
          <w:rtl w:val="0"/>
        </w:rPr>
        <w:t xml:space="preserve">Le PA comunicano ad AGID, tramite apposito </w:t>
      </w:r>
      <w:r w:rsidDel="00000000" w:rsidR="00000000" w:rsidRPr="00000000">
        <w:rPr>
          <w:i w:val="1"/>
          <w:rtl w:val="0"/>
        </w:rPr>
        <w:t xml:space="preserve">form online</w:t>
      </w:r>
      <w:r w:rsidDel="00000000" w:rsidR="00000000" w:rsidRPr="00000000">
        <w:rPr>
          <w:rtl w:val="0"/>
        </w:rPr>
        <w:t xml:space="preserve">, l’uso dei modelli per lo sviluppo web per i propri siti istituzionali</w:t>
      </w:r>
    </w:p>
    <w:p w:rsidR="00000000" w:rsidDel="00000000" w:rsidP="00000000" w:rsidRDefault="00000000" w:rsidRPr="00000000" w14:paraId="00000271">
      <w:pPr>
        <w:ind w:left="426" w:firstLine="0"/>
        <w:jc w:val="left"/>
        <w:rPr/>
      </w:pPr>
      <w:r w:rsidDel="00000000" w:rsidR="00000000" w:rsidRPr="00000000">
        <w:rPr>
          <w:rtl w:val="0"/>
        </w:rPr>
      </w:r>
    </w:p>
    <w:p w:rsidR="00000000" w:rsidDel="00000000" w:rsidP="00000000" w:rsidRDefault="00000000" w:rsidRPr="00000000" w14:paraId="00000272">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273">
      <w:pPr>
        <w:ind w:left="426" w:firstLine="0"/>
        <w:jc w:val="left"/>
        <w:rPr/>
      </w:pPr>
      <w:r w:rsidDel="00000000" w:rsidR="00000000" w:rsidRPr="00000000">
        <w:rPr>
          <w:rtl w:val="0"/>
        </w:rPr>
        <w:t xml:space="preserve">Dal 01/04/2021 </w:t>
      </w:r>
    </w:p>
    <w:p w:rsidR="00000000" w:rsidDel="00000000" w:rsidP="00000000" w:rsidRDefault="00000000" w:rsidRPr="00000000" w14:paraId="00000274">
      <w:pPr>
        <w:ind w:left="426" w:firstLine="0"/>
        <w:jc w:val="left"/>
        <w:rPr/>
      </w:pPr>
      <w:r w:rsidDel="00000000" w:rsidR="00000000" w:rsidRPr="00000000">
        <w:rPr>
          <w:rtl w:val="0"/>
        </w:rPr>
      </w:r>
    </w:p>
    <w:p w:rsidR="00000000" w:rsidDel="00000000" w:rsidP="00000000" w:rsidRDefault="00000000" w:rsidRPr="00000000" w14:paraId="00000275">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276">
      <w:pPr>
        <w:ind w:left="426" w:firstLine="0"/>
        <w:jc w:val="left"/>
        <w:rPr/>
      </w:pPr>
      <w:r w:rsidDel="00000000" w:rsidR="00000000" w:rsidRPr="00000000">
        <w:rPr>
          <w:rtl w:val="0"/>
        </w:rPr>
        <w:t xml:space="preserve">La PA segue le linee guida di design</w:t>
      </w:r>
      <w:r w:rsidDel="00000000" w:rsidR="00000000" w:rsidRPr="00000000">
        <w:rPr>
          <w:rtl w:val="0"/>
        </w:rPr>
      </w:r>
    </w:p>
    <w:p w:rsidR="00000000" w:rsidDel="00000000" w:rsidP="00000000" w:rsidRDefault="00000000" w:rsidRPr="00000000" w14:paraId="00000277">
      <w:pPr>
        <w:ind w:left="426" w:firstLine="0"/>
        <w:jc w:val="left"/>
        <w:rPr/>
      </w:pPr>
      <w:r w:rsidDel="00000000" w:rsidR="00000000" w:rsidRPr="00000000">
        <w:rPr>
          <w:rtl w:val="0"/>
        </w:rPr>
      </w:r>
    </w:p>
    <w:p w:rsidR="00000000" w:rsidDel="00000000" w:rsidP="00000000" w:rsidRDefault="00000000" w:rsidRPr="00000000" w14:paraId="0000027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2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27A">
      <w:pPr>
        <w:ind w:left="426" w:firstLine="0"/>
        <w:jc w:val="left"/>
        <w:rPr/>
      </w:pPr>
      <w:r w:rsidDel="00000000" w:rsidR="00000000" w:rsidRPr="00000000">
        <w:rPr>
          <w:rtl w:val="0"/>
        </w:rPr>
      </w:r>
    </w:p>
    <w:p w:rsidR="00000000" w:rsidDel="00000000" w:rsidP="00000000" w:rsidRDefault="00000000" w:rsidRPr="00000000" w14:paraId="000002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2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27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2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27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2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281">
      <w:pPr>
        <w:ind w:left="720" w:firstLine="0"/>
        <w:rPr/>
      </w:pPr>
      <w:r w:rsidDel="00000000" w:rsidR="00000000" w:rsidRPr="00000000">
        <w:rPr>
          <w:rtl w:val="0"/>
        </w:rPr>
        <w:t xml:space="preserve">Membri interni: dott.ssa Di Tullio Isabella, RTD</w:t>
      </w:r>
    </w:p>
    <w:p w:rsidR="00000000" w:rsidDel="00000000" w:rsidP="00000000" w:rsidRDefault="00000000" w:rsidRPr="00000000" w14:paraId="00000282">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283">
      <w:pPr>
        <w:ind w:left="426" w:firstLine="0"/>
        <w:jc w:val="left"/>
        <w:rPr/>
      </w:pPr>
      <w:r w:rsidDel="00000000" w:rsidR="00000000" w:rsidRPr="00000000">
        <w:rPr>
          <w:rtl w:val="0"/>
        </w:rPr>
      </w:r>
    </w:p>
    <w:p w:rsidR="00000000" w:rsidDel="00000000" w:rsidP="00000000" w:rsidRDefault="00000000" w:rsidRPr="00000000" w14:paraId="00000284">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285">
      <w:pPr>
        <w:ind w:left="426" w:firstLine="0"/>
        <w:jc w:val="left"/>
        <w:rPr/>
      </w:pPr>
      <w:r w:rsidDel="00000000" w:rsidR="00000000" w:rsidRPr="00000000">
        <w:rPr/>
        <w:drawing>
          <wp:inline distB="0" distT="0" distL="0" distR="0">
            <wp:extent cx="416560" cy="409575"/>
            <wp:effectExtent b="0" l="0" r="0" t="0"/>
            <wp:docPr id="1117" name="image1.png"/>
            <a:graphic>
              <a:graphicData uri="http://schemas.openxmlformats.org/drawingml/2006/picture">
                <pic:pic>
                  <pic:nvPicPr>
                    <pic:cNvPr id="0" name="image1.png"/>
                    <pic:cNvPicPr preferRelativeResize="0"/>
                  </pic:nvPicPr>
                  <pic:blipFill>
                    <a:blip r:embed="rId26"/>
                    <a:srcRect b="0" l="0" r="0" t="0"/>
                    <a:stretch>
                      <a:fillRect/>
                    </a:stretch>
                  </pic:blipFill>
                  <pic:spPr>
                    <a:xfrm>
                      <a:off x="0" y="0"/>
                      <a:ext cx="416560" cy="409575"/>
                    </a:xfrm>
                    <a:prstGeom prst="rect"/>
                    <a:ln/>
                  </pic:spPr>
                </pic:pic>
              </a:graphicData>
            </a:graphic>
          </wp:inline>
        </w:drawing>
      </w:r>
      <w:r w:rsidDel="00000000" w:rsidR="00000000" w:rsidRPr="00000000">
        <w:rPr>
          <w:rtl w:val="0"/>
        </w:rPr>
      </w:r>
    </w:p>
    <w:p w:rsidR="00000000" w:rsidDel="00000000" w:rsidP="00000000" w:rsidRDefault="00000000" w:rsidRPr="00000000" w14:paraId="00000286">
      <w:pPr>
        <w:ind w:left="426" w:firstLine="0"/>
        <w:jc w:val="left"/>
        <w:rPr/>
      </w:pPr>
      <w:r w:rsidDel="00000000" w:rsidR="00000000" w:rsidRPr="00000000">
        <w:rPr>
          <w:rtl w:val="0"/>
        </w:rPr>
      </w:r>
    </w:p>
    <w:p w:rsidR="00000000" w:rsidDel="00000000" w:rsidP="00000000" w:rsidRDefault="00000000" w:rsidRPr="00000000" w14:paraId="00000287">
      <w:pPr>
        <w:jc w:val="left"/>
        <w:rPr/>
      </w:pPr>
      <w:r w:rsidDel="00000000" w:rsidR="00000000" w:rsidRPr="00000000">
        <w:rPr>
          <w:rtl w:val="0"/>
        </w:rPr>
      </w:r>
    </w:p>
    <w:p w:rsidR="00000000" w:rsidDel="00000000" w:rsidP="00000000" w:rsidRDefault="00000000" w:rsidRPr="00000000" w14:paraId="0000028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qsh70q" w:id="26"/>
      <w:bookmarkEnd w:id="26"/>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CAP1.PA.LA16</w:t>
      </w:r>
    </w:p>
    <w:p w:rsidR="00000000" w:rsidDel="00000000" w:rsidP="00000000" w:rsidRDefault="00000000" w:rsidRPr="00000000" w14:paraId="00000289">
      <w:pPr>
        <w:jc w:val="left"/>
        <w:rPr/>
      </w:pPr>
      <w:r w:rsidDel="00000000" w:rsidR="00000000" w:rsidRPr="00000000">
        <w:rPr>
          <w:rtl w:val="0"/>
        </w:rPr>
      </w:r>
    </w:p>
    <w:p w:rsidR="00000000" w:rsidDel="00000000" w:rsidP="00000000" w:rsidRDefault="00000000" w:rsidRPr="00000000" w14:paraId="0000028A">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28B">
      <w:pPr>
        <w:ind w:left="426" w:firstLine="0"/>
        <w:jc w:val="left"/>
        <w:rPr/>
      </w:pPr>
      <w:r w:rsidDel="00000000" w:rsidR="00000000" w:rsidRPr="00000000">
        <w:rPr>
          <w:rtl w:val="0"/>
        </w:rPr>
        <w:t xml:space="preserve">Le PA devono pubblicare gli obiettivi di accessibilità sul proprio sito</w:t>
      </w:r>
    </w:p>
    <w:p w:rsidR="00000000" w:rsidDel="00000000" w:rsidP="00000000" w:rsidRDefault="00000000" w:rsidRPr="00000000" w14:paraId="0000028C">
      <w:pPr>
        <w:ind w:left="426" w:firstLine="0"/>
        <w:jc w:val="left"/>
        <w:rPr/>
      </w:pPr>
      <w:r w:rsidDel="00000000" w:rsidR="00000000" w:rsidRPr="00000000">
        <w:rPr>
          <w:rtl w:val="0"/>
        </w:rPr>
      </w:r>
    </w:p>
    <w:p w:rsidR="00000000" w:rsidDel="00000000" w:rsidP="00000000" w:rsidRDefault="00000000" w:rsidRPr="00000000" w14:paraId="0000028D">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28E">
      <w:pPr>
        <w:ind w:left="426" w:firstLine="0"/>
        <w:jc w:val="left"/>
        <w:rPr/>
      </w:pPr>
      <w:r w:rsidDel="00000000" w:rsidR="00000000" w:rsidRPr="00000000">
        <w:rPr>
          <w:rtl w:val="0"/>
        </w:rPr>
        <w:t xml:space="preserve">Entro il 31/03/2022</w:t>
      </w:r>
    </w:p>
    <w:p w:rsidR="00000000" w:rsidDel="00000000" w:rsidP="00000000" w:rsidRDefault="00000000" w:rsidRPr="00000000" w14:paraId="0000028F">
      <w:pPr>
        <w:ind w:left="426" w:firstLine="0"/>
        <w:jc w:val="left"/>
        <w:rPr/>
      </w:pPr>
      <w:r w:rsidDel="00000000" w:rsidR="00000000" w:rsidRPr="00000000">
        <w:rPr>
          <w:rtl w:val="0"/>
        </w:rPr>
      </w:r>
    </w:p>
    <w:p w:rsidR="00000000" w:rsidDel="00000000" w:rsidP="00000000" w:rsidRDefault="00000000" w:rsidRPr="00000000" w14:paraId="00000290">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291">
      <w:pPr>
        <w:ind w:left="426" w:firstLine="0"/>
        <w:jc w:val="left"/>
        <w:rPr/>
      </w:pPr>
      <w:r w:rsidDel="00000000" w:rsidR="00000000" w:rsidRPr="00000000">
        <w:rPr>
          <w:rtl w:val="0"/>
        </w:rPr>
        <w:t xml:space="preserve">Effettuata entro il 23/09/2022</w:t>
      </w:r>
    </w:p>
    <w:p w:rsidR="00000000" w:rsidDel="00000000" w:rsidP="00000000" w:rsidRDefault="00000000" w:rsidRPr="00000000" w14:paraId="00000292">
      <w:pPr>
        <w:ind w:left="426" w:firstLine="0"/>
        <w:jc w:val="left"/>
        <w:rPr/>
      </w:pPr>
      <w:r w:rsidDel="00000000" w:rsidR="00000000" w:rsidRPr="00000000">
        <w:rPr>
          <w:rtl w:val="0"/>
        </w:rPr>
      </w:r>
    </w:p>
    <w:p w:rsidR="00000000" w:rsidDel="00000000" w:rsidP="00000000" w:rsidRDefault="00000000" w:rsidRPr="00000000" w14:paraId="0000029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29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vertAlign w:val="baseline"/>
        </w:rPr>
      </w:pPr>
      <w:r w:rsidDel="00000000" w:rsidR="00000000" w:rsidRPr="00000000">
        <w:rPr>
          <w:rtl w:val="0"/>
        </w:rPr>
        <w:t xml:space="preserve">04/03/2022-23/09/2022</w:t>
      </w:r>
      <w:r w:rsidDel="00000000" w:rsidR="00000000" w:rsidRPr="00000000">
        <w:rPr>
          <w:rtl w:val="0"/>
        </w:rPr>
      </w:r>
    </w:p>
    <w:p w:rsidR="00000000" w:rsidDel="00000000" w:rsidP="00000000" w:rsidRDefault="00000000" w:rsidRPr="00000000" w14:paraId="00000295">
      <w:pPr>
        <w:ind w:left="426" w:firstLine="0"/>
        <w:jc w:val="left"/>
        <w:rPr/>
      </w:pPr>
      <w:r w:rsidDel="00000000" w:rsidR="00000000" w:rsidRPr="00000000">
        <w:rPr>
          <w:rtl w:val="0"/>
        </w:rPr>
      </w:r>
    </w:p>
    <w:p w:rsidR="00000000" w:rsidDel="00000000" w:rsidP="00000000" w:rsidRDefault="00000000" w:rsidRPr="00000000" w14:paraId="0000029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29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29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29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29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29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29C">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29D">
      <w:pPr>
        <w:ind w:left="720" w:firstLine="0"/>
        <w:rPr/>
      </w:pPr>
      <w:r w:rsidDel="00000000" w:rsidR="00000000" w:rsidRPr="00000000">
        <w:rPr>
          <w:rtl w:val="0"/>
        </w:rPr>
        <w:t xml:space="preserve">Membri esterni: Tecsis s.r.l. </w:t>
      </w:r>
    </w:p>
    <w:p w:rsidR="00000000" w:rsidDel="00000000" w:rsidP="00000000" w:rsidRDefault="00000000" w:rsidRPr="00000000" w14:paraId="0000029E">
      <w:pPr>
        <w:ind w:left="720" w:firstLine="0"/>
        <w:rPr>
          <w:highlight w:val="yellow"/>
        </w:rPr>
      </w:pPr>
      <w:r w:rsidDel="00000000" w:rsidR="00000000" w:rsidRPr="00000000">
        <w:rPr>
          <w:rtl w:val="0"/>
        </w:rPr>
      </w:r>
    </w:p>
    <w:p w:rsidR="00000000" w:rsidDel="00000000" w:rsidP="00000000" w:rsidRDefault="00000000" w:rsidRPr="00000000" w14:paraId="0000029F">
      <w:pPr>
        <w:ind w:left="426" w:firstLine="0"/>
        <w:jc w:val="left"/>
        <w:rPr/>
      </w:pPr>
      <w:r w:rsidDel="00000000" w:rsidR="00000000" w:rsidRPr="00000000">
        <w:rPr>
          <w:rtl w:val="0"/>
        </w:rPr>
      </w:r>
    </w:p>
    <w:p w:rsidR="00000000" w:rsidDel="00000000" w:rsidP="00000000" w:rsidRDefault="00000000" w:rsidRPr="00000000" w14:paraId="000002A0">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2A1">
      <w:pPr>
        <w:ind w:left="426" w:firstLine="0"/>
        <w:jc w:val="left"/>
        <w:rPr/>
      </w:pPr>
      <w:r w:rsidDel="00000000" w:rsidR="00000000" w:rsidRPr="00000000">
        <w:rPr/>
        <w:drawing>
          <wp:inline distB="0" distT="0" distL="0" distR="0">
            <wp:extent cx="416560" cy="409575"/>
            <wp:effectExtent b="0" l="0" r="0" t="0"/>
            <wp:docPr id="1150" name="image1.png"/>
            <a:graphic>
              <a:graphicData uri="http://schemas.openxmlformats.org/drawingml/2006/picture">
                <pic:pic>
                  <pic:nvPicPr>
                    <pic:cNvPr id="0" name="image1.png"/>
                    <pic:cNvPicPr preferRelativeResize="0"/>
                  </pic:nvPicPr>
                  <pic:blipFill>
                    <a:blip r:embed="rId26"/>
                    <a:srcRect b="0" l="0" r="0" t="0"/>
                    <a:stretch>
                      <a:fillRect/>
                    </a:stretch>
                  </pic:blipFill>
                  <pic:spPr>
                    <a:xfrm>
                      <a:off x="0" y="0"/>
                      <a:ext cx="416560" cy="409575"/>
                    </a:xfrm>
                    <a:prstGeom prst="rect"/>
                    <a:ln/>
                  </pic:spPr>
                </pic:pic>
              </a:graphicData>
            </a:graphic>
          </wp:inline>
        </w:drawing>
      </w:r>
      <w:r w:rsidDel="00000000" w:rsidR="00000000" w:rsidRPr="00000000">
        <w:rPr>
          <w:rtl w:val="0"/>
        </w:rPr>
      </w:r>
    </w:p>
    <w:p w:rsidR="00000000" w:rsidDel="00000000" w:rsidP="00000000" w:rsidRDefault="00000000" w:rsidRPr="00000000" w14:paraId="000002A2">
      <w:pPr>
        <w:ind w:left="426" w:firstLine="0"/>
        <w:jc w:val="left"/>
        <w:rPr/>
      </w:pPr>
      <w:r w:rsidDel="00000000" w:rsidR="00000000" w:rsidRPr="00000000">
        <w:rPr>
          <w:rtl w:val="0"/>
        </w:rPr>
      </w:r>
    </w:p>
    <w:p w:rsidR="00000000" w:rsidDel="00000000" w:rsidP="00000000" w:rsidRDefault="00000000" w:rsidRPr="00000000" w14:paraId="000002A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3as4poj" w:id="27"/>
      <w:bookmarkEnd w:id="27"/>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CAP1.PA.LA20</w:t>
      </w:r>
    </w:p>
    <w:p w:rsidR="00000000" w:rsidDel="00000000" w:rsidP="00000000" w:rsidRDefault="00000000" w:rsidRPr="00000000" w14:paraId="000002A4">
      <w:pPr>
        <w:jc w:val="left"/>
        <w:rPr/>
      </w:pPr>
      <w:r w:rsidDel="00000000" w:rsidR="00000000" w:rsidRPr="00000000">
        <w:rPr>
          <w:rtl w:val="0"/>
        </w:rPr>
      </w:r>
    </w:p>
    <w:p w:rsidR="00000000" w:rsidDel="00000000" w:rsidP="00000000" w:rsidRDefault="00000000" w:rsidRPr="00000000" w14:paraId="000002A5">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2A6">
      <w:pPr>
        <w:ind w:left="426" w:firstLine="0"/>
        <w:jc w:val="left"/>
        <w:rPr/>
      </w:pPr>
      <w:r w:rsidDel="00000000" w:rsidR="00000000" w:rsidRPr="00000000">
        <w:rPr>
          <w:rtl w:val="0"/>
        </w:rPr>
        <w:t xml:space="preserve">Le PA pubblicano, entro il 23 settembre 2022, tramite l’applicazione form.agid.gov.it, una dichiarazione di accessibilità per ciascuno dei loro i siti web e APP mobili</w:t>
      </w:r>
    </w:p>
    <w:p w:rsidR="00000000" w:rsidDel="00000000" w:rsidP="00000000" w:rsidRDefault="00000000" w:rsidRPr="00000000" w14:paraId="000002A7">
      <w:pPr>
        <w:ind w:left="426" w:firstLine="0"/>
        <w:jc w:val="left"/>
        <w:rPr/>
      </w:pPr>
      <w:r w:rsidDel="00000000" w:rsidR="00000000" w:rsidRPr="00000000">
        <w:rPr>
          <w:rtl w:val="0"/>
        </w:rPr>
      </w:r>
    </w:p>
    <w:p w:rsidR="00000000" w:rsidDel="00000000" w:rsidP="00000000" w:rsidRDefault="00000000" w:rsidRPr="00000000" w14:paraId="000002A8">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2A9">
      <w:pPr>
        <w:ind w:left="426" w:firstLine="0"/>
        <w:jc w:val="left"/>
        <w:rPr/>
      </w:pPr>
      <w:r w:rsidDel="00000000" w:rsidR="00000000" w:rsidRPr="00000000">
        <w:rPr>
          <w:rtl w:val="0"/>
        </w:rPr>
        <w:t xml:space="preserve">Entro il 23/09/2022 </w:t>
      </w:r>
    </w:p>
    <w:p w:rsidR="00000000" w:rsidDel="00000000" w:rsidP="00000000" w:rsidRDefault="00000000" w:rsidRPr="00000000" w14:paraId="000002AA">
      <w:pPr>
        <w:ind w:left="426" w:firstLine="0"/>
        <w:jc w:val="left"/>
        <w:rPr/>
      </w:pPr>
      <w:r w:rsidDel="00000000" w:rsidR="00000000" w:rsidRPr="00000000">
        <w:rPr>
          <w:rtl w:val="0"/>
        </w:rPr>
      </w:r>
    </w:p>
    <w:p w:rsidR="00000000" w:rsidDel="00000000" w:rsidP="00000000" w:rsidRDefault="00000000" w:rsidRPr="00000000" w14:paraId="000002AB">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2AC">
      <w:pPr>
        <w:ind w:left="426" w:firstLine="0"/>
        <w:jc w:val="left"/>
        <w:rPr/>
      </w:pPr>
      <w:r w:rsidDel="00000000" w:rsidR="00000000" w:rsidRPr="00000000">
        <w:rPr>
          <w:rtl w:val="0"/>
        </w:rPr>
        <w:t xml:space="preserve">Fatto entro il 23/09/2022</w:t>
      </w:r>
    </w:p>
    <w:p w:rsidR="00000000" w:rsidDel="00000000" w:rsidP="00000000" w:rsidRDefault="00000000" w:rsidRPr="00000000" w14:paraId="000002AD">
      <w:pPr>
        <w:ind w:left="426" w:firstLine="0"/>
        <w:jc w:val="left"/>
        <w:rPr/>
      </w:pPr>
      <w:r w:rsidDel="00000000" w:rsidR="00000000" w:rsidRPr="00000000">
        <w:rPr>
          <w:rtl w:val="0"/>
        </w:rPr>
      </w:r>
    </w:p>
    <w:p w:rsidR="00000000" w:rsidDel="00000000" w:rsidP="00000000" w:rsidRDefault="00000000" w:rsidRPr="00000000" w14:paraId="000002A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2A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vertAlign w:val="baseline"/>
        </w:rPr>
      </w:pPr>
      <w:r w:rsidDel="00000000" w:rsidR="00000000" w:rsidRPr="00000000">
        <w:rPr>
          <w:rtl w:val="0"/>
        </w:rPr>
        <w:t xml:space="preserve">04/03/2022-23/09/2022</w:t>
      </w:r>
      <w:r w:rsidDel="00000000" w:rsidR="00000000" w:rsidRPr="00000000">
        <w:rPr>
          <w:rtl w:val="0"/>
        </w:rPr>
      </w:r>
    </w:p>
    <w:p w:rsidR="00000000" w:rsidDel="00000000" w:rsidP="00000000" w:rsidRDefault="00000000" w:rsidRPr="00000000" w14:paraId="000002B0">
      <w:pPr>
        <w:ind w:left="426" w:firstLine="0"/>
        <w:jc w:val="left"/>
        <w:rPr/>
      </w:pPr>
      <w:r w:rsidDel="00000000" w:rsidR="00000000" w:rsidRPr="00000000">
        <w:rPr>
          <w:rtl w:val="0"/>
        </w:rPr>
      </w:r>
    </w:p>
    <w:p w:rsidR="00000000" w:rsidDel="00000000" w:rsidP="00000000" w:rsidRDefault="00000000" w:rsidRPr="00000000" w14:paraId="000002B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2B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2B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vertAlign w:val="baseline"/>
        </w:rPr>
      </w:pPr>
      <w:r w:rsidDel="00000000" w:rsidR="00000000" w:rsidRPr="00000000">
        <w:rPr>
          <w:rtl w:val="0"/>
        </w:rPr>
        <w:t xml:space="preserve">Assistenza tecsis s.r.l.</w:t>
      </w:r>
      <w:r w:rsidDel="00000000" w:rsidR="00000000" w:rsidRPr="00000000">
        <w:rPr>
          <w:rtl w:val="0"/>
        </w:rPr>
      </w:r>
    </w:p>
    <w:p w:rsidR="00000000" w:rsidDel="00000000" w:rsidP="00000000" w:rsidRDefault="00000000" w:rsidRPr="00000000" w14:paraId="000002B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2B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2B6">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2B7">
      <w:pPr>
        <w:ind w:left="720" w:firstLine="0"/>
        <w:rPr/>
      </w:pPr>
      <w:r w:rsidDel="00000000" w:rsidR="00000000" w:rsidRPr="00000000">
        <w:rPr>
          <w:rtl w:val="0"/>
        </w:rPr>
        <w:t xml:space="preserve">Membri esterni: Tecsis s.r.l. </w:t>
      </w:r>
    </w:p>
    <w:p w:rsidR="00000000" w:rsidDel="00000000" w:rsidP="00000000" w:rsidRDefault="00000000" w:rsidRPr="00000000" w14:paraId="000002B8">
      <w:pPr>
        <w:ind w:left="720" w:firstLine="0"/>
        <w:rPr>
          <w:highlight w:val="yellow"/>
        </w:rPr>
      </w:pPr>
      <w:r w:rsidDel="00000000" w:rsidR="00000000" w:rsidRPr="00000000">
        <w:rPr>
          <w:rtl w:val="0"/>
        </w:rPr>
      </w:r>
    </w:p>
    <w:p w:rsidR="00000000" w:rsidDel="00000000" w:rsidP="00000000" w:rsidRDefault="00000000" w:rsidRPr="00000000" w14:paraId="000002B9">
      <w:pPr>
        <w:ind w:left="426" w:firstLine="0"/>
        <w:jc w:val="left"/>
        <w:rPr/>
      </w:pPr>
      <w:r w:rsidDel="00000000" w:rsidR="00000000" w:rsidRPr="00000000">
        <w:rPr>
          <w:rtl w:val="0"/>
        </w:rPr>
      </w:r>
    </w:p>
    <w:p w:rsidR="00000000" w:rsidDel="00000000" w:rsidP="00000000" w:rsidRDefault="00000000" w:rsidRPr="00000000" w14:paraId="000002BA">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2BB">
      <w:pPr>
        <w:ind w:left="426" w:firstLine="0"/>
        <w:jc w:val="left"/>
        <w:rPr/>
      </w:pPr>
      <w:r w:rsidDel="00000000" w:rsidR="00000000" w:rsidRPr="00000000">
        <w:rPr/>
        <w:drawing>
          <wp:inline distB="0" distT="0" distL="0" distR="0">
            <wp:extent cx="416560" cy="409575"/>
            <wp:effectExtent b="0" l="0" r="0" t="0"/>
            <wp:docPr id="1153" name="image1.png"/>
            <a:graphic>
              <a:graphicData uri="http://schemas.openxmlformats.org/drawingml/2006/picture">
                <pic:pic>
                  <pic:nvPicPr>
                    <pic:cNvPr id="0" name="image1.png"/>
                    <pic:cNvPicPr preferRelativeResize="0"/>
                  </pic:nvPicPr>
                  <pic:blipFill>
                    <a:blip r:embed="rId26"/>
                    <a:srcRect b="0" l="0" r="0" t="0"/>
                    <a:stretch>
                      <a:fillRect/>
                    </a:stretch>
                  </pic:blipFill>
                  <pic:spPr>
                    <a:xfrm>
                      <a:off x="0" y="0"/>
                      <a:ext cx="416560" cy="409575"/>
                    </a:xfrm>
                    <a:prstGeom prst="rect"/>
                    <a:ln/>
                  </pic:spPr>
                </pic:pic>
              </a:graphicData>
            </a:graphic>
          </wp:inline>
        </w:drawing>
      </w:r>
      <w:r w:rsidDel="00000000" w:rsidR="00000000" w:rsidRPr="00000000">
        <w:rPr>
          <w:rtl w:val="0"/>
        </w:rPr>
      </w:r>
    </w:p>
    <w:p w:rsidR="00000000" w:rsidDel="00000000" w:rsidP="00000000" w:rsidRDefault="00000000" w:rsidRPr="00000000" w14:paraId="000002BC">
      <w:pPr>
        <w:jc w:val="left"/>
        <w:rPr/>
      </w:pPr>
      <w:r w:rsidDel="00000000" w:rsidR="00000000" w:rsidRPr="00000000">
        <w:rPr>
          <w:rtl w:val="0"/>
        </w:rPr>
      </w:r>
    </w:p>
    <w:p w:rsidR="00000000" w:rsidDel="00000000" w:rsidP="00000000" w:rsidRDefault="00000000" w:rsidRPr="00000000" w14:paraId="000002B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1pxezwc" w:id="28"/>
      <w:bookmarkEnd w:id="28"/>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CAP1.PA.LA21</w:t>
      </w:r>
    </w:p>
    <w:p w:rsidR="00000000" w:rsidDel="00000000" w:rsidP="00000000" w:rsidRDefault="00000000" w:rsidRPr="00000000" w14:paraId="000002BE">
      <w:pPr>
        <w:jc w:val="left"/>
        <w:rPr/>
      </w:pPr>
      <w:r w:rsidDel="00000000" w:rsidR="00000000" w:rsidRPr="00000000">
        <w:rPr>
          <w:rtl w:val="0"/>
        </w:rPr>
      </w:r>
    </w:p>
    <w:p w:rsidR="00000000" w:rsidDel="00000000" w:rsidP="00000000" w:rsidRDefault="00000000" w:rsidRPr="00000000" w14:paraId="000002BF">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2C0">
      <w:pPr>
        <w:ind w:left="426" w:firstLine="0"/>
        <w:jc w:val="left"/>
        <w:rPr/>
      </w:pPr>
      <w:r w:rsidDel="00000000" w:rsidR="00000000" w:rsidRPr="00000000">
        <w:rPr>
          <w:rtl w:val="0"/>
        </w:rPr>
        <w:t xml:space="preserve">Le Amministrazioni adeguano i propri siti web rimuovendo, tra gli altri, gli errori relativi a 2 criteri di successo più frequentemente non soddisfatti, come pubblicato sul sito di AGID</w:t>
      </w:r>
    </w:p>
    <w:p w:rsidR="00000000" w:rsidDel="00000000" w:rsidP="00000000" w:rsidRDefault="00000000" w:rsidRPr="00000000" w14:paraId="000002C1">
      <w:pPr>
        <w:ind w:left="426" w:firstLine="0"/>
        <w:jc w:val="left"/>
        <w:rPr/>
      </w:pPr>
      <w:r w:rsidDel="00000000" w:rsidR="00000000" w:rsidRPr="00000000">
        <w:rPr>
          <w:rtl w:val="0"/>
        </w:rPr>
      </w:r>
    </w:p>
    <w:p w:rsidR="00000000" w:rsidDel="00000000" w:rsidP="00000000" w:rsidRDefault="00000000" w:rsidRPr="00000000" w14:paraId="000002C2">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2C3">
      <w:pPr>
        <w:ind w:left="426" w:firstLine="0"/>
        <w:jc w:val="left"/>
        <w:rPr/>
      </w:pPr>
      <w:r w:rsidDel="00000000" w:rsidR="00000000" w:rsidRPr="00000000">
        <w:rPr>
          <w:rtl w:val="0"/>
        </w:rPr>
        <w:t xml:space="preserve">Entro il 31/12/2022 </w:t>
      </w:r>
    </w:p>
    <w:p w:rsidR="00000000" w:rsidDel="00000000" w:rsidP="00000000" w:rsidRDefault="00000000" w:rsidRPr="00000000" w14:paraId="000002C4">
      <w:pPr>
        <w:ind w:left="426" w:firstLine="0"/>
        <w:jc w:val="left"/>
        <w:rPr/>
      </w:pPr>
      <w:r w:rsidDel="00000000" w:rsidR="00000000" w:rsidRPr="00000000">
        <w:rPr>
          <w:rtl w:val="0"/>
        </w:rPr>
      </w:r>
    </w:p>
    <w:p w:rsidR="00000000" w:rsidDel="00000000" w:rsidP="00000000" w:rsidRDefault="00000000" w:rsidRPr="00000000" w14:paraId="000002C5">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2C6">
      <w:pPr>
        <w:ind w:left="426" w:firstLine="0"/>
        <w:jc w:val="left"/>
        <w:rPr>
          <w:color w:val="666666"/>
          <w:sz w:val="17"/>
          <w:szCs w:val="17"/>
          <w:highlight w:val="white"/>
        </w:rPr>
      </w:pPr>
      <w:r w:rsidDel="00000000" w:rsidR="00000000" w:rsidRPr="00000000">
        <w:rPr>
          <w:color w:val="666666"/>
          <w:sz w:val="17"/>
          <w:szCs w:val="17"/>
          <w:highlight w:val="white"/>
          <w:rtl w:val="0"/>
        </w:rPr>
        <w:t xml:space="preserve">9.1.1.1 Nel Captcha utilizzato nei form non sono previste differenti tipologie di percezioni sensoriali al fine di soddisfare differenti disabilità</w:t>
      </w:r>
    </w:p>
    <w:p w:rsidR="00000000" w:rsidDel="00000000" w:rsidP="00000000" w:rsidRDefault="00000000" w:rsidRPr="00000000" w14:paraId="000002C7">
      <w:pPr>
        <w:ind w:left="426" w:firstLine="0"/>
        <w:jc w:val="left"/>
        <w:rPr>
          <w:color w:val="666666"/>
          <w:sz w:val="17"/>
          <w:szCs w:val="17"/>
          <w:highlight w:val="white"/>
        </w:rPr>
      </w:pPr>
      <w:r w:rsidDel="00000000" w:rsidR="00000000" w:rsidRPr="00000000">
        <w:rPr>
          <w:color w:val="666666"/>
          <w:sz w:val="17"/>
          <w:szCs w:val="17"/>
          <w:highlight w:val="white"/>
          <w:rtl w:val="0"/>
        </w:rPr>
        <w:t xml:space="preserve">9.1.4.13 Il contenuto non rispetta le caratteristiche indicate nel criterio (il pulsante stampa negli articoli)</w:t>
      </w:r>
    </w:p>
    <w:p w:rsidR="00000000" w:rsidDel="00000000" w:rsidP="00000000" w:rsidRDefault="00000000" w:rsidRPr="00000000" w14:paraId="000002C8">
      <w:pPr>
        <w:ind w:left="426" w:firstLine="0"/>
        <w:jc w:val="left"/>
        <w:rPr>
          <w:color w:val="666666"/>
          <w:sz w:val="17"/>
          <w:szCs w:val="17"/>
          <w:highlight w:val="white"/>
        </w:rPr>
      </w:pPr>
      <w:r w:rsidDel="00000000" w:rsidR="00000000" w:rsidRPr="00000000">
        <w:rPr>
          <w:color w:val="666666"/>
          <w:sz w:val="17"/>
          <w:szCs w:val="17"/>
          <w:highlight w:val="white"/>
          <w:rtl w:val="0"/>
        </w:rPr>
        <w:t xml:space="preserve">9.2.4.4 I link che puntano all'esterno non sono evidenziati in maniera esplicita</w:t>
      </w:r>
    </w:p>
    <w:p w:rsidR="00000000" w:rsidDel="00000000" w:rsidP="00000000" w:rsidRDefault="00000000" w:rsidRPr="00000000" w14:paraId="000002C9">
      <w:pPr>
        <w:ind w:left="426" w:firstLine="0"/>
        <w:jc w:val="left"/>
        <w:rPr>
          <w:color w:val="666666"/>
          <w:sz w:val="17"/>
          <w:szCs w:val="17"/>
          <w:highlight w:val="white"/>
        </w:rPr>
      </w:pPr>
      <w:r w:rsidDel="00000000" w:rsidR="00000000" w:rsidRPr="00000000">
        <w:rPr>
          <w:color w:val="666666"/>
          <w:sz w:val="17"/>
          <w:szCs w:val="17"/>
          <w:highlight w:val="white"/>
          <w:rtl w:val="0"/>
        </w:rPr>
        <w:t xml:space="preserve">9.2.4.7 Il menu mobile ed il menu trasparenza non hanno il focus visibile</w:t>
      </w:r>
    </w:p>
    <w:p w:rsidR="00000000" w:rsidDel="00000000" w:rsidP="00000000" w:rsidRDefault="00000000" w:rsidRPr="00000000" w14:paraId="000002CA">
      <w:pPr>
        <w:ind w:left="426" w:firstLine="0"/>
        <w:jc w:val="left"/>
        <w:rPr>
          <w:color w:val="666666"/>
          <w:sz w:val="17"/>
          <w:szCs w:val="17"/>
          <w:highlight w:val="white"/>
        </w:rPr>
      </w:pPr>
      <w:r w:rsidDel="00000000" w:rsidR="00000000" w:rsidRPr="00000000">
        <w:rPr>
          <w:color w:val="666666"/>
          <w:sz w:val="17"/>
          <w:szCs w:val="17"/>
          <w:highlight w:val="white"/>
          <w:rtl w:val="0"/>
        </w:rPr>
        <w:t xml:space="preserve">9.2.5.3 La descrizione Vai alla navigazione principale non corrisponde alla label Accedi al Menu</w:t>
      </w:r>
    </w:p>
    <w:p w:rsidR="00000000" w:rsidDel="00000000" w:rsidP="00000000" w:rsidRDefault="00000000" w:rsidRPr="00000000" w14:paraId="000002CB">
      <w:pPr>
        <w:ind w:left="426" w:firstLine="0"/>
        <w:jc w:val="left"/>
        <w:rPr>
          <w:color w:val="666666"/>
          <w:sz w:val="17"/>
          <w:szCs w:val="17"/>
          <w:highlight w:val="white"/>
        </w:rPr>
      </w:pPr>
      <w:r w:rsidDel="00000000" w:rsidR="00000000" w:rsidRPr="00000000">
        <w:rPr>
          <w:color w:val="666666"/>
          <w:sz w:val="17"/>
          <w:szCs w:val="17"/>
          <w:highlight w:val="white"/>
          <w:rtl w:val="0"/>
        </w:rPr>
        <w:t xml:space="preserve">9.3.2.2 Manca l’hover al passaggio del mouse sull’icona della ricerca</w:t>
      </w:r>
    </w:p>
    <w:p w:rsidR="00000000" w:rsidDel="00000000" w:rsidP="00000000" w:rsidRDefault="00000000" w:rsidRPr="00000000" w14:paraId="000002CC">
      <w:pPr>
        <w:ind w:left="426" w:firstLine="0"/>
        <w:jc w:val="left"/>
        <w:rPr>
          <w:color w:val="666666"/>
          <w:sz w:val="17"/>
          <w:szCs w:val="17"/>
          <w:highlight w:val="white"/>
        </w:rPr>
      </w:pPr>
      <w:r w:rsidDel="00000000" w:rsidR="00000000" w:rsidRPr="00000000">
        <w:rPr>
          <w:color w:val="666666"/>
          <w:sz w:val="17"/>
          <w:szCs w:val="17"/>
          <w:highlight w:val="white"/>
          <w:rtl w:val="0"/>
        </w:rPr>
        <w:t xml:space="preserve">9.4.1.2 Non viene rispettata la struttura nome ruolo valore sui link in home</w:t>
      </w:r>
    </w:p>
    <w:p w:rsidR="00000000" w:rsidDel="00000000" w:rsidP="00000000" w:rsidRDefault="00000000" w:rsidRPr="00000000" w14:paraId="000002CD">
      <w:pPr>
        <w:ind w:left="426" w:firstLine="0"/>
        <w:jc w:val="left"/>
        <w:rPr>
          <w:color w:val="666666"/>
          <w:sz w:val="17"/>
          <w:szCs w:val="17"/>
          <w:highlight w:val="white"/>
        </w:rPr>
      </w:pPr>
      <w:r w:rsidDel="00000000" w:rsidR="00000000" w:rsidRPr="00000000">
        <w:rPr>
          <w:color w:val="666666"/>
          <w:sz w:val="17"/>
          <w:szCs w:val="17"/>
          <w:highlight w:val="white"/>
          <w:rtl w:val="0"/>
        </w:rPr>
        <w:t xml:space="preserve">9.4.1.3 Utilizzando lo screen reader, nel form una volta inviata la mail non viene notificato l’invio del messaggio</w:t>
      </w:r>
    </w:p>
    <w:p w:rsidR="00000000" w:rsidDel="00000000" w:rsidP="00000000" w:rsidRDefault="00000000" w:rsidRPr="00000000" w14:paraId="000002CE">
      <w:pPr>
        <w:ind w:left="426" w:firstLine="0"/>
        <w:jc w:val="left"/>
        <w:rPr>
          <w:color w:val="666666"/>
          <w:sz w:val="16"/>
          <w:szCs w:val="16"/>
        </w:rPr>
      </w:pPr>
      <w:r w:rsidDel="00000000" w:rsidR="00000000" w:rsidRPr="00000000">
        <w:rPr>
          <w:rtl w:val="0"/>
        </w:rPr>
      </w:r>
    </w:p>
    <w:p w:rsidR="00000000" w:rsidDel="00000000" w:rsidP="00000000" w:rsidRDefault="00000000" w:rsidRPr="00000000" w14:paraId="000002CF">
      <w:pPr>
        <w:ind w:left="426" w:firstLine="0"/>
        <w:jc w:val="left"/>
        <w:rPr>
          <w:color w:val="666666"/>
          <w:sz w:val="16"/>
          <w:szCs w:val="16"/>
          <w:highlight w:val="yellow"/>
        </w:rPr>
      </w:pPr>
      <w:r w:rsidDel="00000000" w:rsidR="00000000" w:rsidRPr="00000000">
        <w:rPr>
          <w:color w:val="666666"/>
          <w:sz w:val="17"/>
          <w:szCs w:val="17"/>
          <w:highlight w:val="white"/>
          <w:rtl w:val="0"/>
        </w:rPr>
        <w:t xml:space="preserve">Sono presenti in varie sezioni documenti pdf che rispettano parzialmente i requisiti di accessibilità.</w:t>
      </w:r>
      <w:r w:rsidDel="00000000" w:rsidR="00000000" w:rsidRPr="00000000">
        <w:rPr>
          <w:rtl w:val="0"/>
        </w:rPr>
      </w:r>
    </w:p>
    <w:p w:rsidR="00000000" w:rsidDel="00000000" w:rsidP="00000000" w:rsidRDefault="00000000" w:rsidRPr="00000000" w14:paraId="000002D0">
      <w:pPr>
        <w:ind w:left="426" w:firstLine="0"/>
        <w:jc w:val="left"/>
        <w:rPr/>
      </w:pPr>
      <w:r w:rsidDel="00000000" w:rsidR="00000000" w:rsidRPr="00000000">
        <w:rPr>
          <w:rtl w:val="0"/>
        </w:rPr>
      </w:r>
    </w:p>
    <w:p w:rsidR="00000000" w:rsidDel="00000000" w:rsidP="00000000" w:rsidRDefault="00000000" w:rsidRPr="00000000" w14:paraId="000002D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2D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highlight w:val="yellow"/>
          <w:u w:val="none"/>
          <w:vertAlign w:val="baseline"/>
          <w:rtl w:val="0"/>
        </w:rPr>
        <w:t xml:space="preserve">00/00/0000 – 00/00/0000</w:t>
      </w:r>
      <w:r w:rsidDel="00000000" w:rsidR="00000000" w:rsidRPr="00000000">
        <w:rPr>
          <w:rtl w:val="0"/>
        </w:rPr>
      </w:r>
    </w:p>
    <w:p w:rsidR="00000000" w:rsidDel="00000000" w:rsidP="00000000" w:rsidRDefault="00000000" w:rsidRPr="00000000" w14:paraId="000002D3">
      <w:pPr>
        <w:ind w:left="426" w:firstLine="0"/>
        <w:jc w:val="left"/>
        <w:rPr/>
      </w:pPr>
      <w:r w:rsidDel="00000000" w:rsidR="00000000" w:rsidRPr="00000000">
        <w:rPr>
          <w:rtl w:val="0"/>
        </w:rPr>
      </w:r>
    </w:p>
    <w:p w:rsidR="00000000" w:rsidDel="00000000" w:rsidP="00000000" w:rsidRDefault="00000000" w:rsidRPr="00000000" w14:paraId="000002D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2D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2D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highlight w:val="yellow"/>
          <w:u w:val="none"/>
          <w:vertAlign w:val="baseline"/>
        </w:rPr>
      </w:pPr>
      <w:r w:rsidDel="00000000" w:rsidR="00000000" w:rsidRPr="00000000">
        <w:rPr>
          <w:rFonts w:ascii="Arial Narrow" w:cs="Arial Narrow" w:eastAsia="Arial Narrow" w:hAnsi="Arial Narrow"/>
          <w:b w:val="0"/>
          <w:i w:val="0"/>
          <w:smallCaps w:val="0"/>
          <w:strike w:val="0"/>
          <w:color w:val="595959"/>
          <w:sz w:val="26"/>
          <w:szCs w:val="26"/>
          <w:highlight w:val="yellow"/>
          <w:u w:val="none"/>
          <w:vertAlign w:val="baseline"/>
          <w:rtl w:val="0"/>
        </w:rPr>
        <w:t xml:space="preserve">Budget previsto: € 0.000,00 </w:t>
      </w:r>
    </w:p>
    <w:p w:rsidR="00000000" w:rsidDel="00000000" w:rsidP="00000000" w:rsidRDefault="00000000" w:rsidRPr="00000000" w14:paraId="000002D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highlight w:val="yellow"/>
          <w:u w:val="none"/>
          <w:vertAlign w:val="baseline"/>
          <w:rtl w:val="0"/>
        </w:rPr>
        <w:t xml:space="preserve">Budget speso: € 0.000,00</w:t>
      </w: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 </w:t>
      </w:r>
    </w:p>
    <w:p w:rsidR="00000000" w:rsidDel="00000000" w:rsidP="00000000" w:rsidRDefault="00000000" w:rsidRPr="00000000" w14:paraId="000002D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2D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2DA">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2DB">
      <w:pPr>
        <w:ind w:left="720" w:firstLine="0"/>
        <w:rPr>
          <w:highlight w:val="yellow"/>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2DC">
      <w:pPr>
        <w:ind w:left="426" w:firstLine="0"/>
        <w:jc w:val="left"/>
        <w:rPr/>
      </w:pPr>
      <w:r w:rsidDel="00000000" w:rsidR="00000000" w:rsidRPr="00000000">
        <w:rPr>
          <w:rtl w:val="0"/>
        </w:rPr>
      </w:r>
    </w:p>
    <w:p w:rsidR="00000000" w:rsidDel="00000000" w:rsidP="00000000" w:rsidRDefault="00000000" w:rsidRPr="00000000" w14:paraId="000002DD">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2DE">
      <w:pPr>
        <w:ind w:left="426" w:firstLine="0"/>
        <w:jc w:val="left"/>
        <w:rPr/>
      </w:pPr>
      <w:r w:rsidDel="00000000" w:rsidR="00000000" w:rsidRPr="00000000">
        <w:rPr/>
        <w:drawing>
          <wp:inline distB="0" distT="0" distL="0" distR="0">
            <wp:extent cx="416560" cy="416560"/>
            <wp:effectExtent b="0" l="0" r="0" t="0"/>
            <wp:docPr id="1135" name="image6.png"/>
            <a:graphic>
              <a:graphicData uri="http://schemas.openxmlformats.org/drawingml/2006/picture">
                <pic:pic>
                  <pic:nvPicPr>
                    <pic:cNvPr id="0" name="image6.png"/>
                    <pic:cNvPicPr preferRelativeResize="0"/>
                  </pic:nvPicPr>
                  <pic:blipFill>
                    <a:blip r:embed="rId27"/>
                    <a:srcRect b="0" l="0" r="0" t="0"/>
                    <a:stretch>
                      <a:fillRect/>
                    </a:stretch>
                  </pic:blipFill>
                  <pic:spPr>
                    <a:xfrm>
                      <a:off x="0" y="0"/>
                      <a:ext cx="416560" cy="416560"/>
                    </a:xfrm>
                    <a:prstGeom prst="rect"/>
                    <a:ln/>
                  </pic:spPr>
                </pic:pic>
              </a:graphicData>
            </a:graphic>
          </wp:inline>
        </w:drawing>
      </w:r>
      <w:r w:rsidDel="00000000" w:rsidR="00000000" w:rsidRPr="00000000">
        <w:rPr>
          <w:rtl w:val="0"/>
        </w:rPr>
        <w:t xml:space="preserve"> </w:t>
      </w:r>
    </w:p>
    <w:p w:rsidR="00000000" w:rsidDel="00000000" w:rsidP="00000000" w:rsidRDefault="00000000" w:rsidRPr="00000000" w14:paraId="000002DF">
      <w:pPr>
        <w:ind w:left="426" w:firstLine="0"/>
        <w:jc w:val="left"/>
        <w:rPr/>
      </w:pPr>
      <w:r w:rsidDel="00000000" w:rsidR="00000000" w:rsidRPr="00000000">
        <w:rPr>
          <w:rtl w:val="0"/>
        </w:rPr>
      </w:r>
    </w:p>
    <w:p w:rsidR="00000000" w:rsidDel="00000000" w:rsidP="00000000" w:rsidRDefault="00000000" w:rsidRPr="00000000" w14:paraId="000002E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49x2ik5" w:id="29"/>
      <w:bookmarkEnd w:id="29"/>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CAP1.PA.LA22</w:t>
      </w:r>
    </w:p>
    <w:p w:rsidR="00000000" w:rsidDel="00000000" w:rsidP="00000000" w:rsidRDefault="00000000" w:rsidRPr="00000000" w14:paraId="000002E1">
      <w:pPr>
        <w:jc w:val="left"/>
        <w:rPr/>
      </w:pPr>
      <w:r w:rsidDel="00000000" w:rsidR="00000000" w:rsidRPr="00000000">
        <w:rPr>
          <w:rtl w:val="0"/>
        </w:rPr>
      </w:r>
    </w:p>
    <w:p w:rsidR="00000000" w:rsidDel="00000000" w:rsidP="00000000" w:rsidRDefault="00000000" w:rsidRPr="00000000" w14:paraId="000002E2">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2E3">
      <w:pPr>
        <w:ind w:left="426" w:firstLine="0"/>
        <w:jc w:val="left"/>
        <w:rPr/>
      </w:pPr>
      <w:r w:rsidDel="00000000" w:rsidR="00000000" w:rsidRPr="00000000">
        <w:rPr>
          <w:rtl w:val="0"/>
        </w:rPr>
        <w:t xml:space="preserve">Le Amministrazioni adeguano i propri siti web rimuovendo, tra gli altri, gli errori relativi a 2 criteri di successo più frequentemente non soddisfatti, come pubblicato sul sito di AGID</w:t>
      </w:r>
    </w:p>
    <w:p w:rsidR="00000000" w:rsidDel="00000000" w:rsidP="00000000" w:rsidRDefault="00000000" w:rsidRPr="00000000" w14:paraId="000002E4">
      <w:pPr>
        <w:ind w:left="426" w:firstLine="0"/>
        <w:jc w:val="left"/>
        <w:rPr/>
      </w:pPr>
      <w:r w:rsidDel="00000000" w:rsidR="00000000" w:rsidRPr="00000000">
        <w:rPr>
          <w:rtl w:val="0"/>
        </w:rPr>
      </w:r>
    </w:p>
    <w:p w:rsidR="00000000" w:rsidDel="00000000" w:rsidP="00000000" w:rsidRDefault="00000000" w:rsidRPr="00000000" w14:paraId="000002E5">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2E6">
      <w:pPr>
        <w:ind w:left="426" w:firstLine="0"/>
        <w:jc w:val="left"/>
        <w:rPr/>
      </w:pPr>
      <w:r w:rsidDel="00000000" w:rsidR="00000000" w:rsidRPr="00000000">
        <w:rPr>
          <w:rtl w:val="0"/>
        </w:rPr>
        <w:t xml:space="preserve">Entro il 31/12/2023 </w:t>
      </w:r>
    </w:p>
    <w:p w:rsidR="00000000" w:rsidDel="00000000" w:rsidP="00000000" w:rsidRDefault="00000000" w:rsidRPr="00000000" w14:paraId="000002E7">
      <w:pPr>
        <w:ind w:left="426" w:firstLine="0"/>
        <w:jc w:val="left"/>
        <w:rPr/>
      </w:pPr>
      <w:r w:rsidDel="00000000" w:rsidR="00000000" w:rsidRPr="00000000">
        <w:rPr>
          <w:rtl w:val="0"/>
        </w:rPr>
      </w:r>
    </w:p>
    <w:p w:rsidR="00000000" w:rsidDel="00000000" w:rsidP="00000000" w:rsidRDefault="00000000" w:rsidRPr="00000000" w14:paraId="000002E8">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2E9">
      <w:pPr>
        <w:ind w:left="426" w:firstLine="0"/>
        <w:jc w:val="left"/>
        <w:rPr>
          <w:color w:val="666666"/>
          <w:sz w:val="17"/>
          <w:szCs w:val="17"/>
          <w:highlight w:val="white"/>
        </w:rPr>
      </w:pPr>
      <w:r w:rsidDel="00000000" w:rsidR="00000000" w:rsidRPr="00000000">
        <w:rPr>
          <w:color w:val="666666"/>
          <w:sz w:val="17"/>
          <w:szCs w:val="17"/>
          <w:highlight w:val="white"/>
          <w:rtl w:val="0"/>
        </w:rPr>
        <w:t xml:space="preserve">9.1.1.1 Nel Captcha utilizzato nei form non sono previste differenti tipologie di percezioni sensoriali al fine di soddisfare differenti disabilità</w:t>
      </w:r>
    </w:p>
    <w:p w:rsidR="00000000" w:rsidDel="00000000" w:rsidP="00000000" w:rsidRDefault="00000000" w:rsidRPr="00000000" w14:paraId="000002EA">
      <w:pPr>
        <w:ind w:left="426" w:firstLine="0"/>
        <w:jc w:val="left"/>
        <w:rPr>
          <w:color w:val="666666"/>
          <w:sz w:val="17"/>
          <w:szCs w:val="17"/>
          <w:highlight w:val="white"/>
        </w:rPr>
      </w:pPr>
      <w:r w:rsidDel="00000000" w:rsidR="00000000" w:rsidRPr="00000000">
        <w:rPr>
          <w:color w:val="666666"/>
          <w:sz w:val="17"/>
          <w:szCs w:val="17"/>
          <w:highlight w:val="white"/>
          <w:rtl w:val="0"/>
        </w:rPr>
        <w:t xml:space="preserve">9.1.4.13 Il contenuto non rispetta le caratteristiche indicate nel criterio (il pulsante stampa negli articoli)</w:t>
      </w:r>
    </w:p>
    <w:p w:rsidR="00000000" w:rsidDel="00000000" w:rsidP="00000000" w:rsidRDefault="00000000" w:rsidRPr="00000000" w14:paraId="000002EB">
      <w:pPr>
        <w:ind w:left="426" w:firstLine="0"/>
        <w:jc w:val="left"/>
        <w:rPr>
          <w:color w:val="666666"/>
          <w:sz w:val="17"/>
          <w:szCs w:val="17"/>
          <w:highlight w:val="white"/>
        </w:rPr>
      </w:pPr>
      <w:r w:rsidDel="00000000" w:rsidR="00000000" w:rsidRPr="00000000">
        <w:rPr>
          <w:color w:val="666666"/>
          <w:sz w:val="17"/>
          <w:szCs w:val="17"/>
          <w:highlight w:val="white"/>
          <w:rtl w:val="0"/>
        </w:rPr>
        <w:t xml:space="preserve">9.2.4.4 I link che puntano all'esterno non sono evidenziati in maniera esplicita</w:t>
      </w:r>
    </w:p>
    <w:p w:rsidR="00000000" w:rsidDel="00000000" w:rsidP="00000000" w:rsidRDefault="00000000" w:rsidRPr="00000000" w14:paraId="000002EC">
      <w:pPr>
        <w:ind w:left="426" w:firstLine="0"/>
        <w:jc w:val="left"/>
        <w:rPr>
          <w:color w:val="666666"/>
          <w:sz w:val="17"/>
          <w:szCs w:val="17"/>
          <w:highlight w:val="white"/>
        </w:rPr>
      </w:pPr>
      <w:r w:rsidDel="00000000" w:rsidR="00000000" w:rsidRPr="00000000">
        <w:rPr>
          <w:color w:val="666666"/>
          <w:sz w:val="17"/>
          <w:szCs w:val="17"/>
          <w:highlight w:val="white"/>
          <w:rtl w:val="0"/>
        </w:rPr>
        <w:t xml:space="preserve">9.2.4.7 Il menu mobile ed il menu trasparenza non hanno il focus visibile</w:t>
      </w:r>
    </w:p>
    <w:p w:rsidR="00000000" w:rsidDel="00000000" w:rsidP="00000000" w:rsidRDefault="00000000" w:rsidRPr="00000000" w14:paraId="000002ED">
      <w:pPr>
        <w:ind w:left="426" w:firstLine="0"/>
        <w:jc w:val="left"/>
        <w:rPr>
          <w:color w:val="666666"/>
          <w:sz w:val="17"/>
          <w:szCs w:val="17"/>
          <w:highlight w:val="white"/>
        </w:rPr>
      </w:pPr>
      <w:r w:rsidDel="00000000" w:rsidR="00000000" w:rsidRPr="00000000">
        <w:rPr>
          <w:color w:val="666666"/>
          <w:sz w:val="17"/>
          <w:szCs w:val="17"/>
          <w:highlight w:val="white"/>
          <w:rtl w:val="0"/>
        </w:rPr>
        <w:t xml:space="preserve">9.2.5.3 La descrizione Vai alla navigazione principale non corrisponde alla label Accedi al Menu</w:t>
      </w:r>
    </w:p>
    <w:p w:rsidR="00000000" w:rsidDel="00000000" w:rsidP="00000000" w:rsidRDefault="00000000" w:rsidRPr="00000000" w14:paraId="000002EE">
      <w:pPr>
        <w:ind w:left="426" w:firstLine="0"/>
        <w:jc w:val="left"/>
        <w:rPr>
          <w:color w:val="666666"/>
          <w:sz w:val="17"/>
          <w:szCs w:val="17"/>
          <w:highlight w:val="white"/>
        </w:rPr>
      </w:pPr>
      <w:r w:rsidDel="00000000" w:rsidR="00000000" w:rsidRPr="00000000">
        <w:rPr>
          <w:color w:val="666666"/>
          <w:sz w:val="17"/>
          <w:szCs w:val="17"/>
          <w:highlight w:val="white"/>
          <w:rtl w:val="0"/>
        </w:rPr>
        <w:t xml:space="preserve">9.3.2.2 Manca l’hover al passaggio del mouse sull’icona della ricerca</w:t>
      </w:r>
    </w:p>
    <w:p w:rsidR="00000000" w:rsidDel="00000000" w:rsidP="00000000" w:rsidRDefault="00000000" w:rsidRPr="00000000" w14:paraId="000002EF">
      <w:pPr>
        <w:ind w:left="426" w:firstLine="0"/>
        <w:jc w:val="left"/>
        <w:rPr>
          <w:color w:val="666666"/>
          <w:sz w:val="17"/>
          <w:szCs w:val="17"/>
          <w:highlight w:val="white"/>
        </w:rPr>
      </w:pPr>
      <w:r w:rsidDel="00000000" w:rsidR="00000000" w:rsidRPr="00000000">
        <w:rPr>
          <w:color w:val="666666"/>
          <w:sz w:val="17"/>
          <w:szCs w:val="17"/>
          <w:highlight w:val="white"/>
          <w:rtl w:val="0"/>
        </w:rPr>
        <w:t xml:space="preserve">9.4.1.2 Non viene rispettata la struttura nome ruolo valore sui link in home</w:t>
      </w:r>
    </w:p>
    <w:p w:rsidR="00000000" w:rsidDel="00000000" w:rsidP="00000000" w:rsidRDefault="00000000" w:rsidRPr="00000000" w14:paraId="000002F0">
      <w:pPr>
        <w:ind w:left="426" w:firstLine="0"/>
        <w:jc w:val="left"/>
        <w:rPr>
          <w:color w:val="666666"/>
          <w:sz w:val="17"/>
          <w:szCs w:val="17"/>
          <w:highlight w:val="white"/>
        </w:rPr>
      </w:pPr>
      <w:r w:rsidDel="00000000" w:rsidR="00000000" w:rsidRPr="00000000">
        <w:rPr>
          <w:color w:val="666666"/>
          <w:sz w:val="17"/>
          <w:szCs w:val="17"/>
          <w:highlight w:val="white"/>
          <w:rtl w:val="0"/>
        </w:rPr>
        <w:t xml:space="preserve">9.4.1.3 Utilizzando lo screen reader, nel form una volta inviata la mail non viene notificato l’invio del messaggio</w:t>
      </w:r>
    </w:p>
    <w:p w:rsidR="00000000" w:rsidDel="00000000" w:rsidP="00000000" w:rsidRDefault="00000000" w:rsidRPr="00000000" w14:paraId="000002F1">
      <w:pPr>
        <w:ind w:left="426" w:firstLine="0"/>
        <w:jc w:val="left"/>
        <w:rPr>
          <w:color w:val="666666"/>
          <w:sz w:val="16"/>
          <w:szCs w:val="16"/>
        </w:rPr>
      </w:pPr>
      <w:r w:rsidDel="00000000" w:rsidR="00000000" w:rsidRPr="00000000">
        <w:rPr>
          <w:rtl w:val="0"/>
        </w:rPr>
      </w:r>
    </w:p>
    <w:p w:rsidR="00000000" w:rsidDel="00000000" w:rsidP="00000000" w:rsidRDefault="00000000" w:rsidRPr="00000000" w14:paraId="000002F2">
      <w:pPr>
        <w:ind w:left="426" w:firstLine="0"/>
        <w:jc w:val="left"/>
        <w:rPr>
          <w:highlight w:val="yellow"/>
        </w:rPr>
      </w:pPr>
      <w:r w:rsidDel="00000000" w:rsidR="00000000" w:rsidRPr="00000000">
        <w:rPr>
          <w:color w:val="666666"/>
          <w:sz w:val="17"/>
          <w:szCs w:val="17"/>
          <w:highlight w:val="white"/>
          <w:rtl w:val="0"/>
        </w:rPr>
        <w:t xml:space="preserve">Sono presenti in varie sezioni documenti pdf che rispettano parzialmente i requisiti di accessibilità.</w:t>
      </w:r>
      <w:r w:rsidDel="00000000" w:rsidR="00000000" w:rsidRPr="00000000">
        <w:rPr>
          <w:rtl w:val="0"/>
        </w:rPr>
      </w:r>
    </w:p>
    <w:p w:rsidR="00000000" w:rsidDel="00000000" w:rsidP="00000000" w:rsidRDefault="00000000" w:rsidRPr="00000000" w14:paraId="000002F3">
      <w:pPr>
        <w:ind w:left="426" w:firstLine="0"/>
        <w:jc w:val="left"/>
        <w:rPr/>
      </w:pPr>
      <w:r w:rsidDel="00000000" w:rsidR="00000000" w:rsidRPr="00000000">
        <w:rPr>
          <w:rtl w:val="0"/>
        </w:rPr>
      </w:r>
    </w:p>
    <w:p w:rsidR="00000000" w:rsidDel="00000000" w:rsidP="00000000" w:rsidRDefault="00000000" w:rsidRPr="00000000" w14:paraId="000002F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2F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vertAlign w:val="baseline"/>
        </w:rPr>
      </w:pPr>
      <w:r w:rsidDel="00000000" w:rsidR="00000000" w:rsidRPr="00000000">
        <w:rPr>
          <w:rtl w:val="0"/>
        </w:rPr>
        <w:t xml:space="preserve">04/03/2022-31/12/2023</w:t>
      </w:r>
      <w:r w:rsidDel="00000000" w:rsidR="00000000" w:rsidRPr="00000000">
        <w:rPr>
          <w:rtl w:val="0"/>
        </w:rPr>
      </w:r>
    </w:p>
    <w:p w:rsidR="00000000" w:rsidDel="00000000" w:rsidP="00000000" w:rsidRDefault="00000000" w:rsidRPr="00000000" w14:paraId="000002F6">
      <w:pPr>
        <w:ind w:left="426" w:firstLine="0"/>
        <w:jc w:val="left"/>
        <w:rPr/>
      </w:pPr>
      <w:r w:rsidDel="00000000" w:rsidR="00000000" w:rsidRPr="00000000">
        <w:rPr>
          <w:rtl w:val="0"/>
        </w:rPr>
      </w:r>
    </w:p>
    <w:p w:rsidR="00000000" w:rsidDel="00000000" w:rsidP="00000000" w:rsidRDefault="00000000" w:rsidRPr="00000000" w14:paraId="000002F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2F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2F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vertAlign w:val="baseline"/>
        </w:rPr>
      </w:pPr>
      <w:r w:rsidDel="00000000" w:rsidR="00000000" w:rsidRPr="00000000">
        <w:rPr>
          <w:rtl w:val="0"/>
        </w:rPr>
        <w:t xml:space="preserve">Assistenza tecnica Tecsis s.r.l.</w:t>
      </w:r>
      <w:r w:rsidDel="00000000" w:rsidR="00000000" w:rsidRPr="00000000">
        <w:rPr>
          <w:rtl w:val="0"/>
        </w:rPr>
      </w:r>
    </w:p>
    <w:p w:rsidR="00000000" w:rsidDel="00000000" w:rsidP="00000000" w:rsidRDefault="00000000" w:rsidRPr="00000000" w14:paraId="000002F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2F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2FC">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2FD">
      <w:pPr>
        <w:ind w:left="720" w:firstLine="0"/>
        <w:rPr>
          <w:highlight w:val="yellow"/>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2FE">
      <w:pPr>
        <w:ind w:left="426" w:firstLine="0"/>
        <w:jc w:val="left"/>
        <w:rPr/>
      </w:pPr>
      <w:r w:rsidDel="00000000" w:rsidR="00000000" w:rsidRPr="00000000">
        <w:rPr>
          <w:rtl w:val="0"/>
        </w:rPr>
      </w:r>
    </w:p>
    <w:p w:rsidR="00000000" w:rsidDel="00000000" w:rsidP="00000000" w:rsidRDefault="00000000" w:rsidRPr="00000000" w14:paraId="000002FF">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300">
      <w:pPr>
        <w:ind w:left="426" w:firstLine="0"/>
        <w:jc w:val="left"/>
        <w:rPr/>
      </w:pPr>
      <w:r w:rsidDel="00000000" w:rsidR="00000000" w:rsidRPr="00000000">
        <w:rPr/>
        <w:drawing>
          <wp:inline distB="0" distT="0" distL="0" distR="0">
            <wp:extent cx="416560" cy="416560"/>
            <wp:effectExtent b="0" l="0" r="0" t="0"/>
            <wp:docPr id="1141" name="image6.png"/>
            <a:graphic>
              <a:graphicData uri="http://schemas.openxmlformats.org/drawingml/2006/picture">
                <pic:pic>
                  <pic:nvPicPr>
                    <pic:cNvPr id="0" name="image6.png"/>
                    <pic:cNvPicPr preferRelativeResize="0"/>
                  </pic:nvPicPr>
                  <pic:blipFill>
                    <a:blip r:embed="rId27"/>
                    <a:srcRect b="0" l="0" r="0" t="0"/>
                    <a:stretch>
                      <a:fillRect/>
                    </a:stretch>
                  </pic:blipFill>
                  <pic:spPr>
                    <a:xfrm>
                      <a:off x="0" y="0"/>
                      <a:ext cx="416560" cy="416560"/>
                    </a:xfrm>
                    <a:prstGeom prst="rect"/>
                    <a:ln/>
                  </pic:spPr>
                </pic:pic>
              </a:graphicData>
            </a:graphic>
          </wp:inline>
        </w:drawing>
      </w:r>
      <w:r w:rsidDel="00000000" w:rsidR="00000000" w:rsidRPr="00000000">
        <w:rPr>
          <w:rtl w:val="0"/>
        </w:rPr>
        <w:t xml:space="preserve"> </w:t>
      </w:r>
    </w:p>
    <w:p w:rsidR="00000000" w:rsidDel="00000000" w:rsidP="00000000" w:rsidRDefault="00000000" w:rsidRPr="00000000" w14:paraId="00000301">
      <w:pPr>
        <w:jc w:val="left"/>
        <w:rPr/>
      </w:pPr>
      <w:r w:rsidDel="00000000" w:rsidR="00000000" w:rsidRPr="00000000">
        <w:rPr>
          <w:rtl w:val="0"/>
        </w:rPr>
      </w:r>
    </w:p>
    <w:p w:rsidR="00000000" w:rsidDel="00000000" w:rsidP="00000000" w:rsidRDefault="00000000" w:rsidRPr="00000000" w14:paraId="000003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2p2csry" w:id="30"/>
      <w:bookmarkEnd w:id="30"/>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CAP1.PA.LA23</w:t>
      </w:r>
    </w:p>
    <w:p w:rsidR="00000000" w:rsidDel="00000000" w:rsidP="00000000" w:rsidRDefault="00000000" w:rsidRPr="00000000" w14:paraId="00000303">
      <w:pPr>
        <w:jc w:val="left"/>
        <w:rPr/>
      </w:pPr>
      <w:r w:rsidDel="00000000" w:rsidR="00000000" w:rsidRPr="00000000">
        <w:rPr>
          <w:rtl w:val="0"/>
        </w:rPr>
      </w:r>
    </w:p>
    <w:p w:rsidR="00000000" w:rsidDel="00000000" w:rsidP="00000000" w:rsidRDefault="00000000" w:rsidRPr="00000000" w14:paraId="00000304">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305">
      <w:pPr>
        <w:ind w:left="426" w:firstLine="0"/>
        <w:jc w:val="left"/>
        <w:rPr/>
      </w:pPr>
      <w:r w:rsidDel="00000000" w:rsidR="00000000" w:rsidRPr="00000000">
        <w:rPr>
          <w:rtl w:val="0"/>
        </w:rPr>
        <w:t xml:space="preserve">Le Amministrazioni centrali, le Regioni e le province autonome, le città metropolitane e i Comuni sopra i 150.000 abitanti comunicano ad AGID, tramite l’applicazione form.agid.gov.it, l’esito dei test di usabilità del proprio sito istituzionale</w:t>
      </w:r>
    </w:p>
    <w:p w:rsidR="00000000" w:rsidDel="00000000" w:rsidP="00000000" w:rsidRDefault="00000000" w:rsidRPr="00000000" w14:paraId="00000306">
      <w:pPr>
        <w:ind w:left="426" w:firstLine="0"/>
        <w:jc w:val="left"/>
        <w:rPr/>
      </w:pPr>
      <w:r w:rsidDel="00000000" w:rsidR="00000000" w:rsidRPr="00000000">
        <w:rPr>
          <w:rtl w:val="0"/>
        </w:rPr>
      </w:r>
    </w:p>
    <w:p w:rsidR="00000000" w:rsidDel="00000000" w:rsidP="00000000" w:rsidRDefault="00000000" w:rsidRPr="00000000" w14:paraId="00000307">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308">
      <w:pPr>
        <w:ind w:left="426" w:firstLine="0"/>
        <w:jc w:val="left"/>
        <w:rPr/>
      </w:pPr>
      <w:r w:rsidDel="00000000" w:rsidR="00000000" w:rsidRPr="00000000">
        <w:rPr>
          <w:rtl w:val="0"/>
        </w:rPr>
        <w:t xml:space="preserve">Entro il 31/12/2023 </w:t>
      </w:r>
    </w:p>
    <w:p w:rsidR="00000000" w:rsidDel="00000000" w:rsidP="00000000" w:rsidRDefault="00000000" w:rsidRPr="00000000" w14:paraId="00000309">
      <w:pPr>
        <w:ind w:left="426" w:firstLine="0"/>
        <w:jc w:val="left"/>
        <w:rPr/>
      </w:pPr>
      <w:r w:rsidDel="00000000" w:rsidR="00000000" w:rsidRPr="00000000">
        <w:rPr>
          <w:rtl w:val="0"/>
        </w:rPr>
      </w:r>
    </w:p>
    <w:p w:rsidR="00000000" w:rsidDel="00000000" w:rsidP="00000000" w:rsidRDefault="00000000" w:rsidRPr="00000000" w14:paraId="0000030A">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30B">
      <w:pPr>
        <w:ind w:left="426" w:firstLine="0"/>
        <w:jc w:val="left"/>
        <w:rPr/>
      </w:pPr>
      <w:r w:rsidDel="00000000" w:rsidR="00000000" w:rsidRPr="00000000">
        <w:rPr>
          <w:rtl w:val="0"/>
        </w:rPr>
        <w:t xml:space="preserve">L’ente non è un’amministrazione centrale</w:t>
      </w:r>
    </w:p>
    <w:p w:rsidR="00000000" w:rsidDel="00000000" w:rsidP="00000000" w:rsidRDefault="00000000" w:rsidRPr="00000000" w14:paraId="0000030C">
      <w:pPr>
        <w:ind w:left="426" w:firstLine="0"/>
        <w:jc w:val="left"/>
        <w:rPr/>
      </w:pPr>
      <w:r w:rsidDel="00000000" w:rsidR="00000000" w:rsidRPr="00000000">
        <w:rPr>
          <w:rtl w:val="0"/>
        </w:rPr>
      </w:r>
    </w:p>
    <w:p w:rsidR="00000000" w:rsidDel="00000000" w:rsidP="00000000" w:rsidRDefault="00000000" w:rsidRPr="00000000" w14:paraId="000003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3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30F">
      <w:pPr>
        <w:ind w:left="426" w:firstLine="0"/>
        <w:jc w:val="left"/>
        <w:rPr/>
      </w:pPr>
      <w:r w:rsidDel="00000000" w:rsidR="00000000" w:rsidRPr="00000000">
        <w:rPr>
          <w:rtl w:val="0"/>
        </w:rPr>
      </w:r>
    </w:p>
    <w:p w:rsidR="00000000" w:rsidDel="00000000" w:rsidP="00000000" w:rsidRDefault="00000000" w:rsidRPr="00000000" w14:paraId="000003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3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3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3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3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3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316">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317">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318">
      <w:pPr>
        <w:ind w:left="426" w:firstLine="0"/>
        <w:jc w:val="left"/>
        <w:rPr/>
      </w:pPr>
      <w:r w:rsidDel="00000000" w:rsidR="00000000" w:rsidRPr="00000000">
        <w:rPr>
          <w:rtl w:val="0"/>
        </w:rPr>
      </w:r>
    </w:p>
    <w:p w:rsidR="00000000" w:rsidDel="00000000" w:rsidP="00000000" w:rsidRDefault="00000000" w:rsidRPr="00000000" w14:paraId="00000319">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31A">
      <w:pPr>
        <w:ind w:left="426" w:firstLine="0"/>
        <w:jc w:val="left"/>
        <w:rPr/>
      </w:pPr>
      <w:r w:rsidDel="00000000" w:rsidR="00000000" w:rsidRPr="00000000">
        <w:rPr>
          <w:rtl w:val="0"/>
        </w:rPr>
        <w:t xml:space="preserve"> </w:t>
      </w:r>
      <w:r w:rsidDel="00000000" w:rsidR="00000000" w:rsidRPr="00000000">
        <w:rPr/>
        <w:drawing>
          <wp:inline distB="0" distT="0" distL="0" distR="0">
            <wp:extent cx="361950" cy="361950"/>
            <wp:effectExtent b="0" l="0" r="0" t="0"/>
            <wp:docPr id="1134" name="image3.png"/>
            <a:graphic>
              <a:graphicData uri="http://schemas.openxmlformats.org/drawingml/2006/picture">
                <pic:pic>
                  <pic:nvPicPr>
                    <pic:cNvPr id="0" name="image3.png"/>
                    <pic:cNvPicPr preferRelativeResize="0"/>
                  </pic:nvPicPr>
                  <pic:blipFill>
                    <a:blip r:embed="rId31"/>
                    <a:srcRect b="0" l="0" r="0" t="0"/>
                    <a:stretch>
                      <a:fillRect/>
                    </a:stretch>
                  </pic:blipFill>
                  <pic:spPr>
                    <a:xfrm>
                      <a:off x="0" y="0"/>
                      <a:ext cx="361950" cy="361950"/>
                    </a:xfrm>
                    <a:prstGeom prst="rect"/>
                    <a:ln/>
                  </pic:spPr>
                </pic:pic>
              </a:graphicData>
            </a:graphic>
          </wp:inline>
        </w:drawing>
      </w:r>
      <w:r w:rsidDel="00000000" w:rsidR="00000000" w:rsidRPr="00000000">
        <w:rPr>
          <w:rtl w:val="0"/>
        </w:rPr>
      </w:r>
    </w:p>
    <w:p w:rsidR="00000000" w:rsidDel="00000000" w:rsidP="00000000" w:rsidRDefault="00000000" w:rsidRPr="00000000" w14:paraId="0000031B">
      <w:pPr>
        <w:jc w:val="left"/>
        <w:rPr/>
      </w:pPr>
      <w:r w:rsidDel="00000000" w:rsidR="00000000" w:rsidRPr="00000000">
        <w:rPr>
          <w:rtl w:val="0"/>
        </w:rPr>
      </w:r>
    </w:p>
    <w:p w:rsidR="00000000" w:rsidDel="00000000" w:rsidP="00000000" w:rsidRDefault="00000000" w:rsidRPr="00000000" w14:paraId="0000031C">
      <w:pPr>
        <w:keepNext w:val="0"/>
        <w:keepLines w:val="0"/>
        <w:pageBreakBefore w:val="0"/>
        <w:widowControl w:val="1"/>
        <w:pBdr>
          <w:top w:space="0" w:sz="0" w:val="nil"/>
          <w:left w:space="0" w:sz="0" w:val="nil"/>
          <w:bottom w:color="d9d9d9" w:space="1" w:sz="4" w:val="dotted"/>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1"/>
          <w:i w:val="0"/>
          <w:smallCaps w:val="0"/>
          <w:strike w:val="0"/>
          <w:color w:val="000000"/>
          <w:sz w:val="32"/>
          <w:szCs w:val="32"/>
          <w:u w:val="none"/>
          <w:shd w:fill="auto" w:val="clear"/>
          <w:vertAlign w:val="baseline"/>
        </w:rPr>
      </w:pPr>
      <w:bookmarkStart w:colFirst="0" w:colLast="0" w:name="_heading=h.147n2zr" w:id="31"/>
      <w:bookmarkEnd w:id="31"/>
      <w:r w:rsidDel="00000000" w:rsidR="00000000" w:rsidRPr="00000000">
        <w:rPr>
          <w:rFonts w:ascii="Arial Narrow" w:cs="Arial Narrow" w:eastAsia="Arial Narrow" w:hAnsi="Arial Narrow"/>
          <w:b w:val="1"/>
          <w:i w:val="0"/>
          <w:smallCaps w:val="0"/>
          <w:strike w:val="0"/>
          <w:color w:val="000000"/>
          <w:sz w:val="32"/>
          <w:szCs w:val="32"/>
          <w:u w:val="none"/>
          <w:shd w:fill="auto" w:val="clear"/>
          <w:vertAlign w:val="baseline"/>
          <w:rtl w:val="0"/>
        </w:rPr>
        <w:t xml:space="preserve">OB.1.3 – Piena applicazione del Regolamento Europeo EU 2018/1724 (Single Digital Gateway)</w:t>
      </w:r>
    </w:p>
    <w:p w:rsidR="00000000" w:rsidDel="00000000" w:rsidP="00000000" w:rsidRDefault="00000000" w:rsidRPr="00000000" w14:paraId="0000031D">
      <w:pPr>
        <w:jc w:val="left"/>
        <w:rPr/>
      </w:pPr>
      <w:r w:rsidDel="00000000" w:rsidR="00000000" w:rsidRPr="00000000">
        <w:rPr>
          <w:rtl w:val="0"/>
        </w:rPr>
      </w:r>
    </w:p>
    <w:p w:rsidR="00000000" w:rsidDel="00000000" w:rsidP="00000000" w:rsidRDefault="00000000" w:rsidRPr="00000000" w14:paraId="000003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3o7alnk" w:id="32"/>
      <w:bookmarkEnd w:id="32"/>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CAP1.PA.LA24</w:t>
      </w:r>
    </w:p>
    <w:p w:rsidR="00000000" w:rsidDel="00000000" w:rsidP="00000000" w:rsidRDefault="00000000" w:rsidRPr="00000000" w14:paraId="0000031F">
      <w:pPr>
        <w:jc w:val="left"/>
        <w:rPr/>
      </w:pPr>
      <w:r w:rsidDel="00000000" w:rsidR="00000000" w:rsidRPr="00000000">
        <w:rPr>
          <w:rtl w:val="0"/>
        </w:rPr>
      </w:r>
    </w:p>
    <w:p w:rsidR="00000000" w:rsidDel="00000000" w:rsidP="00000000" w:rsidRDefault="00000000" w:rsidRPr="00000000" w14:paraId="00000320">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321">
      <w:pPr>
        <w:ind w:left="426" w:firstLine="0"/>
        <w:jc w:val="left"/>
        <w:rPr/>
      </w:pPr>
      <w:r w:rsidDel="00000000" w:rsidR="00000000" w:rsidRPr="00000000">
        <w:rPr>
          <w:rtl w:val="0"/>
        </w:rPr>
        <w:t xml:space="preserve">Le autorità municipali rendono accessibili le informazioni, spiegazioni e istruzioni, di cui agli art. 2, 9 e 10 del Regolamento EU 2018/1724, secondo le specifiche tecniche di implementazione</w:t>
      </w:r>
    </w:p>
    <w:p w:rsidR="00000000" w:rsidDel="00000000" w:rsidP="00000000" w:rsidRDefault="00000000" w:rsidRPr="00000000" w14:paraId="00000322">
      <w:pPr>
        <w:ind w:left="426" w:firstLine="0"/>
        <w:jc w:val="left"/>
        <w:rPr/>
      </w:pPr>
      <w:r w:rsidDel="00000000" w:rsidR="00000000" w:rsidRPr="00000000">
        <w:rPr>
          <w:rtl w:val="0"/>
        </w:rPr>
      </w:r>
    </w:p>
    <w:p w:rsidR="00000000" w:rsidDel="00000000" w:rsidP="00000000" w:rsidRDefault="00000000" w:rsidRPr="00000000" w14:paraId="00000323">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324">
      <w:pPr>
        <w:ind w:left="426" w:firstLine="0"/>
        <w:jc w:val="left"/>
        <w:rPr/>
      </w:pPr>
      <w:r w:rsidDel="00000000" w:rsidR="00000000" w:rsidRPr="00000000">
        <w:rPr>
          <w:rtl w:val="0"/>
        </w:rPr>
        <w:t xml:space="preserve">Entro il 31/12/2022 </w:t>
      </w:r>
    </w:p>
    <w:p w:rsidR="00000000" w:rsidDel="00000000" w:rsidP="00000000" w:rsidRDefault="00000000" w:rsidRPr="00000000" w14:paraId="00000325">
      <w:pPr>
        <w:ind w:left="426" w:firstLine="0"/>
        <w:jc w:val="left"/>
        <w:rPr/>
      </w:pPr>
      <w:r w:rsidDel="00000000" w:rsidR="00000000" w:rsidRPr="00000000">
        <w:rPr>
          <w:rtl w:val="0"/>
        </w:rPr>
      </w:r>
    </w:p>
    <w:p w:rsidR="00000000" w:rsidDel="00000000" w:rsidP="00000000" w:rsidRDefault="00000000" w:rsidRPr="00000000" w14:paraId="00000326">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327">
      <w:pPr>
        <w:ind w:left="426" w:firstLine="0"/>
        <w:jc w:val="left"/>
        <w:rPr/>
      </w:pPr>
      <w:r w:rsidDel="00000000" w:rsidR="00000000" w:rsidRPr="00000000">
        <w:rPr>
          <w:rtl w:val="0"/>
        </w:rPr>
        <w:t xml:space="preserve">L’ente non è autorità municipale</w:t>
      </w:r>
    </w:p>
    <w:p w:rsidR="00000000" w:rsidDel="00000000" w:rsidP="00000000" w:rsidRDefault="00000000" w:rsidRPr="00000000" w14:paraId="00000328">
      <w:pPr>
        <w:ind w:left="426" w:firstLine="0"/>
        <w:jc w:val="left"/>
        <w:rPr/>
      </w:pPr>
      <w:r w:rsidDel="00000000" w:rsidR="00000000" w:rsidRPr="00000000">
        <w:rPr>
          <w:rtl w:val="0"/>
        </w:rPr>
      </w:r>
    </w:p>
    <w:p w:rsidR="00000000" w:rsidDel="00000000" w:rsidP="00000000" w:rsidRDefault="00000000" w:rsidRPr="00000000" w14:paraId="000003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3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32B">
      <w:pPr>
        <w:ind w:left="426" w:firstLine="0"/>
        <w:jc w:val="left"/>
        <w:rPr/>
      </w:pPr>
      <w:r w:rsidDel="00000000" w:rsidR="00000000" w:rsidRPr="00000000">
        <w:rPr>
          <w:rtl w:val="0"/>
        </w:rPr>
      </w:r>
    </w:p>
    <w:p w:rsidR="00000000" w:rsidDel="00000000" w:rsidP="00000000" w:rsidRDefault="00000000" w:rsidRPr="00000000" w14:paraId="000003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3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3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3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3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3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332">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333">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334">
      <w:pPr>
        <w:ind w:left="426" w:firstLine="0"/>
        <w:jc w:val="left"/>
        <w:rPr/>
      </w:pPr>
      <w:r w:rsidDel="00000000" w:rsidR="00000000" w:rsidRPr="00000000">
        <w:rPr>
          <w:rtl w:val="0"/>
        </w:rPr>
      </w:r>
    </w:p>
    <w:p w:rsidR="00000000" w:rsidDel="00000000" w:rsidP="00000000" w:rsidRDefault="00000000" w:rsidRPr="00000000" w14:paraId="00000335">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336">
      <w:pPr>
        <w:ind w:left="426" w:firstLine="0"/>
        <w:jc w:val="left"/>
        <w:rPr/>
      </w:pPr>
      <w:r w:rsidDel="00000000" w:rsidR="00000000" w:rsidRPr="00000000">
        <w:rPr>
          <w:rtl w:val="0"/>
        </w:rPr>
        <w:t xml:space="preserve"> </w:t>
      </w:r>
      <w:r w:rsidDel="00000000" w:rsidR="00000000" w:rsidRPr="00000000">
        <w:rPr/>
        <w:drawing>
          <wp:inline distB="0" distT="0" distL="0" distR="0">
            <wp:extent cx="361950" cy="361950"/>
            <wp:effectExtent b="0" l="0" r="0" t="0"/>
            <wp:docPr id="1168" name="image3.png"/>
            <a:graphic>
              <a:graphicData uri="http://schemas.openxmlformats.org/drawingml/2006/picture">
                <pic:pic>
                  <pic:nvPicPr>
                    <pic:cNvPr id="0" name="image3.png"/>
                    <pic:cNvPicPr preferRelativeResize="0"/>
                  </pic:nvPicPr>
                  <pic:blipFill>
                    <a:blip r:embed="rId31"/>
                    <a:srcRect b="0" l="0" r="0" t="0"/>
                    <a:stretch>
                      <a:fillRect/>
                    </a:stretch>
                  </pic:blipFill>
                  <pic:spPr>
                    <a:xfrm>
                      <a:off x="0" y="0"/>
                      <a:ext cx="361950" cy="361950"/>
                    </a:xfrm>
                    <a:prstGeom prst="rect"/>
                    <a:ln/>
                  </pic:spPr>
                </pic:pic>
              </a:graphicData>
            </a:graphic>
          </wp:inline>
        </w:drawing>
      </w:r>
      <w:r w:rsidDel="00000000" w:rsidR="00000000" w:rsidRPr="00000000">
        <w:rPr>
          <w:rtl w:val="0"/>
        </w:rPr>
      </w:r>
    </w:p>
    <w:p w:rsidR="00000000" w:rsidDel="00000000" w:rsidP="00000000" w:rsidRDefault="00000000" w:rsidRPr="00000000" w14:paraId="00000337">
      <w:pPr>
        <w:jc w:val="left"/>
        <w:rPr/>
      </w:pPr>
      <w:r w:rsidDel="00000000" w:rsidR="00000000" w:rsidRPr="00000000">
        <w:rPr>
          <w:rtl w:val="0"/>
        </w:rPr>
      </w:r>
    </w:p>
    <w:p w:rsidR="00000000" w:rsidDel="00000000" w:rsidP="00000000" w:rsidRDefault="00000000" w:rsidRPr="00000000" w14:paraId="000003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23ckvvd" w:id="33"/>
      <w:bookmarkEnd w:id="33"/>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CAP1.PA.LA25</w:t>
      </w:r>
    </w:p>
    <w:p w:rsidR="00000000" w:rsidDel="00000000" w:rsidP="00000000" w:rsidRDefault="00000000" w:rsidRPr="00000000" w14:paraId="00000339">
      <w:pPr>
        <w:jc w:val="left"/>
        <w:rPr/>
      </w:pPr>
      <w:r w:rsidDel="00000000" w:rsidR="00000000" w:rsidRPr="00000000">
        <w:rPr>
          <w:rtl w:val="0"/>
        </w:rPr>
      </w:r>
    </w:p>
    <w:p w:rsidR="00000000" w:rsidDel="00000000" w:rsidP="00000000" w:rsidRDefault="00000000" w:rsidRPr="00000000" w14:paraId="0000033A">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33B">
      <w:pPr>
        <w:ind w:left="426" w:firstLine="0"/>
        <w:jc w:val="left"/>
        <w:rPr/>
      </w:pPr>
      <w:r w:rsidDel="00000000" w:rsidR="00000000" w:rsidRPr="00000000">
        <w:rPr>
          <w:rtl w:val="0"/>
        </w:rPr>
        <w:t xml:space="preserve">Le Pubbliche Amministrazioni competenti per i dati necessari all’esecuzione dei procedimenti amministrativi ricompresi nelle procedure di cui all’Allegato II del Regolamento UE 2018/1724, mettono a disposizione dati strutturati ovvero dati non strutturati in formato elettronico secondo ontologie e accessibili tramite API nel rispetto delle specifiche tecniche del Single Digital Gateway. </w:t>
      </w:r>
    </w:p>
    <w:p w:rsidR="00000000" w:rsidDel="00000000" w:rsidP="00000000" w:rsidRDefault="00000000" w:rsidRPr="00000000" w14:paraId="0000033C">
      <w:pPr>
        <w:ind w:left="426" w:firstLine="0"/>
        <w:jc w:val="left"/>
        <w:rPr/>
      </w:pPr>
      <w:r w:rsidDel="00000000" w:rsidR="00000000" w:rsidRPr="00000000">
        <w:rPr>
          <w:rtl w:val="0"/>
        </w:rPr>
        <w:t xml:space="preserve">Nel caso di Pubbliche Amministrazioni che rendono disponibili i dati non strutturati, le stesse amministrazioni predispongono la pianificazione di messa a disposizione degli stessi dati in formato strutturato prevedendo il completamento dell’attività entro Dicembre 2025</w:t>
      </w:r>
    </w:p>
    <w:p w:rsidR="00000000" w:rsidDel="00000000" w:rsidP="00000000" w:rsidRDefault="00000000" w:rsidRPr="00000000" w14:paraId="0000033D">
      <w:pPr>
        <w:ind w:left="426" w:firstLine="0"/>
        <w:jc w:val="left"/>
        <w:rPr/>
      </w:pPr>
      <w:r w:rsidDel="00000000" w:rsidR="00000000" w:rsidRPr="00000000">
        <w:rPr>
          <w:rtl w:val="0"/>
        </w:rPr>
      </w:r>
    </w:p>
    <w:p w:rsidR="00000000" w:rsidDel="00000000" w:rsidP="00000000" w:rsidRDefault="00000000" w:rsidRPr="00000000" w14:paraId="0000033E">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33F">
      <w:pPr>
        <w:ind w:left="426" w:firstLine="0"/>
        <w:jc w:val="left"/>
        <w:rPr/>
      </w:pPr>
      <w:r w:rsidDel="00000000" w:rsidR="00000000" w:rsidRPr="00000000">
        <w:rPr>
          <w:rtl w:val="0"/>
        </w:rPr>
        <w:t xml:space="preserve">Entro il 31/12/2023 (31/12/2025 per le PA non organizzate)</w:t>
      </w:r>
    </w:p>
    <w:p w:rsidR="00000000" w:rsidDel="00000000" w:rsidP="00000000" w:rsidRDefault="00000000" w:rsidRPr="00000000" w14:paraId="00000340">
      <w:pPr>
        <w:ind w:left="426" w:firstLine="0"/>
        <w:jc w:val="left"/>
        <w:rPr/>
      </w:pPr>
      <w:r w:rsidDel="00000000" w:rsidR="00000000" w:rsidRPr="00000000">
        <w:rPr>
          <w:rtl w:val="0"/>
        </w:rPr>
      </w:r>
    </w:p>
    <w:p w:rsidR="00000000" w:rsidDel="00000000" w:rsidP="00000000" w:rsidRDefault="00000000" w:rsidRPr="00000000" w14:paraId="00000341">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342">
      <w:pPr>
        <w:ind w:left="426" w:firstLine="0"/>
        <w:jc w:val="left"/>
        <w:rPr/>
      </w:pPr>
      <w:r w:rsidDel="00000000" w:rsidR="00000000" w:rsidRPr="00000000">
        <w:rPr>
          <w:rtl w:val="0"/>
        </w:rPr>
        <w:t xml:space="preserve">La PA non è collegata al Single Digital Gateway</w:t>
      </w:r>
      <w:r w:rsidDel="00000000" w:rsidR="00000000" w:rsidRPr="00000000">
        <w:rPr>
          <w:rtl w:val="0"/>
        </w:rPr>
      </w:r>
    </w:p>
    <w:p w:rsidR="00000000" w:rsidDel="00000000" w:rsidP="00000000" w:rsidRDefault="00000000" w:rsidRPr="00000000" w14:paraId="00000343">
      <w:pPr>
        <w:ind w:left="426" w:firstLine="0"/>
        <w:jc w:val="left"/>
        <w:rPr/>
      </w:pPr>
      <w:r w:rsidDel="00000000" w:rsidR="00000000" w:rsidRPr="00000000">
        <w:rPr>
          <w:rtl w:val="0"/>
        </w:rPr>
      </w:r>
    </w:p>
    <w:p w:rsidR="00000000" w:rsidDel="00000000" w:rsidP="00000000" w:rsidRDefault="00000000" w:rsidRPr="00000000" w14:paraId="000003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3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346">
      <w:pPr>
        <w:ind w:left="426" w:firstLine="0"/>
        <w:jc w:val="left"/>
        <w:rPr/>
      </w:pPr>
      <w:r w:rsidDel="00000000" w:rsidR="00000000" w:rsidRPr="00000000">
        <w:rPr>
          <w:rtl w:val="0"/>
        </w:rPr>
      </w:r>
    </w:p>
    <w:p w:rsidR="00000000" w:rsidDel="00000000" w:rsidP="00000000" w:rsidRDefault="00000000" w:rsidRPr="00000000" w14:paraId="000003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3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34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3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3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3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34D">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34E">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34F">
      <w:pPr>
        <w:ind w:left="426" w:firstLine="0"/>
        <w:jc w:val="left"/>
        <w:rPr/>
      </w:pPr>
      <w:r w:rsidDel="00000000" w:rsidR="00000000" w:rsidRPr="00000000">
        <w:rPr>
          <w:rtl w:val="0"/>
        </w:rPr>
      </w:r>
    </w:p>
    <w:p w:rsidR="00000000" w:rsidDel="00000000" w:rsidP="00000000" w:rsidRDefault="00000000" w:rsidRPr="00000000" w14:paraId="00000350">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351">
      <w:pPr>
        <w:ind w:left="426" w:firstLine="0"/>
        <w:jc w:val="left"/>
        <w:rPr/>
      </w:pPr>
      <w:r w:rsidDel="00000000" w:rsidR="00000000" w:rsidRPr="00000000">
        <w:rPr>
          <w:rtl w:val="0"/>
        </w:rPr>
        <w:t xml:space="preserve"> </w:t>
      </w:r>
      <w:r w:rsidDel="00000000" w:rsidR="00000000" w:rsidRPr="00000000">
        <w:rPr/>
        <w:drawing>
          <wp:inline distB="0" distT="0" distL="0" distR="0">
            <wp:extent cx="361950" cy="361950"/>
            <wp:effectExtent b="0" l="0" r="0" t="0"/>
            <wp:docPr id="1170" name="image3.png"/>
            <a:graphic>
              <a:graphicData uri="http://schemas.openxmlformats.org/drawingml/2006/picture">
                <pic:pic>
                  <pic:nvPicPr>
                    <pic:cNvPr id="0" name="image3.png"/>
                    <pic:cNvPicPr preferRelativeResize="0"/>
                  </pic:nvPicPr>
                  <pic:blipFill>
                    <a:blip r:embed="rId31"/>
                    <a:srcRect b="0" l="0" r="0" t="0"/>
                    <a:stretch>
                      <a:fillRect/>
                    </a:stretch>
                  </pic:blipFill>
                  <pic:spPr>
                    <a:xfrm>
                      <a:off x="0" y="0"/>
                      <a:ext cx="361950" cy="361950"/>
                    </a:xfrm>
                    <a:prstGeom prst="rect"/>
                    <a:ln/>
                  </pic:spPr>
                </pic:pic>
              </a:graphicData>
            </a:graphic>
          </wp:inline>
        </w:drawing>
      </w:r>
      <w:r w:rsidDel="00000000" w:rsidR="00000000" w:rsidRPr="00000000">
        <w:rPr>
          <w:rtl w:val="0"/>
        </w:rPr>
      </w:r>
    </w:p>
    <w:p w:rsidR="00000000" w:rsidDel="00000000" w:rsidP="00000000" w:rsidRDefault="00000000" w:rsidRPr="00000000" w14:paraId="00000352">
      <w:pPr>
        <w:jc w:val="left"/>
        <w:rPr/>
      </w:pPr>
      <w:r w:rsidDel="00000000" w:rsidR="00000000" w:rsidRPr="00000000">
        <w:rPr>
          <w:rtl w:val="0"/>
        </w:rPr>
      </w:r>
    </w:p>
    <w:p w:rsidR="00000000" w:rsidDel="00000000" w:rsidP="00000000" w:rsidRDefault="00000000" w:rsidRPr="00000000" w14:paraId="00000353">
      <w:pPr>
        <w:jc w:val="left"/>
        <w:rPr>
          <w:b w:val="1"/>
          <w:color w:val="000000"/>
          <w:sz w:val="36"/>
          <w:szCs w:val="36"/>
        </w:rPr>
      </w:pPr>
      <w:r w:rsidDel="00000000" w:rsidR="00000000" w:rsidRPr="00000000">
        <w:br w:type="page"/>
      </w:r>
      <w:r w:rsidDel="00000000" w:rsidR="00000000" w:rsidRPr="00000000">
        <w:rPr>
          <w:rtl w:val="0"/>
        </w:rPr>
      </w:r>
    </w:p>
    <w:p w:rsidR="00000000" w:rsidDel="00000000" w:rsidP="00000000" w:rsidRDefault="00000000" w:rsidRPr="00000000" w14:paraId="00000354">
      <w:pPr>
        <w:keepNext w:val="0"/>
        <w:keepLines w:val="0"/>
        <w:pageBreakBefore w:val="0"/>
        <w:widowControl w:val="1"/>
        <w:pBdr>
          <w:top w:space="0" w:sz="0" w:val="nil"/>
          <w:left w:space="0" w:sz="0" w:val="nil"/>
          <w:bottom w:color="bfbfbf" w:space="1" w:sz="4" w:val="single"/>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1"/>
          <w:i w:val="0"/>
          <w:smallCaps w:val="0"/>
          <w:strike w:val="0"/>
          <w:color w:val="000000"/>
          <w:sz w:val="48"/>
          <w:szCs w:val="48"/>
          <w:u w:val="none"/>
          <w:shd w:fill="auto" w:val="clear"/>
          <w:vertAlign w:val="baseline"/>
        </w:rPr>
      </w:pPr>
      <w:bookmarkStart w:colFirst="0" w:colLast="0" w:name="_heading=h.ihv636" w:id="34"/>
      <w:bookmarkEnd w:id="34"/>
      <w:r w:rsidDel="00000000" w:rsidR="00000000" w:rsidRPr="00000000">
        <w:rPr>
          <w:rFonts w:ascii="Arial Narrow" w:cs="Arial Narrow" w:eastAsia="Arial Narrow" w:hAnsi="Arial Narrow"/>
          <w:b w:val="1"/>
          <w:i w:val="0"/>
          <w:smallCaps w:val="0"/>
          <w:strike w:val="0"/>
          <w:color w:val="000000"/>
          <w:sz w:val="48"/>
          <w:szCs w:val="48"/>
          <w:u w:val="none"/>
          <w:shd w:fill="auto" w:val="clear"/>
          <w:vertAlign w:val="baseline"/>
          <w:rtl w:val="0"/>
        </w:rPr>
        <w:t xml:space="preserve">Capitolo 2. Dati</w:t>
      </w:r>
    </w:p>
    <w:p w:rsidR="00000000" w:rsidDel="00000000" w:rsidP="00000000" w:rsidRDefault="00000000" w:rsidRPr="00000000" w14:paraId="000003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Narrow" w:cs="Arial Narrow" w:eastAsia="Arial Narrow" w:hAnsi="Arial Narrow"/>
          <w:b w:val="1"/>
          <w:i w:val="0"/>
          <w:smallCaps w:val="0"/>
          <w:strike w:val="0"/>
          <w:color w:val="000000"/>
          <w:sz w:val="36"/>
          <w:szCs w:val="36"/>
          <w:u w:val="none"/>
          <w:shd w:fill="auto" w:val="clear"/>
          <w:vertAlign w:val="baseline"/>
        </w:rPr>
      </w:pPr>
      <w:r w:rsidDel="00000000" w:rsidR="00000000" w:rsidRPr="00000000">
        <w:rPr>
          <w:rtl w:val="0"/>
        </w:rPr>
      </w:r>
    </w:p>
    <w:p w:rsidR="00000000" w:rsidDel="00000000" w:rsidP="00000000" w:rsidRDefault="00000000" w:rsidRPr="00000000" w14:paraId="00000356">
      <w:pPr>
        <w:rPr/>
      </w:pPr>
      <w:r w:rsidDel="00000000" w:rsidR="00000000" w:rsidRPr="00000000">
        <w:rPr>
          <w:rtl w:val="0"/>
        </w:rPr>
        <w:t xml:space="preserve">La valorizzazione del patrimonio informativo pubblico è un obiettivo strategico per la Pubblica Amministrazione per affrontare efficacemente le nuove sfide dell’economia basata sui dati (</w:t>
      </w:r>
      <w:r w:rsidDel="00000000" w:rsidR="00000000" w:rsidRPr="00000000">
        <w:rPr>
          <w:i w:val="1"/>
          <w:rtl w:val="0"/>
        </w:rPr>
        <w:t xml:space="preserve">data economy</w:t>
      </w:r>
      <w:r w:rsidDel="00000000" w:rsidR="00000000" w:rsidRPr="00000000">
        <w:rPr>
          <w:rtl w:val="0"/>
        </w:rPr>
        <w:t xml:space="preserve">), supportare gli obiettivi definiti dalla </w:t>
      </w:r>
      <w:hyperlink r:id="rId56">
        <w:r w:rsidDel="00000000" w:rsidR="00000000" w:rsidRPr="00000000">
          <w:rPr>
            <w:color w:val="0000ff"/>
            <w:u w:val="single"/>
            <w:rtl w:val="0"/>
          </w:rPr>
          <w:t xml:space="preserve">Strategia europea in materia di dati, </w:t>
        </w:r>
      </w:hyperlink>
      <w:r w:rsidDel="00000000" w:rsidR="00000000" w:rsidRPr="00000000">
        <w:rPr>
          <w:rtl w:val="0"/>
        </w:rPr>
        <w:t xml:space="preserve">garantire la creazione di servizi digitali a valore aggiunto per cittadini, imprese e, in generale, tutti i portatori di interesse e fornire ai </w:t>
      </w:r>
      <w:r w:rsidDel="00000000" w:rsidR="00000000" w:rsidRPr="00000000">
        <w:rPr>
          <w:i w:val="1"/>
          <w:rtl w:val="0"/>
        </w:rPr>
        <w:t xml:space="preserve">policy maker </w:t>
      </w:r>
      <w:r w:rsidDel="00000000" w:rsidR="00000000" w:rsidRPr="00000000">
        <w:rPr>
          <w:rtl w:val="0"/>
        </w:rPr>
        <w:t xml:space="preserve">strumenti </w:t>
      </w:r>
      <w:r w:rsidDel="00000000" w:rsidR="00000000" w:rsidRPr="00000000">
        <w:rPr>
          <w:i w:val="1"/>
          <w:rtl w:val="0"/>
        </w:rPr>
        <w:t xml:space="preserve">data-driven </w:t>
      </w:r>
      <w:r w:rsidDel="00000000" w:rsidR="00000000" w:rsidRPr="00000000">
        <w:rPr>
          <w:rtl w:val="0"/>
        </w:rPr>
        <w:t xml:space="preserve">da utilizzare nei processi decisionali e/o produttivi.</w:t>
      </w:r>
    </w:p>
    <w:p w:rsidR="00000000" w:rsidDel="00000000" w:rsidP="00000000" w:rsidRDefault="00000000" w:rsidRPr="00000000" w14:paraId="00000357">
      <w:pPr>
        <w:rPr/>
      </w:pPr>
      <w:r w:rsidDel="00000000" w:rsidR="00000000" w:rsidRPr="00000000">
        <w:rPr>
          <w:rtl w:val="0"/>
        </w:rPr>
      </w:r>
    </w:p>
    <w:p w:rsidR="00000000" w:rsidDel="00000000" w:rsidP="00000000" w:rsidRDefault="00000000" w:rsidRPr="00000000" w14:paraId="00000358">
      <w:pPr>
        <w:rPr/>
      </w:pPr>
      <w:r w:rsidDel="00000000" w:rsidR="00000000" w:rsidRPr="00000000">
        <w:rPr>
          <w:rtl w:val="0"/>
        </w:rPr>
        <w:t xml:space="preserve">A tal fine, è necessario definire una </w:t>
      </w:r>
      <w:r w:rsidDel="00000000" w:rsidR="00000000" w:rsidRPr="00000000">
        <w:rPr>
          <w:i w:val="1"/>
          <w:rtl w:val="0"/>
        </w:rPr>
        <w:t xml:space="preserve">data governance </w:t>
      </w:r>
      <w:r w:rsidDel="00000000" w:rsidR="00000000" w:rsidRPr="00000000">
        <w:rPr>
          <w:rtl w:val="0"/>
        </w:rPr>
        <w:t xml:space="preserve">coerente con la Strategia europea e con quanto previsto dalla Direttiva europea sull’apertura dei dati e il riutilizzo dell’informazione del settore pubblico.</w:t>
      </w:r>
    </w:p>
    <w:p w:rsidR="00000000" w:rsidDel="00000000" w:rsidP="00000000" w:rsidRDefault="00000000" w:rsidRPr="00000000" w14:paraId="00000359">
      <w:pPr>
        <w:rPr/>
      </w:pPr>
      <w:r w:rsidDel="00000000" w:rsidR="00000000" w:rsidRPr="00000000">
        <w:rPr>
          <w:rtl w:val="0"/>
        </w:rPr>
      </w:r>
    </w:p>
    <w:p w:rsidR="00000000" w:rsidDel="00000000" w:rsidP="00000000" w:rsidRDefault="00000000" w:rsidRPr="00000000" w14:paraId="0000035A">
      <w:pPr>
        <w:rPr/>
      </w:pPr>
      <w:r w:rsidDel="00000000" w:rsidR="00000000" w:rsidRPr="00000000">
        <w:rPr>
          <w:rtl w:val="0"/>
        </w:rPr>
        <w:t xml:space="preserve">Sarà inoltre necessario abilitare attraverso la data governance le azioni volte al raggiungimento degli obiettivi definiti attraverso gli strumenti e le piattaforme previsti dal Piano Nazionale di Ripresa e Resilienza.</w:t>
      </w:r>
    </w:p>
    <w:p w:rsidR="00000000" w:rsidDel="00000000" w:rsidP="00000000" w:rsidRDefault="00000000" w:rsidRPr="00000000" w14:paraId="0000035B">
      <w:pPr>
        <w:rPr/>
      </w:pPr>
      <w:r w:rsidDel="00000000" w:rsidR="00000000" w:rsidRPr="00000000">
        <w:rPr>
          <w:rtl w:val="0"/>
        </w:rPr>
        <w:t xml:space="preserve">In particolare, la fornitura dei dataset preferenzialmente attraverso API (interfacce per programmi applicativi), le quali, anche ai sensi dei punti 31 e 32 delle premesse della DIRETTIVA (UE) 2019/1024: rispettino le Linee guida sull'Interoperabilità (ModI), siano documentate attraverso i metadati (ontologie e vocabolari controllati) presenti nel Catalogo Nazionale Dati per l’interoperabilità semantica e siano registrate sul catalogo API della PDND (Piattaforma Digitale Nazionale Dati).</w:t>
      </w:r>
    </w:p>
    <w:p w:rsidR="00000000" w:rsidDel="00000000" w:rsidP="00000000" w:rsidRDefault="00000000" w:rsidRPr="00000000" w14:paraId="0000035C">
      <w:pPr>
        <w:rPr/>
      </w:pPr>
      <w:r w:rsidDel="00000000" w:rsidR="00000000" w:rsidRPr="00000000">
        <w:rPr>
          <w:rtl w:val="0"/>
        </w:rPr>
      </w:r>
    </w:p>
    <w:p w:rsidR="00000000" w:rsidDel="00000000" w:rsidP="00000000" w:rsidRDefault="00000000" w:rsidRPr="00000000" w14:paraId="0000035D">
      <w:pPr>
        <w:rPr/>
      </w:pPr>
      <w:r w:rsidDel="00000000" w:rsidR="00000000" w:rsidRPr="00000000">
        <w:rPr>
          <w:rtl w:val="0"/>
        </w:rPr>
        <w:t xml:space="preserve">Il soggetto che assicura la fornitura dei dataset lo pubblica nel catalogo API di PDND con licenza aperta ai sensi dell'art. 50, comma 1 del Codice dell'Amministrazione Digitale. In alternativa, dà motivazione delle ragioni che determinano la non apertura e utilizza la PDND anche per gestire l'identificazione e la gestione dei livelli di autorizzazione dei soggetti abilitati. In questi casi, lo stesso soggetto, a partire dallo specifico dataset, lo pubblica nel catalogo PDND anche con licenza aperta, tramite API separate, in una o più versioni aggregate, parzializzate, anonimizzate.</w:t>
      </w:r>
    </w:p>
    <w:p w:rsidR="00000000" w:rsidDel="00000000" w:rsidP="00000000" w:rsidRDefault="00000000" w:rsidRPr="00000000" w14:paraId="0000035E">
      <w:pPr>
        <w:rPr/>
      </w:pPr>
      <w:r w:rsidDel="00000000" w:rsidR="00000000" w:rsidRPr="00000000">
        <w:rPr>
          <w:rtl w:val="0"/>
        </w:rPr>
      </w:r>
    </w:p>
    <w:p w:rsidR="00000000" w:rsidDel="00000000" w:rsidP="00000000" w:rsidRDefault="00000000" w:rsidRPr="00000000" w14:paraId="0000035F">
      <w:pPr>
        <w:rPr/>
      </w:pPr>
      <w:r w:rsidDel="00000000" w:rsidR="00000000" w:rsidRPr="00000000">
        <w:rPr>
          <w:rtl w:val="0"/>
        </w:rPr>
        <w:t xml:space="preserve">In linea con i principi enunciati e in continuità con le azioni avviate con i Piani precedenti, il presente Piano triennale mira ad assicurare maggiore efficacia all’attività amministrativa in tutti i processi che coinvolgono l’utilizzo dei dati, sia con riferimento alla condivisione dei dati tra pubbliche amministrazioni per finalità istituzionali, sia con riferimento al riutilizzo dei dati, per finalità commerciali e non, secondo il paradigma degli </w:t>
      </w:r>
      <w:r w:rsidDel="00000000" w:rsidR="00000000" w:rsidRPr="00000000">
        <w:rPr>
          <w:i w:val="1"/>
          <w:rtl w:val="0"/>
        </w:rPr>
        <w:t xml:space="preserve">open data</w:t>
      </w:r>
      <w:r w:rsidDel="00000000" w:rsidR="00000000" w:rsidRPr="00000000">
        <w:rPr>
          <w:rtl w:val="0"/>
        </w:rPr>
        <w:t xml:space="preserve">.</w:t>
      </w:r>
    </w:p>
    <w:p w:rsidR="00000000" w:rsidDel="00000000" w:rsidP="00000000" w:rsidRDefault="00000000" w:rsidRPr="00000000" w14:paraId="00000360">
      <w:pPr>
        <w:rPr/>
      </w:pPr>
      <w:r w:rsidDel="00000000" w:rsidR="00000000" w:rsidRPr="00000000">
        <w:rPr>
          <w:rtl w:val="0"/>
        </w:rPr>
      </w:r>
    </w:p>
    <w:p w:rsidR="00000000" w:rsidDel="00000000" w:rsidP="00000000" w:rsidRDefault="00000000" w:rsidRPr="00000000" w14:paraId="00000361">
      <w:pPr>
        <w:rPr/>
      </w:pPr>
      <w:r w:rsidDel="00000000" w:rsidR="00000000" w:rsidRPr="00000000">
        <w:rPr>
          <w:rtl w:val="0"/>
        </w:rPr>
        <w:t xml:space="preserve">Un </w:t>
      </w:r>
      <w:r w:rsidDel="00000000" w:rsidR="00000000" w:rsidRPr="00000000">
        <w:rPr>
          <w:i w:val="1"/>
          <w:rtl w:val="0"/>
        </w:rPr>
        <w:t xml:space="preserve">asset </w:t>
      </w:r>
      <w:r w:rsidDel="00000000" w:rsidR="00000000" w:rsidRPr="00000000">
        <w:rPr>
          <w:rtl w:val="0"/>
        </w:rPr>
        <w:t xml:space="preserve">fondamentale tra i dati gestiti dalle pubbliche amministrazioni è rappresentato dalle banche dati di interesse nazionale (art. 60 del CAD) per le quali rimane forte l’esigenza di favorirne l'accesso e la fruibilità.</w:t>
      </w:r>
    </w:p>
    <w:p w:rsidR="00000000" w:rsidDel="00000000" w:rsidP="00000000" w:rsidRDefault="00000000" w:rsidRPr="00000000" w14:paraId="00000362">
      <w:pPr>
        <w:rPr/>
      </w:pPr>
      <w:r w:rsidDel="00000000" w:rsidR="00000000" w:rsidRPr="00000000">
        <w:rPr>
          <w:rtl w:val="0"/>
        </w:rPr>
      </w:r>
    </w:p>
    <w:p w:rsidR="00000000" w:rsidDel="00000000" w:rsidP="00000000" w:rsidRDefault="00000000" w:rsidRPr="00000000" w14:paraId="00000363">
      <w:pPr>
        <w:rPr/>
      </w:pPr>
      <w:r w:rsidDel="00000000" w:rsidR="00000000" w:rsidRPr="00000000">
        <w:rPr>
          <w:rtl w:val="0"/>
        </w:rPr>
        <w:t xml:space="preserve">Ove applicabile, per l'attuazione delle linee di azione definite di seguito, le PA di piccole dimensioni, come i comuni al di sotto di 5.000 abitanti, possono sfruttare meccanismi di sussidiarietà (ad esempio attraverso le Regioni e province autonome, le città metropolitane e le province) per</w:t>
      </w:r>
    </w:p>
    <w:p w:rsidR="00000000" w:rsidDel="00000000" w:rsidP="00000000" w:rsidRDefault="00000000" w:rsidRPr="00000000" w14:paraId="00000364">
      <w:pPr>
        <w:rPr/>
        <w:sectPr>
          <w:type w:val="continuous"/>
          <w:pgSz w:h="16838" w:w="11906" w:orient="portrait"/>
          <w:pgMar w:bottom="1200" w:top="1420" w:left="1000" w:right="990" w:header="0" w:footer="1012"/>
        </w:sectPr>
      </w:pPr>
      <w:r w:rsidDel="00000000" w:rsidR="00000000" w:rsidRPr="00000000">
        <w:rPr>
          <w:rtl w:val="0"/>
        </w:rPr>
        <w:t xml:space="preserve">implementare l’azione.</w:t>
      </w:r>
    </w:p>
    <w:p w:rsidR="00000000" w:rsidDel="00000000" w:rsidP="00000000" w:rsidRDefault="00000000" w:rsidRPr="00000000" w14:paraId="00000365">
      <w:pPr>
        <w:keepNext w:val="0"/>
        <w:keepLines w:val="0"/>
        <w:pageBreakBefore w:val="0"/>
        <w:widowControl w:val="1"/>
        <w:pBdr>
          <w:top w:space="0" w:sz="0" w:val="nil"/>
          <w:left w:space="0" w:sz="0" w:val="nil"/>
          <w:bottom w:color="d9d9d9" w:space="1" w:sz="4" w:val="dotted"/>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1"/>
          <w:i w:val="0"/>
          <w:smallCaps w:val="0"/>
          <w:strike w:val="0"/>
          <w:color w:val="000000"/>
          <w:sz w:val="32"/>
          <w:szCs w:val="32"/>
          <w:u w:val="none"/>
          <w:shd w:fill="auto" w:val="clear"/>
          <w:vertAlign w:val="baseline"/>
        </w:rPr>
      </w:pPr>
      <w:bookmarkStart w:colFirst="0" w:colLast="0" w:name="_heading=h.32hioqz" w:id="35"/>
      <w:bookmarkEnd w:id="35"/>
      <w:r w:rsidDel="00000000" w:rsidR="00000000" w:rsidRPr="00000000">
        <w:rPr>
          <w:rFonts w:ascii="Arial Narrow" w:cs="Arial Narrow" w:eastAsia="Arial Narrow" w:hAnsi="Arial Narrow"/>
          <w:b w:val="1"/>
          <w:i w:val="0"/>
          <w:smallCaps w:val="0"/>
          <w:strike w:val="0"/>
          <w:color w:val="000000"/>
          <w:sz w:val="32"/>
          <w:szCs w:val="32"/>
          <w:u w:val="none"/>
          <w:shd w:fill="auto" w:val="clear"/>
          <w:vertAlign w:val="baseline"/>
          <w:rtl w:val="0"/>
        </w:rPr>
        <w:t xml:space="preserve">Contesto normativo e strategico</w:t>
      </w:r>
    </w:p>
    <w:p w:rsidR="00000000" w:rsidDel="00000000" w:rsidP="00000000" w:rsidRDefault="00000000" w:rsidRPr="00000000" w14:paraId="00000366">
      <w:pPr>
        <w:jc w:val="left"/>
        <w:rPr>
          <w:b w:val="1"/>
        </w:rPr>
      </w:pPr>
      <w:r w:rsidDel="00000000" w:rsidR="00000000" w:rsidRPr="00000000">
        <w:rPr>
          <w:rtl w:val="0"/>
        </w:rPr>
      </w:r>
    </w:p>
    <w:p w:rsidR="00000000" w:rsidDel="00000000" w:rsidP="00000000" w:rsidRDefault="00000000" w:rsidRPr="00000000" w14:paraId="00000367">
      <w:pPr>
        <w:rPr/>
      </w:pPr>
      <w:r w:rsidDel="00000000" w:rsidR="00000000" w:rsidRPr="00000000">
        <w:rPr>
          <w:rtl w:val="0"/>
        </w:rPr>
        <w:t xml:space="preserve">In materia di dati esistono una serie di riferimenti normativi e strategici a cui le amministrazioni devono attenersi. Di seguito un elenco delle principali fonti.</w:t>
      </w:r>
    </w:p>
    <w:p w:rsidR="00000000" w:rsidDel="00000000" w:rsidP="00000000" w:rsidRDefault="00000000" w:rsidRPr="00000000" w14:paraId="00000368">
      <w:pPr>
        <w:jc w:val="left"/>
        <w:rPr>
          <w:b w:val="1"/>
        </w:rPr>
      </w:pPr>
      <w:r w:rsidDel="00000000" w:rsidR="00000000" w:rsidRPr="00000000">
        <w:rPr>
          <w:rtl w:val="0"/>
        </w:rPr>
      </w:r>
    </w:p>
    <w:p w:rsidR="00000000" w:rsidDel="00000000" w:rsidP="00000000" w:rsidRDefault="00000000" w:rsidRPr="00000000" w14:paraId="00000369">
      <w:pPr>
        <w:jc w:val="left"/>
        <w:rPr>
          <w:b w:val="1"/>
        </w:rPr>
      </w:pPr>
      <w:r w:rsidDel="00000000" w:rsidR="00000000" w:rsidRPr="00000000">
        <w:rPr>
          <w:b w:val="1"/>
          <w:rtl w:val="0"/>
        </w:rPr>
        <w:t xml:space="preserve">Riferimenti normativi italiani:</w:t>
      </w:r>
    </w:p>
    <w:p w:rsidR="00000000" w:rsidDel="00000000" w:rsidP="00000000" w:rsidRDefault="00000000" w:rsidRPr="00000000" w14:paraId="0000036A">
      <w:pPr>
        <w:numPr>
          <w:ilvl w:val="0"/>
          <w:numId w:val="1"/>
        </w:numPr>
        <w:ind w:left="1160" w:hanging="360"/>
        <w:jc w:val="left"/>
        <w:rPr/>
      </w:pPr>
      <w:hyperlink r:id="rId57">
        <w:r w:rsidDel="00000000" w:rsidR="00000000" w:rsidRPr="00000000">
          <w:rPr>
            <w:color w:val="0000ff"/>
            <w:u w:val="single"/>
            <w:rtl w:val="0"/>
          </w:rPr>
          <w:t xml:space="preserve">Decreto legislativo 30 giugno 2003, n. 196 - Codice in materia di protezione dei dati personali</w:t>
        </w:r>
      </w:hyperlink>
      <w:r w:rsidDel="00000000" w:rsidR="00000000" w:rsidRPr="00000000">
        <w:rPr>
          <w:rtl w:val="0"/>
        </w:rPr>
      </w:r>
    </w:p>
    <w:p w:rsidR="00000000" w:rsidDel="00000000" w:rsidP="00000000" w:rsidRDefault="00000000" w:rsidRPr="00000000" w14:paraId="0000036B">
      <w:pPr>
        <w:numPr>
          <w:ilvl w:val="0"/>
          <w:numId w:val="1"/>
        </w:numPr>
        <w:ind w:left="1160" w:hanging="360"/>
        <w:jc w:val="left"/>
        <w:rPr/>
      </w:pPr>
      <w:hyperlink r:id="rId58">
        <w:r w:rsidDel="00000000" w:rsidR="00000000" w:rsidRPr="00000000">
          <w:rPr>
            <w:color w:val="0000ff"/>
            <w:u w:val="single"/>
            <w:rtl w:val="0"/>
          </w:rPr>
          <w:t xml:space="preserve">Decreto legislativo 7 marzo 2005, n. 82 - Codice dell'amministrazione digitale (in breve CAD)</w:t>
        </w:r>
      </w:hyperlink>
      <w:r w:rsidDel="00000000" w:rsidR="00000000" w:rsidRPr="00000000">
        <w:rPr>
          <w:rtl w:val="0"/>
        </w:rPr>
        <w:t xml:space="preserve"> </w:t>
      </w:r>
      <w:r w:rsidDel="00000000" w:rsidR="00000000" w:rsidRPr="00000000">
        <w:rPr>
          <w:u w:val="single"/>
          <w:rtl w:val="0"/>
        </w:rPr>
        <w:t xml:space="preserve">artt. 50, 50-ter., 51, 52, 59, 60</w:t>
      </w:r>
      <w:r w:rsidDel="00000000" w:rsidR="00000000" w:rsidRPr="00000000">
        <w:rPr>
          <w:rtl w:val="0"/>
        </w:rPr>
      </w:r>
    </w:p>
    <w:p w:rsidR="00000000" w:rsidDel="00000000" w:rsidP="00000000" w:rsidRDefault="00000000" w:rsidRPr="00000000" w14:paraId="0000036C">
      <w:pPr>
        <w:numPr>
          <w:ilvl w:val="0"/>
          <w:numId w:val="1"/>
        </w:numPr>
        <w:ind w:left="1160" w:hanging="360"/>
        <w:jc w:val="left"/>
        <w:rPr/>
      </w:pPr>
      <w:hyperlink r:id="rId59">
        <w:r w:rsidDel="00000000" w:rsidR="00000000" w:rsidRPr="00000000">
          <w:rPr>
            <w:color w:val="0000ff"/>
            <w:u w:val="single"/>
            <w:rtl w:val="0"/>
          </w:rPr>
          <w:t xml:space="preserve">Decreto legislativo 24 gennaio 2006, n.36 - Attuazione della direttiva 2003/98/CE relativa al</w:t>
        </w:r>
      </w:hyperlink>
      <w:r w:rsidDel="00000000" w:rsidR="00000000" w:rsidRPr="00000000">
        <w:rPr>
          <w:rtl w:val="0"/>
        </w:rPr>
        <w:t xml:space="preserve"> </w:t>
      </w:r>
      <w:hyperlink r:id="rId60">
        <w:r w:rsidDel="00000000" w:rsidR="00000000" w:rsidRPr="00000000">
          <w:rPr>
            <w:color w:val="0000ff"/>
            <w:u w:val="single"/>
            <w:rtl w:val="0"/>
          </w:rPr>
          <w:t xml:space="preserve">riutilizzo di documenti nel settore pubblico</w:t>
        </w:r>
      </w:hyperlink>
      <w:r w:rsidDel="00000000" w:rsidR="00000000" w:rsidRPr="00000000">
        <w:rPr>
          <w:rtl w:val="0"/>
        </w:rPr>
      </w:r>
    </w:p>
    <w:p w:rsidR="00000000" w:rsidDel="00000000" w:rsidP="00000000" w:rsidRDefault="00000000" w:rsidRPr="00000000" w14:paraId="0000036D">
      <w:pPr>
        <w:numPr>
          <w:ilvl w:val="0"/>
          <w:numId w:val="1"/>
        </w:numPr>
        <w:ind w:left="1160" w:hanging="360"/>
        <w:jc w:val="left"/>
        <w:rPr/>
      </w:pPr>
      <w:hyperlink r:id="rId61">
        <w:r w:rsidDel="00000000" w:rsidR="00000000" w:rsidRPr="00000000">
          <w:rPr>
            <w:color w:val="0000ff"/>
            <w:u w:val="single"/>
            <w:rtl w:val="0"/>
          </w:rPr>
          <w:t xml:space="preserve">Decreto legislativo 27 gennaio 2010, n. 32 - Attuazione della direttiva 2007/2/CE, che</w:t>
        </w:r>
      </w:hyperlink>
      <w:r w:rsidDel="00000000" w:rsidR="00000000" w:rsidRPr="00000000">
        <w:rPr>
          <w:rtl w:val="0"/>
        </w:rPr>
        <w:t xml:space="preserve"> </w:t>
      </w:r>
      <w:hyperlink r:id="rId62">
        <w:r w:rsidDel="00000000" w:rsidR="00000000" w:rsidRPr="00000000">
          <w:rPr>
            <w:color w:val="0000ff"/>
            <w:u w:val="single"/>
            <w:rtl w:val="0"/>
          </w:rPr>
          <w:t xml:space="preserve">istituisce un'infrastruttura per l'informazione territoriale nella Comunità europea (INSPIRE)</w:t>
        </w:r>
      </w:hyperlink>
      <w:r w:rsidDel="00000000" w:rsidR="00000000" w:rsidRPr="00000000">
        <w:rPr>
          <w:rtl w:val="0"/>
        </w:rPr>
      </w:r>
    </w:p>
    <w:p w:rsidR="00000000" w:rsidDel="00000000" w:rsidP="00000000" w:rsidRDefault="00000000" w:rsidRPr="00000000" w14:paraId="0000036E">
      <w:pPr>
        <w:numPr>
          <w:ilvl w:val="0"/>
          <w:numId w:val="1"/>
        </w:numPr>
        <w:ind w:left="1160" w:hanging="360"/>
        <w:jc w:val="left"/>
        <w:rPr/>
      </w:pPr>
      <w:hyperlink r:id="rId63">
        <w:r w:rsidDel="00000000" w:rsidR="00000000" w:rsidRPr="00000000">
          <w:rPr>
            <w:color w:val="0000ff"/>
            <w:u w:val="single"/>
            <w:rtl w:val="0"/>
          </w:rPr>
          <w:t xml:space="preserve">Decreto legislativo 14 marzo 2013, n. 33 - Riordino della disciplina riguardante il diritto di</w:t>
        </w:r>
      </w:hyperlink>
      <w:r w:rsidDel="00000000" w:rsidR="00000000" w:rsidRPr="00000000">
        <w:rPr>
          <w:rtl w:val="0"/>
        </w:rPr>
        <w:t xml:space="preserve"> </w:t>
      </w:r>
      <w:hyperlink r:id="rId64">
        <w:r w:rsidDel="00000000" w:rsidR="00000000" w:rsidRPr="00000000">
          <w:rPr>
            <w:color w:val="0000ff"/>
            <w:u w:val="single"/>
            <w:rtl w:val="0"/>
          </w:rPr>
          <w:t xml:space="preserve">accesso civico e gli obblighi di pubblicità, trasparenza e diffusione di informazioni da parte</w:t>
        </w:r>
      </w:hyperlink>
      <w:r w:rsidDel="00000000" w:rsidR="00000000" w:rsidRPr="00000000">
        <w:rPr>
          <w:rtl w:val="0"/>
        </w:rPr>
        <w:t xml:space="preserve"> </w:t>
      </w:r>
      <w:hyperlink r:id="rId65">
        <w:r w:rsidDel="00000000" w:rsidR="00000000" w:rsidRPr="00000000">
          <w:rPr>
            <w:color w:val="0000ff"/>
            <w:u w:val="single"/>
            <w:rtl w:val="0"/>
          </w:rPr>
          <w:t xml:space="preserve">delle pubbliche amministrazioni (Decreto trasparenza</w:t>
        </w:r>
      </w:hyperlink>
      <w:r w:rsidDel="00000000" w:rsidR="00000000" w:rsidRPr="00000000">
        <w:rPr>
          <w:u w:val="single"/>
          <w:rtl w:val="0"/>
        </w:rPr>
        <w:t xml:space="preserve">)</w:t>
      </w:r>
      <w:r w:rsidDel="00000000" w:rsidR="00000000" w:rsidRPr="00000000">
        <w:rPr>
          <w:rtl w:val="0"/>
        </w:rPr>
      </w:r>
    </w:p>
    <w:p w:rsidR="00000000" w:rsidDel="00000000" w:rsidP="00000000" w:rsidRDefault="00000000" w:rsidRPr="00000000" w14:paraId="0000036F">
      <w:pPr>
        <w:numPr>
          <w:ilvl w:val="0"/>
          <w:numId w:val="1"/>
        </w:numPr>
        <w:ind w:left="1160" w:hanging="360"/>
        <w:jc w:val="left"/>
        <w:rPr/>
      </w:pPr>
      <w:hyperlink r:id="rId66">
        <w:r w:rsidDel="00000000" w:rsidR="00000000" w:rsidRPr="00000000">
          <w:rPr>
            <w:color w:val="0000ff"/>
            <w:u w:val="single"/>
            <w:rtl w:val="0"/>
          </w:rPr>
          <w:t xml:space="preserve">Decreto legislativo 18 maggio 2015, n.102 - Attuazione della direttiva 2013/37/UE relativa al</w:t>
        </w:r>
      </w:hyperlink>
      <w:r w:rsidDel="00000000" w:rsidR="00000000" w:rsidRPr="00000000">
        <w:rPr>
          <w:rtl w:val="0"/>
        </w:rPr>
        <w:t xml:space="preserve"> </w:t>
      </w:r>
      <w:hyperlink r:id="rId67">
        <w:r w:rsidDel="00000000" w:rsidR="00000000" w:rsidRPr="00000000">
          <w:rPr>
            <w:color w:val="0000ff"/>
            <w:u w:val="single"/>
            <w:rtl w:val="0"/>
          </w:rPr>
          <w:t xml:space="preserve">riutilizzo di documenti nel settore pubblico</w:t>
        </w:r>
      </w:hyperlink>
      <w:r w:rsidDel="00000000" w:rsidR="00000000" w:rsidRPr="00000000">
        <w:rPr>
          <w:rtl w:val="0"/>
        </w:rPr>
      </w:r>
    </w:p>
    <w:p w:rsidR="00000000" w:rsidDel="00000000" w:rsidP="00000000" w:rsidRDefault="00000000" w:rsidRPr="00000000" w14:paraId="00000370">
      <w:pPr>
        <w:numPr>
          <w:ilvl w:val="0"/>
          <w:numId w:val="1"/>
        </w:numPr>
        <w:ind w:left="1160" w:hanging="360"/>
        <w:jc w:val="left"/>
        <w:rPr/>
      </w:pPr>
      <w:hyperlink r:id="rId68">
        <w:r w:rsidDel="00000000" w:rsidR="00000000" w:rsidRPr="00000000">
          <w:rPr>
            <w:color w:val="0000ff"/>
            <w:u w:val="single"/>
            <w:rtl w:val="0"/>
          </w:rPr>
          <w:t xml:space="preserve">Decreto-legge 16 luglio 2020, n. 76 come convertito dalla Legge 11 settembre 2020, n. 120</w:t>
        </w:r>
      </w:hyperlink>
      <w:r w:rsidDel="00000000" w:rsidR="00000000" w:rsidRPr="00000000">
        <w:rPr>
          <w:rtl w:val="0"/>
        </w:rPr>
      </w:r>
    </w:p>
    <w:p w:rsidR="00000000" w:rsidDel="00000000" w:rsidP="00000000" w:rsidRDefault="00000000" w:rsidRPr="00000000" w14:paraId="00000371">
      <w:pPr>
        <w:numPr>
          <w:ilvl w:val="0"/>
          <w:numId w:val="1"/>
        </w:numPr>
        <w:ind w:left="1160" w:hanging="360"/>
        <w:jc w:val="left"/>
        <w:rPr/>
      </w:pPr>
      <w:hyperlink r:id="rId69">
        <w:r w:rsidDel="00000000" w:rsidR="00000000" w:rsidRPr="00000000">
          <w:rPr>
            <w:color w:val="0000ff"/>
            <w:u w:val="single"/>
            <w:rtl w:val="0"/>
          </w:rPr>
          <w:t xml:space="preserve">Decreto-legge 31 maggio 2021, n. 77 </w:t>
        </w:r>
      </w:hyperlink>
      <w:r w:rsidDel="00000000" w:rsidR="00000000" w:rsidRPr="00000000">
        <w:rPr>
          <w:rtl w:val="0"/>
        </w:rPr>
        <w:t xml:space="preserve">- </w:t>
      </w:r>
      <w:hyperlink r:id="rId70">
        <w:r w:rsidDel="00000000" w:rsidR="00000000" w:rsidRPr="00000000">
          <w:rPr>
            <w:color w:val="0000ff"/>
            <w:u w:val="single"/>
            <w:rtl w:val="0"/>
          </w:rPr>
          <w:t xml:space="preserve">Governance del Piano nazionale di ripresa e resilienza</w:t>
        </w:r>
      </w:hyperlink>
      <w:r w:rsidDel="00000000" w:rsidR="00000000" w:rsidRPr="00000000">
        <w:rPr>
          <w:rtl w:val="0"/>
        </w:rPr>
        <w:t xml:space="preserve"> </w:t>
      </w:r>
      <w:hyperlink r:id="rId71">
        <w:r w:rsidDel="00000000" w:rsidR="00000000" w:rsidRPr="00000000">
          <w:rPr>
            <w:color w:val="0000ff"/>
            <w:u w:val="single"/>
            <w:rtl w:val="0"/>
          </w:rPr>
          <w:t xml:space="preserve">e prime misure di rafforzamento delle strutture amministrative e di accelerazione e</w:t>
        </w:r>
      </w:hyperlink>
      <w:r w:rsidDel="00000000" w:rsidR="00000000" w:rsidRPr="00000000">
        <w:rPr>
          <w:rtl w:val="0"/>
        </w:rPr>
        <w:t xml:space="preserve"> </w:t>
      </w:r>
      <w:hyperlink r:id="rId72">
        <w:r w:rsidDel="00000000" w:rsidR="00000000" w:rsidRPr="00000000">
          <w:rPr>
            <w:color w:val="0000ff"/>
            <w:u w:val="single"/>
            <w:rtl w:val="0"/>
          </w:rPr>
          <w:t xml:space="preserve">snellimento delle procedure.</w:t>
        </w:r>
      </w:hyperlink>
      <w:r w:rsidDel="00000000" w:rsidR="00000000" w:rsidRPr="00000000">
        <w:rPr>
          <w:rtl w:val="0"/>
        </w:rPr>
      </w:r>
    </w:p>
    <w:p w:rsidR="00000000" w:rsidDel="00000000" w:rsidP="00000000" w:rsidRDefault="00000000" w:rsidRPr="00000000" w14:paraId="00000372">
      <w:pPr>
        <w:numPr>
          <w:ilvl w:val="0"/>
          <w:numId w:val="1"/>
        </w:numPr>
        <w:ind w:left="1160" w:hanging="360"/>
        <w:jc w:val="left"/>
        <w:rPr/>
      </w:pPr>
      <w:hyperlink r:id="rId73">
        <w:r w:rsidDel="00000000" w:rsidR="00000000" w:rsidRPr="00000000">
          <w:rPr>
            <w:color w:val="0000ff"/>
            <w:u w:val="single"/>
            <w:rtl w:val="0"/>
          </w:rPr>
          <w:t xml:space="preserve">Decreto della Presidenza del Consiglio dei Ministri 10 novembre 2011 - Regole tecniche per</w:t>
        </w:r>
      </w:hyperlink>
      <w:r w:rsidDel="00000000" w:rsidR="00000000" w:rsidRPr="00000000">
        <w:rPr>
          <w:rtl w:val="0"/>
        </w:rPr>
        <w:t xml:space="preserve"> </w:t>
      </w:r>
      <w:hyperlink r:id="rId74">
        <w:r w:rsidDel="00000000" w:rsidR="00000000" w:rsidRPr="00000000">
          <w:rPr>
            <w:color w:val="0000ff"/>
            <w:u w:val="single"/>
            <w:rtl w:val="0"/>
          </w:rPr>
          <w:t xml:space="preserve">la definizione del contenuto del Repertorio nazionale dei dati territoriali, nonché delle</w:t>
        </w:r>
      </w:hyperlink>
      <w:r w:rsidDel="00000000" w:rsidR="00000000" w:rsidRPr="00000000">
        <w:rPr>
          <w:rtl w:val="0"/>
        </w:rPr>
        <w:t xml:space="preserve"> </w:t>
      </w:r>
      <w:hyperlink r:id="rId75">
        <w:r w:rsidDel="00000000" w:rsidR="00000000" w:rsidRPr="00000000">
          <w:rPr>
            <w:color w:val="0000ff"/>
            <w:u w:val="single"/>
            <w:rtl w:val="0"/>
          </w:rPr>
          <w:t xml:space="preserve">modalità di prima costituzione e di aggiornamento dello stesso</w:t>
        </w:r>
      </w:hyperlink>
      <w:r w:rsidDel="00000000" w:rsidR="00000000" w:rsidRPr="00000000">
        <w:rPr>
          <w:rtl w:val="0"/>
        </w:rPr>
      </w:r>
    </w:p>
    <w:p w:rsidR="00000000" w:rsidDel="00000000" w:rsidP="00000000" w:rsidRDefault="00000000" w:rsidRPr="00000000" w14:paraId="00000373">
      <w:pPr>
        <w:numPr>
          <w:ilvl w:val="0"/>
          <w:numId w:val="1"/>
        </w:numPr>
        <w:ind w:left="1160" w:hanging="360"/>
        <w:jc w:val="left"/>
        <w:rPr/>
      </w:pPr>
      <w:hyperlink r:id="rId76">
        <w:r w:rsidDel="00000000" w:rsidR="00000000" w:rsidRPr="00000000">
          <w:rPr>
            <w:color w:val="0000ff"/>
            <w:u w:val="single"/>
            <w:rtl w:val="0"/>
          </w:rPr>
          <w:t xml:space="preserve">Linee guida per la definizione e l’aggiornamento del contenuto del Repertorio Nazionale dei</w:t>
        </w:r>
      </w:hyperlink>
      <w:r w:rsidDel="00000000" w:rsidR="00000000" w:rsidRPr="00000000">
        <w:rPr>
          <w:rtl w:val="0"/>
        </w:rPr>
        <w:t xml:space="preserve"> </w:t>
      </w:r>
      <w:hyperlink r:id="rId77">
        <w:r w:rsidDel="00000000" w:rsidR="00000000" w:rsidRPr="00000000">
          <w:rPr>
            <w:color w:val="0000ff"/>
            <w:u w:val="single"/>
            <w:rtl w:val="0"/>
          </w:rPr>
          <w:t xml:space="preserve">Dati Territoriali </w:t>
        </w:r>
      </w:hyperlink>
      <w:r w:rsidDel="00000000" w:rsidR="00000000" w:rsidRPr="00000000">
        <w:rPr>
          <w:rtl w:val="0"/>
        </w:rPr>
        <w:t xml:space="preserve">(in corso di adozione)</w:t>
      </w:r>
    </w:p>
    <w:p w:rsidR="00000000" w:rsidDel="00000000" w:rsidP="00000000" w:rsidRDefault="00000000" w:rsidRPr="00000000" w14:paraId="00000374">
      <w:pPr>
        <w:numPr>
          <w:ilvl w:val="0"/>
          <w:numId w:val="1"/>
        </w:numPr>
        <w:ind w:left="1160" w:hanging="360"/>
        <w:jc w:val="left"/>
        <w:rPr/>
      </w:pPr>
      <w:hyperlink r:id="rId78">
        <w:r w:rsidDel="00000000" w:rsidR="00000000" w:rsidRPr="00000000">
          <w:rPr>
            <w:color w:val="0000ff"/>
            <w:u w:val="single"/>
            <w:rtl w:val="0"/>
          </w:rPr>
          <w:t xml:space="preserve">Linee guida nazionali per la valorizzazione del patrimonio informativo pubblico </w:t>
        </w:r>
      </w:hyperlink>
      <w:r w:rsidDel="00000000" w:rsidR="00000000" w:rsidRPr="00000000">
        <w:rPr>
          <w:rtl w:val="0"/>
        </w:rPr>
      </w:r>
    </w:p>
    <w:p w:rsidR="00000000" w:rsidDel="00000000" w:rsidP="00000000" w:rsidRDefault="00000000" w:rsidRPr="00000000" w14:paraId="00000375">
      <w:pPr>
        <w:numPr>
          <w:ilvl w:val="0"/>
          <w:numId w:val="1"/>
        </w:numPr>
        <w:ind w:left="1160" w:hanging="360"/>
        <w:jc w:val="left"/>
        <w:rPr/>
      </w:pPr>
      <w:hyperlink r:id="rId79">
        <w:r w:rsidDel="00000000" w:rsidR="00000000" w:rsidRPr="00000000">
          <w:rPr>
            <w:color w:val="0000ff"/>
            <w:u w:val="single"/>
            <w:rtl w:val="0"/>
          </w:rPr>
          <w:t xml:space="preserve">Linee guida per i cataloghi dati</w:t>
        </w:r>
      </w:hyperlink>
      <w:r w:rsidDel="00000000" w:rsidR="00000000" w:rsidRPr="00000000">
        <w:rPr>
          <w:rtl w:val="0"/>
        </w:rPr>
      </w:r>
    </w:p>
    <w:p w:rsidR="00000000" w:rsidDel="00000000" w:rsidP="00000000" w:rsidRDefault="00000000" w:rsidRPr="00000000" w14:paraId="00000376">
      <w:pPr>
        <w:numPr>
          <w:ilvl w:val="0"/>
          <w:numId w:val="1"/>
        </w:numPr>
        <w:ind w:left="1160" w:hanging="360"/>
        <w:jc w:val="left"/>
        <w:rPr/>
      </w:pPr>
      <w:hyperlink r:id="rId80">
        <w:r w:rsidDel="00000000" w:rsidR="00000000" w:rsidRPr="00000000">
          <w:rPr>
            <w:color w:val="0000ff"/>
            <w:u w:val="single"/>
            <w:rtl w:val="0"/>
          </w:rPr>
          <w:t xml:space="preserve">Linee guida per l’implementazione della specifica GeoDCAT-AP</w:t>
        </w:r>
      </w:hyperlink>
      <w:r w:rsidDel="00000000" w:rsidR="00000000" w:rsidRPr="00000000">
        <w:rPr>
          <w:rtl w:val="0"/>
        </w:rPr>
      </w:r>
    </w:p>
    <w:p w:rsidR="00000000" w:rsidDel="00000000" w:rsidP="00000000" w:rsidRDefault="00000000" w:rsidRPr="00000000" w14:paraId="00000377">
      <w:pPr>
        <w:numPr>
          <w:ilvl w:val="0"/>
          <w:numId w:val="1"/>
        </w:numPr>
        <w:ind w:left="1160" w:hanging="360"/>
        <w:jc w:val="left"/>
        <w:rPr/>
      </w:pPr>
      <w:hyperlink r:id="rId81">
        <w:r w:rsidDel="00000000" w:rsidR="00000000" w:rsidRPr="00000000">
          <w:rPr>
            <w:color w:val="0000ff"/>
            <w:u w:val="single"/>
            <w:rtl w:val="0"/>
          </w:rPr>
          <w:t xml:space="preserve">Manuale RNDT - Guide operative per la compilazione dei metadati RNDT</w:t>
        </w:r>
      </w:hyperlink>
      <w:r w:rsidDel="00000000" w:rsidR="00000000" w:rsidRPr="00000000">
        <w:rPr>
          <w:rtl w:val="0"/>
        </w:rPr>
      </w:r>
    </w:p>
    <w:p w:rsidR="00000000" w:rsidDel="00000000" w:rsidP="00000000" w:rsidRDefault="00000000" w:rsidRPr="00000000" w14:paraId="00000378">
      <w:pPr>
        <w:numPr>
          <w:ilvl w:val="0"/>
          <w:numId w:val="1"/>
        </w:numPr>
        <w:ind w:left="1160" w:hanging="360"/>
        <w:jc w:val="left"/>
        <w:rPr/>
      </w:pPr>
      <w:r w:rsidDel="00000000" w:rsidR="00000000" w:rsidRPr="00000000">
        <w:rPr>
          <w:rtl w:val="0"/>
        </w:rPr>
        <w:t xml:space="preserve">Piano Nazionale di Ripresa e Resilienza - </w:t>
      </w:r>
      <w:hyperlink r:id="rId82">
        <w:r w:rsidDel="00000000" w:rsidR="00000000" w:rsidRPr="00000000">
          <w:rPr>
            <w:color w:val="0000ff"/>
            <w:u w:val="single"/>
            <w:rtl w:val="0"/>
          </w:rPr>
          <w:t xml:space="preserve">Investimento 1.3: “Dati e interoperabilità”</w:t>
        </w:r>
      </w:hyperlink>
      <w:r w:rsidDel="00000000" w:rsidR="00000000" w:rsidRPr="00000000">
        <w:rPr>
          <w:rtl w:val="0"/>
        </w:rPr>
      </w:r>
    </w:p>
    <w:p w:rsidR="00000000" w:rsidDel="00000000" w:rsidP="00000000" w:rsidRDefault="00000000" w:rsidRPr="00000000" w14:paraId="00000379">
      <w:pPr>
        <w:jc w:val="left"/>
        <w:rPr/>
      </w:pPr>
      <w:r w:rsidDel="00000000" w:rsidR="00000000" w:rsidRPr="00000000">
        <w:rPr>
          <w:rtl w:val="0"/>
        </w:rPr>
      </w:r>
    </w:p>
    <w:p w:rsidR="00000000" w:rsidDel="00000000" w:rsidP="00000000" w:rsidRDefault="00000000" w:rsidRPr="00000000" w14:paraId="0000037A">
      <w:pPr>
        <w:jc w:val="left"/>
        <w:rPr>
          <w:b w:val="1"/>
        </w:rPr>
      </w:pPr>
      <w:r w:rsidDel="00000000" w:rsidR="00000000" w:rsidRPr="00000000">
        <w:rPr>
          <w:b w:val="1"/>
          <w:rtl w:val="0"/>
        </w:rPr>
        <w:t xml:space="preserve">Riferimenti normativi europei:</w:t>
      </w:r>
    </w:p>
    <w:p w:rsidR="00000000" w:rsidDel="00000000" w:rsidP="00000000" w:rsidRDefault="00000000" w:rsidRPr="00000000" w14:paraId="0000037B">
      <w:pPr>
        <w:numPr>
          <w:ilvl w:val="0"/>
          <w:numId w:val="1"/>
        </w:numPr>
        <w:ind w:left="1160" w:hanging="360"/>
        <w:jc w:val="left"/>
        <w:rPr/>
      </w:pPr>
      <w:hyperlink r:id="rId83">
        <w:r w:rsidDel="00000000" w:rsidR="00000000" w:rsidRPr="00000000">
          <w:rPr>
            <w:color w:val="0000ff"/>
            <w:u w:val="single"/>
            <w:rtl w:val="0"/>
          </w:rPr>
          <w:t xml:space="preserve">Regolamento (CE) 2008/1205 del 3 dicembre 2008 recante attuazione della direttiva</w:t>
        </w:r>
      </w:hyperlink>
      <w:r w:rsidDel="00000000" w:rsidR="00000000" w:rsidRPr="00000000">
        <w:rPr>
          <w:rtl w:val="0"/>
        </w:rPr>
        <w:t xml:space="preserve"> </w:t>
      </w:r>
      <w:hyperlink r:id="rId84">
        <w:r w:rsidDel="00000000" w:rsidR="00000000" w:rsidRPr="00000000">
          <w:rPr>
            <w:color w:val="0000ff"/>
            <w:u w:val="single"/>
            <w:rtl w:val="0"/>
          </w:rPr>
          <w:t xml:space="preserve">2007/2/CE del Parlamento europeo e del Consiglio per quanto riguarda i metadati</w:t>
        </w:r>
      </w:hyperlink>
      <w:r w:rsidDel="00000000" w:rsidR="00000000" w:rsidRPr="00000000">
        <w:rPr>
          <w:rtl w:val="0"/>
        </w:rPr>
      </w:r>
    </w:p>
    <w:p w:rsidR="00000000" w:rsidDel="00000000" w:rsidP="00000000" w:rsidRDefault="00000000" w:rsidRPr="00000000" w14:paraId="0000037C">
      <w:pPr>
        <w:numPr>
          <w:ilvl w:val="0"/>
          <w:numId w:val="1"/>
        </w:numPr>
        <w:ind w:left="1160" w:hanging="360"/>
        <w:jc w:val="left"/>
        <w:rPr/>
      </w:pPr>
      <w:r w:rsidDel="00000000" w:rsidR="00000000" w:rsidRPr="00000000">
        <w:rPr>
          <w:u w:val="single"/>
          <w:rtl w:val="0"/>
        </w:rPr>
        <w:t xml:space="preserve">Regolamento (UE) 2010/1089 del 23 novembre 2010 recante attuazione della direttiva</w:t>
      </w:r>
      <w:r w:rsidDel="00000000" w:rsidR="00000000" w:rsidRPr="00000000">
        <w:rPr>
          <w:rtl w:val="0"/>
        </w:rPr>
        <w:t xml:space="preserve"> </w:t>
      </w:r>
      <w:r w:rsidDel="00000000" w:rsidR="00000000" w:rsidRPr="00000000">
        <w:rPr>
          <w:u w:val="single"/>
          <w:rtl w:val="0"/>
        </w:rPr>
        <w:t xml:space="preserve">2007/2/CE del Parlamento europeo e del Consiglio per quanto riguarda l’interoperabilità dei</w:t>
      </w:r>
      <w:r w:rsidDel="00000000" w:rsidR="00000000" w:rsidRPr="00000000">
        <w:rPr>
          <w:rtl w:val="0"/>
        </w:rPr>
        <w:t xml:space="preserve"> </w:t>
      </w:r>
      <w:r w:rsidDel="00000000" w:rsidR="00000000" w:rsidRPr="00000000">
        <w:rPr>
          <w:u w:val="single"/>
          <w:rtl w:val="0"/>
        </w:rPr>
        <w:t xml:space="preserve">set di dati territoriali e dei servizi di dati territoriali</w:t>
      </w:r>
      <w:r w:rsidDel="00000000" w:rsidR="00000000" w:rsidRPr="00000000">
        <w:rPr>
          <w:rtl w:val="0"/>
        </w:rPr>
      </w:r>
    </w:p>
    <w:p w:rsidR="00000000" w:rsidDel="00000000" w:rsidP="00000000" w:rsidRDefault="00000000" w:rsidRPr="00000000" w14:paraId="0000037D">
      <w:pPr>
        <w:numPr>
          <w:ilvl w:val="0"/>
          <w:numId w:val="1"/>
        </w:numPr>
        <w:ind w:left="1160" w:hanging="360"/>
        <w:jc w:val="left"/>
        <w:rPr/>
      </w:pPr>
      <w:hyperlink r:id="rId85">
        <w:r w:rsidDel="00000000" w:rsidR="00000000" w:rsidRPr="00000000">
          <w:rPr>
            <w:color w:val="0000ff"/>
            <w:u w:val="single"/>
            <w:rtl w:val="0"/>
          </w:rPr>
          <w:t xml:space="preserve">Regolamento (UE) 2016/679 del 27 aprile 2016 relativo alla protezione delle persone fisiche</w:t>
        </w:r>
      </w:hyperlink>
      <w:r w:rsidDel="00000000" w:rsidR="00000000" w:rsidRPr="00000000">
        <w:rPr>
          <w:rtl w:val="0"/>
        </w:rPr>
        <w:t xml:space="preserve"> </w:t>
      </w:r>
      <w:hyperlink r:id="rId86">
        <w:r w:rsidDel="00000000" w:rsidR="00000000" w:rsidRPr="00000000">
          <w:rPr>
            <w:color w:val="0000ff"/>
            <w:u w:val="single"/>
            <w:rtl w:val="0"/>
          </w:rPr>
          <w:t xml:space="preserve">con riguardo al trattamento dei dati personali (in breve GDPR)</w:t>
        </w:r>
      </w:hyperlink>
      <w:r w:rsidDel="00000000" w:rsidR="00000000" w:rsidRPr="00000000">
        <w:rPr>
          <w:rtl w:val="0"/>
        </w:rPr>
      </w:r>
    </w:p>
    <w:p w:rsidR="00000000" w:rsidDel="00000000" w:rsidP="00000000" w:rsidRDefault="00000000" w:rsidRPr="00000000" w14:paraId="0000037E">
      <w:pPr>
        <w:numPr>
          <w:ilvl w:val="0"/>
          <w:numId w:val="1"/>
        </w:numPr>
        <w:ind w:left="1160" w:hanging="360"/>
        <w:jc w:val="left"/>
        <w:rPr/>
      </w:pPr>
      <w:hyperlink r:id="rId87">
        <w:r w:rsidDel="00000000" w:rsidR="00000000" w:rsidRPr="00000000">
          <w:rPr>
            <w:color w:val="0000ff"/>
            <w:u w:val="single"/>
            <w:rtl w:val="0"/>
          </w:rPr>
          <w:t xml:space="preserve">Direttiva (UE) 2019/1024 del 20 giugno 2019 relativa all'apertura dei dati e al riutilizzo</w:t>
        </w:r>
      </w:hyperlink>
      <w:r w:rsidDel="00000000" w:rsidR="00000000" w:rsidRPr="00000000">
        <w:rPr>
          <w:rtl w:val="0"/>
        </w:rPr>
        <w:t xml:space="preserve"> </w:t>
      </w:r>
      <w:hyperlink r:id="rId88">
        <w:r w:rsidDel="00000000" w:rsidR="00000000" w:rsidRPr="00000000">
          <w:rPr>
            <w:color w:val="0000ff"/>
            <w:u w:val="single"/>
            <w:rtl w:val="0"/>
          </w:rPr>
          <w:t xml:space="preserve">dell'informazione del settore pubblico</w:t>
        </w:r>
      </w:hyperlink>
      <w:r w:rsidDel="00000000" w:rsidR="00000000" w:rsidRPr="00000000">
        <w:rPr>
          <w:rtl w:val="0"/>
        </w:rPr>
      </w:r>
    </w:p>
    <w:p w:rsidR="00000000" w:rsidDel="00000000" w:rsidP="00000000" w:rsidRDefault="00000000" w:rsidRPr="00000000" w14:paraId="0000037F">
      <w:pPr>
        <w:numPr>
          <w:ilvl w:val="0"/>
          <w:numId w:val="1"/>
        </w:numPr>
        <w:ind w:left="1160" w:hanging="360"/>
        <w:jc w:val="left"/>
        <w:rPr/>
      </w:pPr>
      <w:hyperlink r:id="rId89">
        <w:r w:rsidDel="00000000" w:rsidR="00000000" w:rsidRPr="00000000">
          <w:rPr>
            <w:color w:val="0000ff"/>
            <w:u w:val="single"/>
            <w:rtl w:val="0"/>
          </w:rPr>
          <w:t xml:space="preserve">Decisione (UE) 2019/1372 del 19 agosto 2019 recante attuazione della direttiva 2007/2/CE</w:t>
        </w:r>
      </w:hyperlink>
      <w:r w:rsidDel="00000000" w:rsidR="00000000" w:rsidRPr="00000000">
        <w:rPr>
          <w:rtl w:val="0"/>
        </w:rPr>
        <w:t xml:space="preserve"> </w:t>
      </w:r>
      <w:hyperlink r:id="rId90">
        <w:r w:rsidDel="00000000" w:rsidR="00000000" w:rsidRPr="00000000">
          <w:rPr>
            <w:color w:val="0000ff"/>
            <w:u w:val="single"/>
            <w:rtl w:val="0"/>
          </w:rPr>
          <w:t xml:space="preserve">del Parlamento europeo e del Consiglio per quanto riguarda il monitoraggio e la</w:t>
        </w:r>
      </w:hyperlink>
      <w:r w:rsidDel="00000000" w:rsidR="00000000" w:rsidRPr="00000000">
        <w:rPr>
          <w:rtl w:val="0"/>
        </w:rPr>
        <w:t xml:space="preserve"> </w:t>
      </w:r>
      <w:hyperlink r:id="rId91">
        <w:r w:rsidDel="00000000" w:rsidR="00000000" w:rsidRPr="00000000">
          <w:rPr>
            <w:color w:val="0000ff"/>
            <w:u w:val="single"/>
            <w:rtl w:val="0"/>
          </w:rPr>
          <w:t xml:space="preserve">comunicazione</w:t>
        </w:r>
      </w:hyperlink>
      <w:r w:rsidDel="00000000" w:rsidR="00000000" w:rsidRPr="00000000">
        <w:rPr>
          <w:rtl w:val="0"/>
        </w:rPr>
      </w:r>
    </w:p>
    <w:p w:rsidR="00000000" w:rsidDel="00000000" w:rsidP="00000000" w:rsidRDefault="00000000" w:rsidRPr="00000000" w14:paraId="00000380">
      <w:pPr>
        <w:numPr>
          <w:ilvl w:val="0"/>
          <w:numId w:val="1"/>
        </w:numPr>
        <w:ind w:left="1160" w:hanging="360"/>
        <w:jc w:val="left"/>
        <w:rPr/>
        <w:sectPr>
          <w:type w:val="nextPage"/>
          <w:pgSz w:h="16838" w:w="11906" w:orient="portrait"/>
          <w:pgMar w:bottom="1200" w:top="1380" w:left="1000" w:right="990" w:header="0" w:footer="1012"/>
        </w:sectPr>
      </w:pPr>
      <w:hyperlink r:id="rId92">
        <w:r w:rsidDel="00000000" w:rsidR="00000000" w:rsidRPr="00000000">
          <w:rPr>
            <w:color w:val="0000ff"/>
            <w:u w:val="single"/>
            <w:rtl w:val="0"/>
          </w:rPr>
          <w:t xml:space="preserve">Comunicazione della Commissione 2014/C 240/01 del 24 luglio 2014 - Orientamenti sulle</w:t>
        </w:r>
      </w:hyperlink>
      <w:r w:rsidDel="00000000" w:rsidR="00000000" w:rsidRPr="00000000">
        <w:rPr>
          <w:rtl w:val="0"/>
        </w:rPr>
        <w:t xml:space="preserve"> </w:t>
      </w:r>
      <w:hyperlink r:id="rId93">
        <w:r w:rsidDel="00000000" w:rsidR="00000000" w:rsidRPr="00000000">
          <w:rPr>
            <w:color w:val="0000ff"/>
            <w:u w:val="single"/>
            <w:rtl w:val="0"/>
          </w:rPr>
          <w:t xml:space="preserve">licenze standard raccomandate, i dataset e la tariffazione del riutilizzo dei documenti</w:t>
        </w:r>
      </w:hyperlink>
      <w:r w:rsidDel="00000000" w:rsidR="00000000" w:rsidRPr="00000000">
        <w:rPr>
          <w:rtl w:val="0"/>
        </w:rPr>
      </w:r>
    </w:p>
    <w:p w:rsidR="00000000" w:rsidDel="00000000" w:rsidP="00000000" w:rsidRDefault="00000000" w:rsidRPr="00000000" w14:paraId="00000381">
      <w:pPr>
        <w:numPr>
          <w:ilvl w:val="0"/>
          <w:numId w:val="1"/>
        </w:numPr>
        <w:ind w:left="1160" w:hanging="360"/>
        <w:jc w:val="left"/>
        <w:rPr/>
      </w:pPr>
      <w:hyperlink r:id="rId94">
        <w:r w:rsidDel="00000000" w:rsidR="00000000" w:rsidRPr="00000000">
          <w:rPr>
            <w:color w:val="0000ff"/>
            <w:u w:val="single"/>
            <w:rtl w:val="0"/>
          </w:rPr>
          <w:t xml:space="preserve">Comunicazione della Commissione al Parlamento europeo, al Consiglio, al Comitato</w:t>
        </w:r>
      </w:hyperlink>
      <w:r w:rsidDel="00000000" w:rsidR="00000000" w:rsidRPr="00000000">
        <w:rPr>
          <w:rtl w:val="0"/>
        </w:rPr>
        <w:t xml:space="preserve"> </w:t>
      </w:r>
      <w:hyperlink r:id="rId95">
        <w:r w:rsidDel="00000000" w:rsidR="00000000" w:rsidRPr="00000000">
          <w:rPr>
            <w:color w:val="0000ff"/>
            <w:u w:val="single"/>
            <w:rtl w:val="0"/>
          </w:rPr>
          <w:t xml:space="preserve">economico e sociale europeo e al Comitato delle regioni COM (2020) del 19 febbraio 2020 –</w:t>
        </w:r>
      </w:hyperlink>
      <w:r w:rsidDel="00000000" w:rsidR="00000000" w:rsidRPr="00000000">
        <w:rPr>
          <w:rtl w:val="0"/>
        </w:rPr>
        <w:t xml:space="preserve"> </w:t>
      </w:r>
      <w:hyperlink r:id="rId96">
        <w:r w:rsidDel="00000000" w:rsidR="00000000" w:rsidRPr="00000000">
          <w:rPr>
            <w:color w:val="0000ff"/>
            <w:u w:val="single"/>
            <w:rtl w:val="0"/>
          </w:rPr>
          <w:t xml:space="preserve">Una strategia europea per i dati</w:t>
        </w:r>
      </w:hyperlink>
      <w:r w:rsidDel="00000000" w:rsidR="00000000" w:rsidRPr="00000000">
        <w:rPr>
          <w:rtl w:val="0"/>
        </w:rPr>
      </w:r>
    </w:p>
    <w:p w:rsidR="00000000" w:rsidDel="00000000" w:rsidP="00000000" w:rsidRDefault="00000000" w:rsidRPr="00000000" w14:paraId="00000382">
      <w:pPr>
        <w:jc w:val="left"/>
        <w:rPr/>
      </w:pPr>
      <w:r w:rsidDel="00000000" w:rsidR="00000000" w:rsidRPr="00000000">
        <w:rPr>
          <w:rtl w:val="0"/>
        </w:rPr>
      </w:r>
    </w:p>
    <w:p w:rsidR="00000000" w:rsidDel="00000000" w:rsidP="00000000" w:rsidRDefault="00000000" w:rsidRPr="00000000" w14:paraId="00000383">
      <w:pPr>
        <w:keepNext w:val="0"/>
        <w:keepLines w:val="0"/>
        <w:pageBreakBefore w:val="0"/>
        <w:widowControl w:val="1"/>
        <w:pBdr>
          <w:top w:space="0" w:sz="0" w:val="nil"/>
          <w:left w:space="0" w:sz="0" w:val="nil"/>
          <w:bottom w:color="d9d9d9" w:space="1" w:sz="4" w:val="dotted"/>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1"/>
          <w:i w:val="0"/>
          <w:smallCaps w:val="0"/>
          <w:strike w:val="0"/>
          <w:color w:val="000000"/>
          <w:sz w:val="32"/>
          <w:szCs w:val="32"/>
          <w:u w:val="none"/>
          <w:shd w:fill="auto" w:val="clear"/>
          <w:vertAlign w:val="baseline"/>
        </w:rPr>
      </w:pPr>
      <w:bookmarkStart w:colFirst="0" w:colLast="0" w:name="_heading=h.1hmsyys" w:id="36"/>
      <w:bookmarkEnd w:id="36"/>
      <w:r w:rsidDel="00000000" w:rsidR="00000000" w:rsidRPr="00000000">
        <w:rPr>
          <w:rFonts w:ascii="Arial Narrow" w:cs="Arial Narrow" w:eastAsia="Arial Narrow" w:hAnsi="Arial Narrow"/>
          <w:b w:val="1"/>
          <w:i w:val="0"/>
          <w:smallCaps w:val="0"/>
          <w:strike w:val="0"/>
          <w:color w:val="000000"/>
          <w:sz w:val="32"/>
          <w:szCs w:val="32"/>
          <w:u w:val="none"/>
          <w:shd w:fill="auto" w:val="clear"/>
          <w:vertAlign w:val="baseline"/>
          <w:rtl w:val="0"/>
        </w:rPr>
        <w:t xml:space="preserve">OB.2.1 – Favorire la condivisione e il riutilizzo dei dati tra le PA e il riutilizzo da parte di cittadini e imprese</w:t>
      </w:r>
    </w:p>
    <w:p w:rsidR="00000000" w:rsidDel="00000000" w:rsidP="00000000" w:rsidRDefault="00000000" w:rsidRPr="00000000" w14:paraId="00000384">
      <w:pPr>
        <w:rPr/>
      </w:pPr>
      <w:r w:rsidDel="00000000" w:rsidR="00000000" w:rsidRPr="00000000">
        <w:rPr>
          <w:rtl w:val="0"/>
        </w:rPr>
      </w:r>
    </w:p>
    <w:p w:rsidR="00000000" w:rsidDel="00000000" w:rsidP="00000000" w:rsidRDefault="00000000" w:rsidRPr="00000000" w14:paraId="0000038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41mghml" w:id="37"/>
      <w:bookmarkEnd w:id="37"/>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CAP2.PA.LA01</w:t>
      </w:r>
    </w:p>
    <w:p w:rsidR="00000000" w:rsidDel="00000000" w:rsidP="00000000" w:rsidRDefault="00000000" w:rsidRPr="00000000" w14:paraId="00000386">
      <w:pPr>
        <w:jc w:val="left"/>
        <w:rPr/>
      </w:pPr>
      <w:r w:rsidDel="00000000" w:rsidR="00000000" w:rsidRPr="00000000">
        <w:rPr>
          <w:rtl w:val="0"/>
        </w:rPr>
      </w:r>
    </w:p>
    <w:p w:rsidR="00000000" w:rsidDel="00000000" w:rsidP="00000000" w:rsidRDefault="00000000" w:rsidRPr="00000000" w14:paraId="00000387">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388">
      <w:pPr>
        <w:ind w:left="426" w:firstLine="0"/>
        <w:jc w:val="left"/>
        <w:rPr/>
      </w:pPr>
      <w:r w:rsidDel="00000000" w:rsidR="00000000" w:rsidRPr="00000000">
        <w:rPr>
          <w:rtl w:val="0"/>
        </w:rPr>
        <w:t xml:space="preserve">Le PA individuano i </w:t>
      </w:r>
      <w:r w:rsidDel="00000000" w:rsidR="00000000" w:rsidRPr="00000000">
        <w:rPr>
          <w:i w:val="1"/>
          <w:rtl w:val="0"/>
        </w:rPr>
        <w:t xml:space="preserve">dataset</w:t>
      </w:r>
      <w:r w:rsidDel="00000000" w:rsidR="00000000" w:rsidRPr="00000000">
        <w:rPr>
          <w:rtl w:val="0"/>
        </w:rPr>
        <w:t xml:space="preserve"> di tipo dinamico da rendere disponibili in </w:t>
      </w:r>
      <w:r w:rsidDel="00000000" w:rsidR="00000000" w:rsidRPr="00000000">
        <w:rPr>
          <w:i w:val="1"/>
          <w:rtl w:val="0"/>
        </w:rPr>
        <w:t xml:space="preserve">open data</w:t>
      </w:r>
      <w:r w:rsidDel="00000000" w:rsidR="00000000" w:rsidRPr="00000000">
        <w:rPr>
          <w:rtl w:val="0"/>
        </w:rPr>
        <w:t xml:space="preserve"> coerenti con il modello di interoperabilità e con i modelli di riferimento di dati nazionali ed europei</w:t>
      </w:r>
    </w:p>
    <w:p w:rsidR="00000000" w:rsidDel="00000000" w:rsidP="00000000" w:rsidRDefault="00000000" w:rsidRPr="00000000" w14:paraId="00000389">
      <w:pPr>
        <w:ind w:left="426" w:firstLine="0"/>
        <w:jc w:val="left"/>
        <w:rPr/>
      </w:pPr>
      <w:r w:rsidDel="00000000" w:rsidR="00000000" w:rsidRPr="00000000">
        <w:rPr>
          <w:rtl w:val="0"/>
        </w:rPr>
      </w:r>
    </w:p>
    <w:p w:rsidR="00000000" w:rsidDel="00000000" w:rsidP="00000000" w:rsidRDefault="00000000" w:rsidRPr="00000000" w14:paraId="0000038A">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38B">
      <w:pPr>
        <w:ind w:left="426" w:firstLine="0"/>
        <w:jc w:val="left"/>
        <w:rPr/>
      </w:pPr>
      <w:r w:rsidDel="00000000" w:rsidR="00000000" w:rsidRPr="00000000">
        <w:rPr>
          <w:rtl w:val="0"/>
        </w:rPr>
        <w:t xml:space="preserve">Dal 01/01/2021 </w:t>
      </w:r>
    </w:p>
    <w:p w:rsidR="00000000" w:rsidDel="00000000" w:rsidP="00000000" w:rsidRDefault="00000000" w:rsidRPr="00000000" w14:paraId="0000038C">
      <w:pPr>
        <w:ind w:left="426" w:firstLine="0"/>
        <w:jc w:val="left"/>
        <w:rPr/>
      </w:pPr>
      <w:r w:rsidDel="00000000" w:rsidR="00000000" w:rsidRPr="00000000">
        <w:rPr>
          <w:rtl w:val="0"/>
        </w:rPr>
      </w:r>
    </w:p>
    <w:p w:rsidR="00000000" w:rsidDel="00000000" w:rsidP="00000000" w:rsidRDefault="00000000" w:rsidRPr="00000000" w14:paraId="0000038D">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38E">
      <w:pPr>
        <w:ind w:left="426" w:firstLine="0"/>
        <w:jc w:val="left"/>
        <w:rPr/>
      </w:pPr>
      <w:r w:rsidDel="00000000" w:rsidR="00000000" w:rsidRPr="00000000">
        <w:rPr>
          <w:rtl w:val="0"/>
        </w:rPr>
        <w:t xml:space="preserve">Non sono stati identificati dataset da poter rendere disponibile in open data</w:t>
      </w:r>
      <w:r w:rsidDel="00000000" w:rsidR="00000000" w:rsidRPr="00000000">
        <w:rPr>
          <w:rtl w:val="0"/>
        </w:rPr>
      </w:r>
    </w:p>
    <w:p w:rsidR="00000000" w:rsidDel="00000000" w:rsidP="00000000" w:rsidRDefault="00000000" w:rsidRPr="00000000" w14:paraId="0000038F">
      <w:pPr>
        <w:ind w:left="426" w:firstLine="0"/>
        <w:jc w:val="left"/>
        <w:rPr/>
      </w:pPr>
      <w:r w:rsidDel="00000000" w:rsidR="00000000" w:rsidRPr="00000000">
        <w:rPr>
          <w:rtl w:val="0"/>
        </w:rPr>
      </w:r>
    </w:p>
    <w:p w:rsidR="00000000" w:rsidDel="00000000" w:rsidP="00000000" w:rsidRDefault="00000000" w:rsidRPr="00000000" w14:paraId="0000039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39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392">
      <w:pPr>
        <w:ind w:left="426" w:firstLine="0"/>
        <w:jc w:val="left"/>
        <w:rPr/>
      </w:pPr>
      <w:r w:rsidDel="00000000" w:rsidR="00000000" w:rsidRPr="00000000">
        <w:rPr>
          <w:rtl w:val="0"/>
        </w:rPr>
      </w:r>
    </w:p>
    <w:p w:rsidR="00000000" w:rsidDel="00000000" w:rsidP="00000000" w:rsidRDefault="00000000" w:rsidRPr="00000000" w14:paraId="0000039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39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39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39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39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39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399">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39A">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39B">
      <w:pPr>
        <w:ind w:left="426" w:firstLine="0"/>
        <w:jc w:val="left"/>
        <w:rPr/>
      </w:pPr>
      <w:r w:rsidDel="00000000" w:rsidR="00000000" w:rsidRPr="00000000">
        <w:rPr>
          <w:rtl w:val="0"/>
        </w:rPr>
      </w:r>
    </w:p>
    <w:p w:rsidR="00000000" w:rsidDel="00000000" w:rsidP="00000000" w:rsidRDefault="00000000" w:rsidRPr="00000000" w14:paraId="0000039C">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39D">
      <w:pPr>
        <w:ind w:left="426" w:firstLine="0"/>
        <w:jc w:val="left"/>
        <w:rPr/>
      </w:pPr>
      <w:r w:rsidDel="00000000" w:rsidR="00000000" w:rsidRPr="00000000">
        <w:rPr>
          <w:b w:val="1"/>
          <w:color w:val="00b0bd"/>
        </w:rPr>
        <w:drawing>
          <wp:inline distB="0" distT="0" distL="0" distR="0">
            <wp:extent cx="411480" cy="386080"/>
            <wp:effectExtent b="0" l="0" r="0" t="0"/>
            <wp:docPr id="1174" name="image4.png"/>
            <a:graphic>
              <a:graphicData uri="http://schemas.openxmlformats.org/drawingml/2006/picture">
                <pic:pic>
                  <pic:nvPicPr>
                    <pic:cNvPr id="0" name="image4.png"/>
                    <pic:cNvPicPr preferRelativeResize="0"/>
                  </pic:nvPicPr>
                  <pic:blipFill>
                    <a:blip r:embed="rId30"/>
                    <a:srcRect b="0" l="0" r="0" t="0"/>
                    <a:stretch>
                      <a:fillRect/>
                    </a:stretch>
                  </pic:blipFill>
                  <pic:spPr>
                    <a:xfrm>
                      <a:off x="0" y="0"/>
                      <a:ext cx="411480" cy="386080"/>
                    </a:xfrm>
                    <a:prstGeom prst="rect"/>
                    <a:ln/>
                  </pic:spPr>
                </pic:pic>
              </a:graphicData>
            </a:graphic>
          </wp:inline>
        </w:drawing>
      </w:r>
      <w:r w:rsidDel="00000000" w:rsidR="00000000" w:rsidRPr="00000000">
        <w:rPr>
          <w:rtl w:val="0"/>
        </w:rPr>
      </w:r>
    </w:p>
    <w:p w:rsidR="00000000" w:rsidDel="00000000" w:rsidP="00000000" w:rsidRDefault="00000000" w:rsidRPr="00000000" w14:paraId="0000039E">
      <w:pPr>
        <w:jc w:val="left"/>
        <w:rPr/>
      </w:pPr>
      <w:r w:rsidDel="00000000" w:rsidR="00000000" w:rsidRPr="00000000">
        <w:rPr>
          <w:rtl w:val="0"/>
        </w:rPr>
      </w:r>
    </w:p>
    <w:p w:rsidR="00000000" w:rsidDel="00000000" w:rsidP="00000000" w:rsidRDefault="00000000" w:rsidRPr="00000000" w14:paraId="0000039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2grqrue" w:id="38"/>
      <w:bookmarkEnd w:id="38"/>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CAP2.PA.LA02</w:t>
      </w:r>
    </w:p>
    <w:p w:rsidR="00000000" w:rsidDel="00000000" w:rsidP="00000000" w:rsidRDefault="00000000" w:rsidRPr="00000000" w14:paraId="000003A0">
      <w:pPr>
        <w:jc w:val="left"/>
        <w:rPr/>
      </w:pPr>
      <w:r w:rsidDel="00000000" w:rsidR="00000000" w:rsidRPr="00000000">
        <w:rPr>
          <w:rtl w:val="0"/>
        </w:rPr>
      </w:r>
    </w:p>
    <w:p w:rsidR="00000000" w:rsidDel="00000000" w:rsidP="00000000" w:rsidRDefault="00000000" w:rsidRPr="00000000" w14:paraId="000003A1">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3A2">
      <w:pPr>
        <w:ind w:left="426" w:firstLine="0"/>
        <w:jc w:val="left"/>
        <w:rPr/>
      </w:pPr>
      <w:r w:rsidDel="00000000" w:rsidR="00000000" w:rsidRPr="00000000">
        <w:rPr>
          <w:rtl w:val="0"/>
        </w:rPr>
        <w:t xml:space="preserve">Le PA rendono disponibili i dati territoriali attraverso i servizi di cui alla </w:t>
      </w:r>
      <w:hyperlink r:id="rId97">
        <w:r w:rsidDel="00000000" w:rsidR="00000000" w:rsidRPr="00000000">
          <w:rPr>
            <w:color w:val="0000ff"/>
            <w:u w:val="single"/>
            <w:rtl w:val="0"/>
          </w:rPr>
          <w:t xml:space="preserve">Direttiva 2007/2/EC (INSPIRE)</w:t>
        </w:r>
      </w:hyperlink>
      <w:r w:rsidDel="00000000" w:rsidR="00000000" w:rsidRPr="00000000">
        <w:rPr>
          <w:rtl w:val="0"/>
        </w:rPr>
      </w:r>
    </w:p>
    <w:p w:rsidR="00000000" w:rsidDel="00000000" w:rsidP="00000000" w:rsidRDefault="00000000" w:rsidRPr="00000000" w14:paraId="000003A3">
      <w:pPr>
        <w:ind w:left="426" w:firstLine="0"/>
        <w:jc w:val="left"/>
        <w:rPr/>
      </w:pPr>
      <w:r w:rsidDel="00000000" w:rsidR="00000000" w:rsidRPr="00000000">
        <w:rPr>
          <w:rtl w:val="0"/>
        </w:rPr>
      </w:r>
    </w:p>
    <w:p w:rsidR="00000000" w:rsidDel="00000000" w:rsidP="00000000" w:rsidRDefault="00000000" w:rsidRPr="00000000" w14:paraId="000003A4">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3A5">
      <w:pPr>
        <w:ind w:left="426" w:firstLine="0"/>
        <w:jc w:val="left"/>
        <w:rPr/>
      </w:pPr>
      <w:r w:rsidDel="00000000" w:rsidR="00000000" w:rsidRPr="00000000">
        <w:rPr>
          <w:rtl w:val="0"/>
        </w:rPr>
        <w:t xml:space="preserve">Dal 01/10/2021 </w:t>
      </w:r>
    </w:p>
    <w:p w:rsidR="00000000" w:rsidDel="00000000" w:rsidP="00000000" w:rsidRDefault="00000000" w:rsidRPr="00000000" w14:paraId="000003A6">
      <w:pPr>
        <w:ind w:left="426" w:firstLine="0"/>
        <w:jc w:val="left"/>
        <w:rPr/>
      </w:pPr>
      <w:r w:rsidDel="00000000" w:rsidR="00000000" w:rsidRPr="00000000">
        <w:rPr>
          <w:rtl w:val="0"/>
        </w:rPr>
      </w:r>
    </w:p>
    <w:p w:rsidR="00000000" w:rsidDel="00000000" w:rsidP="00000000" w:rsidRDefault="00000000" w:rsidRPr="00000000" w14:paraId="000003A7">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3A8">
      <w:pPr>
        <w:ind w:left="426" w:firstLine="0"/>
        <w:jc w:val="left"/>
        <w:rPr/>
      </w:pPr>
      <w:r w:rsidDel="00000000" w:rsidR="00000000" w:rsidRPr="00000000">
        <w:rPr>
          <w:rtl w:val="0"/>
        </w:rPr>
        <w:t xml:space="preserve">L’organizzazione non ha reso disponibili dati territoriali dato che non ne ha di interesse della direttiva INSPIRE.</w:t>
      </w:r>
      <w:r w:rsidDel="00000000" w:rsidR="00000000" w:rsidRPr="00000000">
        <w:rPr>
          <w:rtl w:val="0"/>
        </w:rPr>
      </w:r>
    </w:p>
    <w:p w:rsidR="00000000" w:rsidDel="00000000" w:rsidP="00000000" w:rsidRDefault="00000000" w:rsidRPr="00000000" w14:paraId="000003A9">
      <w:pPr>
        <w:ind w:left="426" w:firstLine="0"/>
        <w:jc w:val="left"/>
        <w:rPr/>
      </w:pPr>
      <w:r w:rsidDel="00000000" w:rsidR="00000000" w:rsidRPr="00000000">
        <w:rPr>
          <w:rtl w:val="0"/>
        </w:rPr>
      </w:r>
    </w:p>
    <w:p w:rsidR="00000000" w:rsidDel="00000000" w:rsidP="00000000" w:rsidRDefault="00000000" w:rsidRPr="00000000" w14:paraId="000003A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3A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3AC">
      <w:pPr>
        <w:ind w:left="426" w:firstLine="0"/>
        <w:jc w:val="left"/>
        <w:rPr/>
      </w:pPr>
      <w:r w:rsidDel="00000000" w:rsidR="00000000" w:rsidRPr="00000000">
        <w:rPr>
          <w:rtl w:val="0"/>
        </w:rPr>
      </w:r>
    </w:p>
    <w:p w:rsidR="00000000" w:rsidDel="00000000" w:rsidP="00000000" w:rsidRDefault="00000000" w:rsidRPr="00000000" w14:paraId="000003A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3A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3A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3B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3B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3B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3B3">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3B4">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3B5">
      <w:pPr>
        <w:ind w:left="426" w:firstLine="0"/>
        <w:jc w:val="left"/>
        <w:rPr/>
      </w:pPr>
      <w:r w:rsidDel="00000000" w:rsidR="00000000" w:rsidRPr="00000000">
        <w:rPr>
          <w:rtl w:val="0"/>
        </w:rPr>
      </w:r>
    </w:p>
    <w:p w:rsidR="00000000" w:rsidDel="00000000" w:rsidP="00000000" w:rsidRDefault="00000000" w:rsidRPr="00000000" w14:paraId="000003B6">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3B7">
      <w:pPr>
        <w:ind w:left="426" w:firstLine="0"/>
        <w:jc w:val="left"/>
        <w:rPr/>
      </w:pPr>
      <w:r w:rsidDel="00000000" w:rsidR="00000000" w:rsidRPr="00000000">
        <w:rPr/>
        <w:drawing>
          <wp:inline distB="0" distT="0" distL="0" distR="0">
            <wp:extent cx="361950" cy="361950"/>
            <wp:effectExtent b="0" l="0" r="0" t="0"/>
            <wp:docPr id="1158" name="image3.png"/>
            <a:graphic>
              <a:graphicData uri="http://schemas.openxmlformats.org/drawingml/2006/picture">
                <pic:pic>
                  <pic:nvPicPr>
                    <pic:cNvPr id="0" name="image3.png"/>
                    <pic:cNvPicPr preferRelativeResize="0"/>
                  </pic:nvPicPr>
                  <pic:blipFill>
                    <a:blip r:embed="rId31"/>
                    <a:srcRect b="0" l="0" r="0" t="0"/>
                    <a:stretch>
                      <a:fillRect/>
                    </a:stretch>
                  </pic:blipFill>
                  <pic:spPr>
                    <a:xfrm>
                      <a:off x="0" y="0"/>
                      <a:ext cx="361950" cy="361950"/>
                    </a:xfrm>
                    <a:prstGeom prst="rect"/>
                    <a:ln/>
                  </pic:spPr>
                </pic:pic>
              </a:graphicData>
            </a:graphic>
          </wp:inline>
        </w:drawing>
      </w:r>
      <w:r w:rsidDel="00000000" w:rsidR="00000000" w:rsidRPr="00000000">
        <w:rPr>
          <w:rtl w:val="0"/>
        </w:rPr>
      </w:r>
    </w:p>
    <w:p w:rsidR="00000000" w:rsidDel="00000000" w:rsidP="00000000" w:rsidRDefault="00000000" w:rsidRPr="00000000" w14:paraId="000003B8">
      <w:pPr>
        <w:jc w:val="left"/>
        <w:rPr/>
      </w:pPr>
      <w:r w:rsidDel="00000000" w:rsidR="00000000" w:rsidRPr="00000000">
        <w:rPr>
          <w:rtl w:val="0"/>
        </w:rPr>
      </w:r>
    </w:p>
    <w:p w:rsidR="00000000" w:rsidDel="00000000" w:rsidP="00000000" w:rsidRDefault="00000000" w:rsidRPr="00000000" w14:paraId="000003B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vx1227" w:id="39"/>
      <w:bookmarkEnd w:id="39"/>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CAP2.PA.LA14</w:t>
      </w:r>
    </w:p>
    <w:p w:rsidR="00000000" w:rsidDel="00000000" w:rsidP="00000000" w:rsidRDefault="00000000" w:rsidRPr="00000000" w14:paraId="000003BA">
      <w:pPr>
        <w:jc w:val="left"/>
        <w:rPr/>
      </w:pPr>
      <w:r w:rsidDel="00000000" w:rsidR="00000000" w:rsidRPr="00000000">
        <w:rPr>
          <w:rtl w:val="0"/>
        </w:rPr>
      </w:r>
    </w:p>
    <w:p w:rsidR="00000000" w:rsidDel="00000000" w:rsidP="00000000" w:rsidRDefault="00000000" w:rsidRPr="00000000" w14:paraId="000003BB">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3BC">
      <w:pPr>
        <w:ind w:left="426" w:firstLine="0"/>
        <w:jc w:val="left"/>
        <w:rPr/>
      </w:pPr>
      <w:r w:rsidDel="00000000" w:rsidR="00000000" w:rsidRPr="00000000">
        <w:rPr>
          <w:rtl w:val="0"/>
        </w:rPr>
        <w:t xml:space="preserve">Le PA titolari di banche di dati di interesse nazionale avviano l’adeguamento al modello di interoperabilità e ai modelli di riferimento di dati nazionali ed europei delle basi di dati della PA e le documentano nel relativo catalogo delle API.</w:t>
      </w:r>
    </w:p>
    <w:p w:rsidR="00000000" w:rsidDel="00000000" w:rsidP="00000000" w:rsidRDefault="00000000" w:rsidRPr="00000000" w14:paraId="000003BD">
      <w:pPr>
        <w:ind w:left="426" w:firstLine="0"/>
        <w:jc w:val="left"/>
        <w:rPr/>
      </w:pPr>
      <w:r w:rsidDel="00000000" w:rsidR="00000000" w:rsidRPr="00000000">
        <w:rPr>
          <w:rtl w:val="0"/>
        </w:rPr>
      </w:r>
    </w:p>
    <w:p w:rsidR="00000000" w:rsidDel="00000000" w:rsidP="00000000" w:rsidRDefault="00000000" w:rsidRPr="00000000" w14:paraId="000003BE">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3BF">
      <w:pPr>
        <w:ind w:left="426" w:firstLine="0"/>
        <w:jc w:val="left"/>
        <w:rPr/>
      </w:pPr>
      <w:r w:rsidDel="00000000" w:rsidR="00000000" w:rsidRPr="00000000">
        <w:rPr>
          <w:rtl w:val="0"/>
        </w:rPr>
        <w:t xml:space="preserve">Dal 01/12/2021 </w:t>
      </w:r>
    </w:p>
    <w:p w:rsidR="00000000" w:rsidDel="00000000" w:rsidP="00000000" w:rsidRDefault="00000000" w:rsidRPr="00000000" w14:paraId="000003C0">
      <w:pPr>
        <w:ind w:left="426" w:firstLine="0"/>
        <w:jc w:val="left"/>
        <w:rPr/>
      </w:pPr>
      <w:r w:rsidDel="00000000" w:rsidR="00000000" w:rsidRPr="00000000">
        <w:rPr>
          <w:rtl w:val="0"/>
        </w:rPr>
      </w:r>
    </w:p>
    <w:p w:rsidR="00000000" w:rsidDel="00000000" w:rsidP="00000000" w:rsidRDefault="00000000" w:rsidRPr="00000000" w14:paraId="000003C1">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3C2">
      <w:pPr>
        <w:ind w:left="426" w:firstLine="0"/>
        <w:jc w:val="left"/>
        <w:rPr/>
      </w:pPr>
      <w:r w:rsidDel="00000000" w:rsidR="00000000" w:rsidRPr="00000000">
        <w:rPr>
          <w:rtl w:val="0"/>
        </w:rPr>
        <w:t xml:space="preserve">La PA ha banche date nazionali ma solo locali</w:t>
      </w:r>
      <w:r w:rsidDel="00000000" w:rsidR="00000000" w:rsidRPr="00000000">
        <w:rPr>
          <w:rtl w:val="0"/>
        </w:rPr>
      </w:r>
    </w:p>
    <w:p w:rsidR="00000000" w:rsidDel="00000000" w:rsidP="00000000" w:rsidRDefault="00000000" w:rsidRPr="00000000" w14:paraId="000003C3">
      <w:pPr>
        <w:ind w:left="426" w:firstLine="0"/>
        <w:jc w:val="left"/>
        <w:rPr/>
      </w:pPr>
      <w:r w:rsidDel="00000000" w:rsidR="00000000" w:rsidRPr="00000000">
        <w:rPr>
          <w:rtl w:val="0"/>
        </w:rPr>
      </w:r>
    </w:p>
    <w:p w:rsidR="00000000" w:rsidDel="00000000" w:rsidP="00000000" w:rsidRDefault="00000000" w:rsidRPr="00000000" w14:paraId="000003C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3C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3C6">
      <w:pPr>
        <w:ind w:left="426" w:firstLine="0"/>
        <w:jc w:val="left"/>
        <w:rPr/>
      </w:pPr>
      <w:r w:rsidDel="00000000" w:rsidR="00000000" w:rsidRPr="00000000">
        <w:rPr>
          <w:rtl w:val="0"/>
        </w:rPr>
      </w:r>
    </w:p>
    <w:p w:rsidR="00000000" w:rsidDel="00000000" w:rsidP="00000000" w:rsidRDefault="00000000" w:rsidRPr="00000000" w14:paraId="000003C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3C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3C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3C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3C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3C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3CD">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3CE">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3CF">
      <w:pPr>
        <w:ind w:left="426" w:firstLine="0"/>
        <w:jc w:val="left"/>
        <w:rPr/>
      </w:pPr>
      <w:r w:rsidDel="00000000" w:rsidR="00000000" w:rsidRPr="00000000">
        <w:rPr>
          <w:rtl w:val="0"/>
        </w:rPr>
      </w:r>
    </w:p>
    <w:p w:rsidR="00000000" w:rsidDel="00000000" w:rsidP="00000000" w:rsidRDefault="00000000" w:rsidRPr="00000000" w14:paraId="000003D0">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3D1">
      <w:pPr>
        <w:ind w:left="426" w:firstLine="0"/>
        <w:jc w:val="left"/>
        <w:rPr/>
      </w:pPr>
      <w:r w:rsidDel="00000000" w:rsidR="00000000" w:rsidRPr="00000000">
        <w:rPr>
          <w:rtl w:val="0"/>
        </w:rPr>
        <w:t xml:space="preserve"> </w:t>
      </w:r>
      <w:r w:rsidDel="00000000" w:rsidR="00000000" w:rsidRPr="00000000">
        <w:rPr/>
        <w:drawing>
          <wp:inline distB="0" distT="0" distL="0" distR="0">
            <wp:extent cx="361950" cy="361950"/>
            <wp:effectExtent b="0" l="0" r="0" t="0"/>
            <wp:docPr id="1161" name="image3.png"/>
            <a:graphic>
              <a:graphicData uri="http://schemas.openxmlformats.org/drawingml/2006/picture">
                <pic:pic>
                  <pic:nvPicPr>
                    <pic:cNvPr id="0" name="image3.png"/>
                    <pic:cNvPicPr preferRelativeResize="0"/>
                  </pic:nvPicPr>
                  <pic:blipFill>
                    <a:blip r:embed="rId31"/>
                    <a:srcRect b="0" l="0" r="0" t="0"/>
                    <a:stretch>
                      <a:fillRect/>
                    </a:stretch>
                  </pic:blipFill>
                  <pic:spPr>
                    <a:xfrm>
                      <a:off x="0" y="0"/>
                      <a:ext cx="361950" cy="361950"/>
                    </a:xfrm>
                    <a:prstGeom prst="rect"/>
                    <a:ln/>
                  </pic:spPr>
                </pic:pic>
              </a:graphicData>
            </a:graphic>
          </wp:inline>
        </w:drawing>
      </w:r>
      <w:r w:rsidDel="00000000" w:rsidR="00000000" w:rsidRPr="00000000">
        <w:rPr>
          <w:rtl w:val="0"/>
        </w:rPr>
      </w:r>
    </w:p>
    <w:p w:rsidR="00000000" w:rsidDel="00000000" w:rsidP="00000000" w:rsidRDefault="00000000" w:rsidRPr="00000000" w14:paraId="000003D2">
      <w:pPr>
        <w:jc w:val="left"/>
        <w:rPr/>
      </w:pPr>
      <w:r w:rsidDel="00000000" w:rsidR="00000000" w:rsidRPr="00000000">
        <w:rPr>
          <w:rtl w:val="0"/>
        </w:rPr>
      </w:r>
    </w:p>
    <w:p w:rsidR="00000000" w:rsidDel="00000000" w:rsidP="00000000" w:rsidRDefault="00000000" w:rsidRPr="00000000" w14:paraId="000003D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3fwokq0" w:id="40"/>
      <w:bookmarkEnd w:id="40"/>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CAP2.PA.LA05</w:t>
      </w:r>
    </w:p>
    <w:p w:rsidR="00000000" w:rsidDel="00000000" w:rsidP="00000000" w:rsidRDefault="00000000" w:rsidRPr="00000000" w14:paraId="000003D4">
      <w:pPr>
        <w:jc w:val="left"/>
        <w:rPr/>
      </w:pPr>
      <w:r w:rsidDel="00000000" w:rsidR="00000000" w:rsidRPr="00000000">
        <w:rPr>
          <w:rtl w:val="0"/>
        </w:rPr>
      </w:r>
    </w:p>
    <w:p w:rsidR="00000000" w:rsidDel="00000000" w:rsidP="00000000" w:rsidRDefault="00000000" w:rsidRPr="00000000" w14:paraId="000003D5">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3D6">
      <w:pPr>
        <w:ind w:left="426" w:firstLine="0"/>
        <w:jc w:val="left"/>
        <w:rPr/>
      </w:pPr>
      <w:r w:rsidDel="00000000" w:rsidR="00000000" w:rsidRPr="00000000">
        <w:rPr>
          <w:rtl w:val="0"/>
        </w:rPr>
        <w:t xml:space="preserve">Le PA documentano le API coerenti con il modello di interoperabilità nei relativi cataloghi di riferimento nazionali</w:t>
      </w:r>
    </w:p>
    <w:p w:rsidR="00000000" w:rsidDel="00000000" w:rsidP="00000000" w:rsidRDefault="00000000" w:rsidRPr="00000000" w14:paraId="000003D7">
      <w:pPr>
        <w:ind w:left="426" w:firstLine="0"/>
        <w:jc w:val="left"/>
        <w:rPr/>
      </w:pPr>
      <w:r w:rsidDel="00000000" w:rsidR="00000000" w:rsidRPr="00000000">
        <w:rPr>
          <w:rtl w:val="0"/>
        </w:rPr>
      </w:r>
    </w:p>
    <w:p w:rsidR="00000000" w:rsidDel="00000000" w:rsidP="00000000" w:rsidRDefault="00000000" w:rsidRPr="00000000" w14:paraId="000003D8">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3D9">
      <w:pPr>
        <w:ind w:left="426" w:firstLine="0"/>
        <w:jc w:val="left"/>
        <w:rPr/>
      </w:pPr>
      <w:r w:rsidDel="00000000" w:rsidR="00000000" w:rsidRPr="00000000">
        <w:rPr>
          <w:rtl w:val="0"/>
        </w:rPr>
        <w:t xml:space="preserve">Dal 01/01/2022 </w:t>
      </w:r>
    </w:p>
    <w:p w:rsidR="00000000" w:rsidDel="00000000" w:rsidP="00000000" w:rsidRDefault="00000000" w:rsidRPr="00000000" w14:paraId="000003DA">
      <w:pPr>
        <w:ind w:left="426" w:firstLine="0"/>
        <w:jc w:val="left"/>
        <w:rPr/>
      </w:pPr>
      <w:r w:rsidDel="00000000" w:rsidR="00000000" w:rsidRPr="00000000">
        <w:rPr>
          <w:rtl w:val="0"/>
        </w:rPr>
      </w:r>
    </w:p>
    <w:p w:rsidR="00000000" w:rsidDel="00000000" w:rsidP="00000000" w:rsidRDefault="00000000" w:rsidRPr="00000000" w14:paraId="000003DB">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3DC">
      <w:pPr>
        <w:ind w:left="426" w:firstLine="0"/>
        <w:jc w:val="left"/>
        <w:rPr/>
      </w:pPr>
      <w:r w:rsidDel="00000000" w:rsidR="00000000" w:rsidRPr="00000000">
        <w:rPr>
          <w:rtl w:val="0"/>
        </w:rPr>
        <w:t xml:space="preserve">La PA non ha API da documentare</w:t>
      </w:r>
      <w:r w:rsidDel="00000000" w:rsidR="00000000" w:rsidRPr="00000000">
        <w:rPr>
          <w:rtl w:val="0"/>
        </w:rPr>
      </w:r>
    </w:p>
    <w:p w:rsidR="00000000" w:rsidDel="00000000" w:rsidP="00000000" w:rsidRDefault="00000000" w:rsidRPr="00000000" w14:paraId="000003DD">
      <w:pPr>
        <w:ind w:left="426" w:firstLine="0"/>
        <w:jc w:val="left"/>
        <w:rPr/>
      </w:pPr>
      <w:r w:rsidDel="00000000" w:rsidR="00000000" w:rsidRPr="00000000">
        <w:rPr>
          <w:rtl w:val="0"/>
        </w:rPr>
      </w:r>
    </w:p>
    <w:p w:rsidR="00000000" w:rsidDel="00000000" w:rsidP="00000000" w:rsidRDefault="00000000" w:rsidRPr="00000000" w14:paraId="000003D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3D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3E0">
      <w:pPr>
        <w:ind w:left="426" w:firstLine="0"/>
        <w:jc w:val="left"/>
        <w:rPr/>
      </w:pPr>
      <w:r w:rsidDel="00000000" w:rsidR="00000000" w:rsidRPr="00000000">
        <w:rPr>
          <w:rtl w:val="0"/>
        </w:rPr>
      </w:r>
    </w:p>
    <w:p w:rsidR="00000000" w:rsidDel="00000000" w:rsidP="00000000" w:rsidRDefault="00000000" w:rsidRPr="00000000" w14:paraId="000003E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3E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3E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3E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3E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3E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3E7">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3E8">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3E9">
      <w:pPr>
        <w:ind w:left="426" w:firstLine="0"/>
        <w:jc w:val="left"/>
        <w:rPr/>
      </w:pPr>
      <w:r w:rsidDel="00000000" w:rsidR="00000000" w:rsidRPr="00000000">
        <w:rPr>
          <w:rtl w:val="0"/>
        </w:rPr>
      </w:r>
    </w:p>
    <w:p w:rsidR="00000000" w:rsidDel="00000000" w:rsidP="00000000" w:rsidRDefault="00000000" w:rsidRPr="00000000" w14:paraId="000003EA">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3EB">
      <w:pPr>
        <w:ind w:left="426" w:firstLine="0"/>
        <w:jc w:val="left"/>
        <w:rPr/>
      </w:pPr>
      <w:r w:rsidDel="00000000" w:rsidR="00000000" w:rsidRPr="00000000">
        <w:rPr>
          <w:rtl w:val="0"/>
        </w:rPr>
        <w:t xml:space="preserve"> </w:t>
      </w:r>
      <w:r w:rsidDel="00000000" w:rsidR="00000000" w:rsidRPr="00000000">
        <w:rPr/>
        <w:drawing>
          <wp:inline distB="0" distT="0" distL="0" distR="0">
            <wp:extent cx="361950" cy="361950"/>
            <wp:effectExtent b="0" l="0" r="0" t="0"/>
            <wp:docPr id="1162" name="image3.png"/>
            <a:graphic>
              <a:graphicData uri="http://schemas.openxmlformats.org/drawingml/2006/picture">
                <pic:pic>
                  <pic:nvPicPr>
                    <pic:cNvPr id="0" name="image3.png"/>
                    <pic:cNvPicPr preferRelativeResize="0"/>
                  </pic:nvPicPr>
                  <pic:blipFill>
                    <a:blip r:embed="rId31"/>
                    <a:srcRect b="0" l="0" r="0" t="0"/>
                    <a:stretch>
                      <a:fillRect/>
                    </a:stretch>
                  </pic:blipFill>
                  <pic:spPr>
                    <a:xfrm>
                      <a:off x="0" y="0"/>
                      <a:ext cx="361950" cy="361950"/>
                    </a:xfrm>
                    <a:prstGeom prst="rect"/>
                    <a:ln/>
                  </pic:spPr>
                </pic:pic>
              </a:graphicData>
            </a:graphic>
          </wp:inline>
        </w:drawing>
      </w:r>
      <w:r w:rsidDel="00000000" w:rsidR="00000000" w:rsidRPr="00000000">
        <w:rPr>
          <w:rtl w:val="0"/>
        </w:rPr>
      </w:r>
    </w:p>
    <w:p w:rsidR="00000000" w:rsidDel="00000000" w:rsidP="00000000" w:rsidRDefault="00000000" w:rsidRPr="00000000" w14:paraId="000003EC">
      <w:pPr>
        <w:jc w:val="left"/>
        <w:rPr/>
      </w:pPr>
      <w:r w:rsidDel="00000000" w:rsidR="00000000" w:rsidRPr="00000000">
        <w:rPr>
          <w:rtl w:val="0"/>
        </w:rPr>
      </w:r>
    </w:p>
    <w:p w:rsidR="00000000" w:rsidDel="00000000" w:rsidP="00000000" w:rsidRDefault="00000000" w:rsidRPr="00000000" w14:paraId="000003ED">
      <w:pPr>
        <w:jc w:val="left"/>
        <w:rPr/>
      </w:pPr>
      <w:r w:rsidDel="00000000" w:rsidR="00000000" w:rsidRPr="00000000">
        <w:rPr>
          <w:rtl w:val="0"/>
        </w:rPr>
      </w:r>
    </w:p>
    <w:p w:rsidR="00000000" w:rsidDel="00000000" w:rsidP="00000000" w:rsidRDefault="00000000" w:rsidRPr="00000000" w14:paraId="000003EE">
      <w:pPr>
        <w:keepNext w:val="0"/>
        <w:keepLines w:val="0"/>
        <w:pageBreakBefore w:val="0"/>
        <w:widowControl w:val="1"/>
        <w:pBdr>
          <w:top w:space="0" w:sz="0" w:val="nil"/>
          <w:left w:space="0" w:sz="0" w:val="nil"/>
          <w:bottom w:color="d9d9d9" w:space="1" w:sz="4" w:val="dotted"/>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1"/>
          <w:i w:val="0"/>
          <w:smallCaps w:val="0"/>
          <w:strike w:val="0"/>
          <w:color w:val="000000"/>
          <w:sz w:val="32"/>
          <w:szCs w:val="32"/>
          <w:u w:val="none"/>
          <w:shd w:fill="auto" w:val="clear"/>
          <w:vertAlign w:val="baseline"/>
        </w:rPr>
      </w:pPr>
      <w:bookmarkStart w:colFirst="0" w:colLast="0" w:name="_heading=h.1v1yuxt" w:id="41"/>
      <w:bookmarkEnd w:id="41"/>
      <w:r w:rsidDel="00000000" w:rsidR="00000000" w:rsidRPr="00000000">
        <w:rPr>
          <w:rFonts w:ascii="Arial Narrow" w:cs="Arial Narrow" w:eastAsia="Arial Narrow" w:hAnsi="Arial Narrow"/>
          <w:b w:val="1"/>
          <w:i w:val="0"/>
          <w:smallCaps w:val="0"/>
          <w:strike w:val="0"/>
          <w:color w:val="000000"/>
          <w:sz w:val="32"/>
          <w:szCs w:val="32"/>
          <w:u w:val="none"/>
          <w:shd w:fill="auto" w:val="clear"/>
          <w:vertAlign w:val="baseline"/>
          <w:rtl w:val="0"/>
        </w:rPr>
        <w:t xml:space="preserve">OB.2.2 – Aumentare la qualità dei dati e dei metadati</w:t>
      </w:r>
    </w:p>
    <w:p w:rsidR="00000000" w:rsidDel="00000000" w:rsidP="00000000" w:rsidRDefault="00000000" w:rsidRPr="00000000" w14:paraId="000003EF">
      <w:pPr>
        <w:rPr/>
      </w:pPr>
      <w:r w:rsidDel="00000000" w:rsidR="00000000" w:rsidRPr="00000000">
        <w:rPr>
          <w:rtl w:val="0"/>
        </w:rPr>
      </w:r>
    </w:p>
    <w:p w:rsidR="00000000" w:rsidDel="00000000" w:rsidP="00000000" w:rsidRDefault="00000000" w:rsidRPr="00000000" w14:paraId="000003F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4f1mdlm" w:id="42"/>
      <w:bookmarkEnd w:id="42"/>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CAP2.PA.LA06</w:t>
      </w:r>
    </w:p>
    <w:p w:rsidR="00000000" w:rsidDel="00000000" w:rsidP="00000000" w:rsidRDefault="00000000" w:rsidRPr="00000000" w14:paraId="000003F1">
      <w:pPr>
        <w:jc w:val="left"/>
        <w:rPr/>
      </w:pPr>
      <w:r w:rsidDel="00000000" w:rsidR="00000000" w:rsidRPr="00000000">
        <w:rPr>
          <w:rtl w:val="0"/>
        </w:rPr>
      </w:r>
    </w:p>
    <w:p w:rsidR="00000000" w:rsidDel="00000000" w:rsidP="00000000" w:rsidRDefault="00000000" w:rsidRPr="00000000" w14:paraId="000003F2">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3F3">
      <w:pPr>
        <w:ind w:left="426" w:firstLine="0"/>
        <w:jc w:val="left"/>
        <w:rPr/>
      </w:pPr>
      <w:r w:rsidDel="00000000" w:rsidR="00000000" w:rsidRPr="00000000">
        <w:rPr>
          <w:rtl w:val="0"/>
        </w:rPr>
        <w:t xml:space="preserve">Le PA uniformano i propri sistemi di metadati relativi ai dati geografici alle specifiche nazionali e documentano i propri </w:t>
      </w:r>
      <w:r w:rsidDel="00000000" w:rsidR="00000000" w:rsidRPr="00000000">
        <w:rPr>
          <w:i w:val="1"/>
          <w:rtl w:val="0"/>
        </w:rPr>
        <w:t xml:space="preserve">dataset</w:t>
      </w:r>
      <w:r w:rsidDel="00000000" w:rsidR="00000000" w:rsidRPr="00000000">
        <w:rPr>
          <w:rtl w:val="0"/>
        </w:rPr>
        <w:t xml:space="preserve"> nel catalogo nazionale geodati.gov.it</w:t>
      </w:r>
    </w:p>
    <w:p w:rsidR="00000000" w:rsidDel="00000000" w:rsidP="00000000" w:rsidRDefault="00000000" w:rsidRPr="00000000" w14:paraId="000003F4">
      <w:pPr>
        <w:ind w:left="426" w:firstLine="0"/>
        <w:jc w:val="left"/>
        <w:rPr/>
      </w:pPr>
      <w:r w:rsidDel="00000000" w:rsidR="00000000" w:rsidRPr="00000000">
        <w:rPr>
          <w:rtl w:val="0"/>
        </w:rPr>
      </w:r>
    </w:p>
    <w:p w:rsidR="00000000" w:rsidDel="00000000" w:rsidP="00000000" w:rsidRDefault="00000000" w:rsidRPr="00000000" w14:paraId="000003F5">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3F6">
      <w:pPr>
        <w:ind w:left="426" w:firstLine="0"/>
        <w:jc w:val="left"/>
        <w:rPr/>
      </w:pPr>
      <w:r w:rsidDel="00000000" w:rsidR="00000000" w:rsidRPr="00000000">
        <w:rPr>
          <w:rtl w:val="0"/>
        </w:rPr>
        <w:t xml:space="preserve">Dal 01/01/2021 </w:t>
      </w:r>
    </w:p>
    <w:p w:rsidR="00000000" w:rsidDel="00000000" w:rsidP="00000000" w:rsidRDefault="00000000" w:rsidRPr="00000000" w14:paraId="000003F7">
      <w:pPr>
        <w:ind w:left="426" w:firstLine="0"/>
        <w:jc w:val="left"/>
        <w:rPr/>
      </w:pPr>
      <w:r w:rsidDel="00000000" w:rsidR="00000000" w:rsidRPr="00000000">
        <w:rPr>
          <w:rtl w:val="0"/>
        </w:rPr>
      </w:r>
    </w:p>
    <w:p w:rsidR="00000000" w:rsidDel="00000000" w:rsidP="00000000" w:rsidRDefault="00000000" w:rsidRPr="00000000" w14:paraId="000003F8">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3F9">
      <w:pPr>
        <w:ind w:left="426" w:firstLine="0"/>
        <w:jc w:val="left"/>
        <w:rPr/>
      </w:pPr>
      <w:r w:rsidDel="00000000" w:rsidR="00000000" w:rsidRPr="00000000">
        <w:rPr>
          <w:rtl w:val="0"/>
        </w:rPr>
        <w:t xml:space="preserve">La PA non ha dati geografici</w:t>
      </w:r>
      <w:r w:rsidDel="00000000" w:rsidR="00000000" w:rsidRPr="00000000">
        <w:rPr>
          <w:rtl w:val="0"/>
        </w:rPr>
      </w:r>
    </w:p>
    <w:p w:rsidR="00000000" w:rsidDel="00000000" w:rsidP="00000000" w:rsidRDefault="00000000" w:rsidRPr="00000000" w14:paraId="000003FA">
      <w:pPr>
        <w:ind w:left="426" w:firstLine="0"/>
        <w:jc w:val="left"/>
        <w:rPr/>
      </w:pPr>
      <w:r w:rsidDel="00000000" w:rsidR="00000000" w:rsidRPr="00000000">
        <w:rPr>
          <w:rtl w:val="0"/>
        </w:rPr>
      </w:r>
    </w:p>
    <w:p w:rsidR="00000000" w:rsidDel="00000000" w:rsidP="00000000" w:rsidRDefault="00000000" w:rsidRPr="00000000" w14:paraId="000003F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3F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3FD">
      <w:pPr>
        <w:ind w:left="426" w:firstLine="0"/>
        <w:jc w:val="left"/>
        <w:rPr/>
      </w:pPr>
      <w:r w:rsidDel="00000000" w:rsidR="00000000" w:rsidRPr="00000000">
        <w:rPr>
          <w:rtl w:val="0"/>
        </w:rPr>
      </w:r>
    </w:p>
    <w:p w:rsidR="00000000" w:rsidDel="00000000" w:rsidP="00000000" w:rsidRDefault="00000000" w:rsidRPr="00000000" w14:paraId="000003F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3F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40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4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4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4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404">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405">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406">
      <w:pPr>
        <w:ind w:left="426" w:firstLine="0"/>
        <w:jc w:val="left"/>
        <w:rPr/>
      </w:pPr>
      <w:r w:rsidDel="00000000" w:rsidR="00000000" w:rsidRPr="00000000">
        <w:rPr>
          <w:rtl w:val="0"/>
        </w:rPr>
      </w:r>
    </w:p>
    <w:p w:rsidR="00000000" w:rsidDel="00000000" w:rsidP="00000000" w:rsidRDefault="00000000" w:rsidRPr="00000000" w14:paraId="00000407">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408">
      <w:pPr>
        <w:ind w:left="426" w:firstLine="0"/>
        <w:jc w:val="left"/>
        <w:rPr/>
      </w:pPr>
      <w:r w:rsidDel="00000000" w:rsidR="00000000" w:rsidRPr="00000000">
        <w:rPr/>
        <w:drawing>
          <wp:inline distB="0" distT="0" distL="0" distR="0">
            <wp:extent cx="361950" cy="361950"/>
            <wp:effectExtent b="0" l="0" r="0" t="0"/>
            <wp:docPr id="1157" name="image3.png"/>
            <a:graphic>
              <a:graphicData uri="http://schemas.openxmlformats.org/drawingml/2006/picture">
                <pic:pic>
                  <pic:nvPicPr>
                    <pic:cNvPr id="0" name="image3.png"/>
                    <pic:cNvPicPr preferRelativeResize="0"/>
                  </pic:nvPicPr>
                  <pic:blipFill>
                    <a:blip r:embed="rId31"/>
                    <a:srcRect b="0" l="0" r="0" t="0"/>
                    <a:stretch>
                      <a:fillRect/>
                    </a:stretch>
                  </pic:blipFill>
                  <pic:spPr>
                    <a:xfrm>
                      <a:off x="0" y="0"/>
                      <a:ext cx="361950" cy="361950"/>
                    </a:xfrm>
                    <a:prstGeom prst="rect"/>
                    <a:ln/>
                  </pic:spPr>
                </pic:pic>
              </a:graphicData>
            </a:graphic>
          </wp:inline>
        </w:drawing>
      </w:r>
      <w:r w:rsidDel="00000000" w:rsidR="00000000" w:rsidRPr="00000000">
        <w:rPr>
          <w:rtl w:val="0"/>
        </w:rPr>
      </w:r>
    </w:p>
    <w:p w:rsidR="00000000" w:rsidDel="00000000" w:rsidP="00000000" w:rsidRDefault="00000000" w:rsidRPr="00000000" w14:paraId="00000409">
      <w:pPr>
        <w:jc w:val="left"/>
        <w:rPr/>
      </w:pPr>
      <w:r w:rsidDel="00000000" w:rsidR="00000000" w:rsidRPr="00000000">
        <w:rPr>
          <w:rtl w:val="0"/>
        </w:rPr>
      </w:r>
    </w:p>
    <w:p w:rsidR="00000000" w:rsidDel="00000000" w:rsidP="00000000" w:rsidRDefault="00000000" w:rsidRPr="00000000" w14:paraId="000004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2u6wntf" w:id="43"/>
      <w:bookmarkEnd w:id="43"/>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CAP2.PA.LA07</w:t>
      </w:r>
    </w:p>
    <w:p w:rsidR="00000000" w:rsidDel="00000000" w:rsidP="00000000" w:rsidRDefault="00000000" w:rsidRPr="00000000" w14:paraId="0000040B">
      <w:pPr>
        <w:jc w:val="left"/>
        <w:rPr/>
      </w:pPr>
      <w:r w:rsidDel="00000000" w:rsidR="00000000" w:rsidRPr="00000000">
        <w:rPr>
          <w:rtl w:val="0"/>
        </w:rPr>
      </w:r>
    </w:p>
    <w:p w:rsidR="00000000" w:rsidDel="00000000" w:rsidP="00000000" w:rsidRDefault="00000000" w:rsidRPr="00000000" w14:paraId="0000040C">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40D">
      <w:pPr>
        <w:ind w:left="426" w:firstLine="0"/>
        <w:jc w:val="left"/>
        <w:rPr/>
      </w:pPr>
      <w:r w:rsidDel="00000000" w:rsidR="00000000" w:rsidRPr="00000000">
        <w:rPr>
          <w:rtl w:val="0"/>
        </w:rPr>
        <w:t xml:space="preserve">Le PA uniformano i propri sistemi di metadati relativi ai dati non geografici alle specifiche nazionali e documentano i propri </w:t>
      </w:r>
      <w:r w:rsidDel="00000000" w:rsidR="00000000" w:rsidRPr="00000000">
        <w:rPr>
          <w:i w:val="1"/>
          <w:rtl w:val="0"/>
        </w:rPr>
        <w:t xml:space="preserve">dataset</w:t>
      </w:r>
      <w:r w:rsidDel="00000000" w:rsidR="00000000" w:rsidRPr="00000000">
        <w:rPr>
          <w:rtl w:val="0"/>
        </w:rPr>
        <w:t xml:space="preserve"> nel catalogo nazionale dati.gov.it</w:t>
      </w:r>
    </w:p>
    <w:p w:rsidR="00000000" w:rsidDel="00000000" w:rsidP="00000000" w:rsidRDefault="00000000" w:rsidRPr="00000000" w14:paraId="0000040E">
      <w:pPr>
        <w:ind w:left="426" w:firstLine="0"/>
        <w:jc w:val="left"/>
        <w:rPr/>
      </w:pPr>
      <w:r w:rsidDel="00000000" w:rsidR="00000000" w:rsidRPr="00000000">
        <w:rPr>
          <w:rtl w:val="0"/>
        </w:rPr>
      </w:r>
    </w:p>
    <w:p w:rsidR="00000000" w:rsidDel="00000000" w:rsidP="00000000" w:rsidRDefault="00000000" w:rsidRPr="00000000" w14:paraId="0000040F">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410">
      <w:pPr>
        <w:ind w:left="426" w:firstLine="0"/>
        <w:jc w:val="left"/>
        <w:rPr/>
      </w:pPr>
      <w:r w:rsidDel="00000000" w:rsidR="00000000" w:rsidRPr="00000000">
        <w:rPr>
          <w:rtl w:val="0"/>
        </w:rPr>
        <w:t xml:space="preserve">Dal 01/01/2021 </w:t>
      </w:r>
    </w:p>
    <w:p w:rsidR="00000000" w:rsidDel="00000000" w:rsidP="00000000" w:rsidRDefault="00000000" w:rsidRPr="00000000" w14:paraId="00000411">
      <w:pPr>
        <w:ind w:left="426" w:firstLine="0"/>
        <w:jc w:val="left"/>
        <w:rPr/>
      </w:pPr>
      <w:r w:rsidDel="00000000" w:rsidR="00000000" w:rsidRPr="00000000">
        <w:rPr>
          <w:rtl w:val="0"/>
        </w:rPr>
      </w:r>
    </w:p>
    <w:p w:rsidR="00000000" w:rsidDel="00000000" w:rsidP="00000000" w:rsidRDefault="00000000" w:rsidRPr="00000000" w14:paraId="00000412">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413">
      <w:pPr>
        <w:ind w:left="426" w:firstLine="0"/>
        <w:jc w:val="left"/>
        <w:rPr/>
      </w:pPr>
      <w:r w:rsidDel="00000000" w:rsidR="00000000" w:rsidRPr="00000000">
        <w:rPr>
          <w:rtl w:val="0"/>
        </w:rPr>
        <w:t xml:space="preserve">Non iniziato</w:t>
      </w:r>
    </w:p>
    <w:p w:rsidR="00000000" w:rsidDel="00000000" w:rsidP="00000000" w:rsidRDefault="00000000" w:rsidRPr="00000000" w14:paraId="00000414">
      <w:pPr>
        <w:ind w:left="426" w:firstLine="0"/>
        <w:jc w:val="left"/>
        <w:rPr/>
      </w:pPr>
      <w:r w:rsidDel="00000000" w:rsidR="00000000" w:rsidRPr="00000000">
        <w:rPr>
          <w:rtl w:val="0"/>
        </w:rPr>
      </w:r>
    </w:p>
    <w:p w:rsidR="00000000" w:rsidDel="00000000" w:rsidP="00000000" w:rsidRDefault="00000000" w:rsidRPr="00000000" w14:paraId="000004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4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417">
      <w:pPr>
        <w:ind w:left="426" w:firstLine="0"/>
        <w:jc w:val="left"/>
        <w:rPr/>
      </w:pPr>
      <w:r w:rsidDel="00000000" w:rsidR="00000000" w:rsidRPr="00000000">
        <w:rPr>
          <w:rtl w:val="0"/>
        </w:rPr>
      </w:r>
    </w:p>
    <w:p w:rsidR="00000000" w:rsidDel="00000000" w:rsidP="00000000" w:rsidRDefault="00000000" w:rsidRPr="00000000" w14:paraId="000004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4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4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4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4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4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41E">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41F">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420">
      <w:pPr>
        <w:ind w:left="426" w:firstLine="0"/>
        <w:jc w:val="left"/>
        <w:rPr/>
      </w:pPr>
      <w:r w:rsidDel="00000000" w:rsidR="00000000" w:rsidRPr="00000000">
        <w:rPr>
          <w:rtl w:val="0"/>
        </w:rPr>
      </w:r>
    </w:p>
    <w:p w:rsidR="00000000" w:rsidDel="00000000" w:rsidP="00000000" w:rsidRDefault="00000000" w:rsidRPr="00000000" w14:paraId="00000421">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422">
      <w:pPr>
        <w:ind w:left="426" w:firstLine="0"/>
        <w:jc w:val="left"/>
        <w:rPr/>
      </w:pPr>
      <w:r w:rsidDel="00000000" w:rsidR="00000000" w:rsidRPr="00000000">
        <w:rPr/>
        <w:drawing>
          <wp:inline distB="0" distT="0" distL="0" distR="0">
            <wp:extent cx="361950" cy="361950"/>
            <wp:effectExtent b="0" l="0" r="0" t="0"/>
            <wp:docPr id="1207" name="image3.png"/>
            <a:graphic>
              <a:graphicData uri="http://schemas.openxmlformats.org/drawingml/2006/picture">
                <pic:pic>
                  <pic:nvPicPr>
                    <pic:cNvPr id="0" name="image3.png"/>
                    <pic:cNvPicPr preferRelativeResize="0"/>
                  </pic:nvPicPr>
                  <pic:blipFill>
                    <a:blip r:embed="rId31"/>
                    <a:srcRect b="0" l="0" r="0" t="0"/>
                    <a:stretch>
                      <a:fillRect/>
                    </a:stretch>
                  </pic:blipFill>
                  <pic:spPr>
                    <a:xfrm>
                      <a:off x="0" y="0"/>
                      <a:ext cx="361950" cy="361950"/>
                    </a:xfrm>
                    <a:prstGeom prst="rect"/>
                    <a:ln/>
                  </pic:spPr>
                </pic:pic>
              </a:graphicData>
            </a:graphic>
          </wp:inline>
        </w:drawing>
      </w:r>
      <w:r w:rsidDel="00000000" w:rsidR="00000000" w:rsidRPr="00000000">
        <w:rPr>
          <w:rtl w:val="0"/>
        </w:rPr>
      </w:r>
    </w:p>
    <w:p w:rsidR="00000000" w:rsidDel="00000000" w:rsidP="00000000" w:rsidRDefault="00000000" w:rsidRPr="00000000" w14:paraId="00000423">
      <w:pPr>
        <w:jc w:val="left"/>
        <w:rPr/>
      </w:pPr>
      <w:r w:rsidDel="00000000" w:rsidR="00000000" w:rsidRPr="00000000">
        <w:rPr>
          <w:rtl w:val="0"/>
        </w:rPr>
      </w:r>
    </w:p>
    <w:p w:rsidR="00000000" w:rsidDel="00000000" w:rsidP="00000000" w:rsidRDefault="00000000" w:rsidRPr="00000000" w14:paraId="000004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19c6y18" w:id="44"/>
      <w:bookmarkEnd w:id="44"/>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CAP2.PA.LA08</w:t>
      </w:r>
    </w:p>
    <w:p w:rsidR="00000000" w:rsidDel="00000000" w:rsidP="00000000" w:rsidRDefault="00000000" w:rsidRPr="00000000" w14:paraId="00000425">
      <w:pPr>
        <w:jc w:val="left"/>
        <w:rPr/>
      </w:pPr>
      <w:r w:rsidDel="00000000" w:rsidR="00000000" w:rsidRPr="00000000">
        <w:rPr>
          <w:rtl w:val="0"/>
        </w:rPr>
      </w:r>
    </w:p>
    <w:p w:rsidR="00000000" w:rsidDel="00000000" w:rsidP="00000000" w:rsidRDefault="00000000" w:rsidRPr="00000000" w14:paraId="00000426">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427">
      <w:pPr>
        <w:ind w:left="426" w:firstLine="0"/>
        <w:jc w:val="left"/>
        <w:rPr/>
      </w:pPr>
      <w:r w:rsidDel="00000000" w:rsidR="00000000" w:rsidRPr="00000000">
        <w:rPr>
          <w:rtl w:val="0"/>
        </w:rPr>
        <w:t xml:space="preserve">Le PA forniscono indicazioni sul livello di qualità dei dati per le caratteristiche individuate e pubblicano i relativi metadati (per esempio indicando la conformità ai modelli dati standard nazionali ed europei)</w:t>
      </w:r>
    </w:p>
    <w:p w:rsidR="00000000" w:rsidDel="00000000" w:rsidP="00000000" w:rsidRDefault="00000000" w:rsidRPr="00000000" w14:paraId="00000428">
      <w:pPr>
        <w:ind w:left="426" w:firstLine="0"/>
        <w:jc w:val="left"/>
        <w:rPr/>
      </w:pPr>
      <w:r w:rsidDel="00000000" w:rsidR="00000000" w:rsidRPr="00000000">
        <w:rPr>
          <w:rtl w:val="0"/>
        </w:rPr>
      </w:r>
    </w:p>
    <w:p w:rsidR="00000000" w:rsidDel="00000000" w:rsidP="00000000" w:rsidRDefault="00000000" w:rsidRPr="00000000" w14:paraId="00000429">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42A">
      <w:pPr>
        <w:ind w:left="426" w:firstLine="0"/>
        <w:jc w:val="left"/>
        <w:rPr/>
      </w:pPr>
      <w:r w:rsidDel="00000000" w:rsidR="00000000" w:rsidRPr="00000000">
        <w:rPr>
          <w:rtl w:val="0"/>
        </w:rPr>
        <w:t xml:space="preserve">Dal 01/01/2021 </w:t>
      </w:r>
    </w:p>
    <w:p w:rsidR="00000000" w:rsidDel="00000000" w:rsidP="00000000" w:rsidRDefault="00000000" w:rsidRPr="00000000" w14:paraId="0000042B">
      <w:pPr>
        <w:ind w:left="426" w:firstLine="0"/>
        <w:jc w:val="left"/>
        <w:rPr/>
      </w:pPr>
      <w:r w:rsidDel="00000000" w:rsidR="00000000" w:rsidRPr="00000000">
        <w:rPr>
          <w:rtl w:val="0"/>
        </w:rPr>
      </w:r>
    </w:p>
    <w:p w:rsidR="00000000" w:rsidDel="00000000" w:rsidP="00000000" w:rsidRDefault="00000000" w:rsidRPr="00000000" w14:paraId="0000042C">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42D">
      <w:pPr>
        <w:ind w:left="426" w:firstLine="0"/>
        <w:jc w:val="left"/>
        <w:rPr/>
      </w:pPr>
      <w:r w:rsidDel="00000000" w:rsidR="00000000" w:rsidRPr="00000000">
        <w:rPr>
          <w:rtl w:val="0"/>
        </w:rPr>
        <w:t xml:space="preserve">Non iniziato</w:t>
      </w:r>
    </w:p>
    <w:p w:rsidR="00000000" w:rsidDel="00000000" w:rsidP="00000000" w:rsidRDefault="00000000" w:rsidRPr="00000000" w14:paraId="0000042E">
      <w:pPr>
        <w:ind w:left="426" w:firstLine="0"/>
        <w:jc w:val="left"/>
        <w:rPr/>
      </w:pPr>
      <w:r w:rsidDel="00000000" w:rsidR="00000000" w:rsidRPr="00000000">
        <w:rPr>
          <w:rtl w:val="0"/>
        </w:rPr>
      </w:r>
    </w:p>
    <w:p w:rsidR="00000000" w:rsidDel="00000000" w:rsidP="00000000" w:rsidRDefault="00000000" w:rsidRPr="00000000" w14:paraId="000004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4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431">
      <w:pPr>
        <w:ind w:left="426" w:firstLine="0"/>
        <w:jc w:val="left"/>
        <w:rPr/>
      </w:pPr>
      <w:r w:rsidDel="00000000" w:rsidR="00000000" w:rsidRPr="00000000">
        <w:rPr>
          <w:rtl w:val="0"/>
        </w:rPr>
      </w:r>
    </w:p>
    <w:p w:rsidR="00000000" w:rsidDel="00000000" w:rsidP="00000000" w:rsidRDefault="00000000" w:rsidRPr="00000000" w14:paraId="000004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4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4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4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4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4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438">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439">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43A">
      <w:pPr>
        <w:ind w:left="426" w:firstLine="0"/>
        <w:jc w:val="left"/>
        <w:rPr/>
      </w:pPr>
      <w:r w:rsidDel="00000000" w:rsidR="00000000" w:rsidRPr="00000000">
        <w:rPr>
          <w:rtl w:val="0"/>
        </w:rPr>
      </w:r>
    </w:p>
    <w:p w:rsidR="00000000" w:rsidDel="00000000" w:rsidP="00000000" w:rsidRDefault="00000000" w:rsidRPr="00000000" w14:paraId="0000043B">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43C">
      <w:pPr>
        <w:ind w:left="426" w:firstLine="0"/>
        <w:jc w:val="left"/>
        <w:rPr/>
      </w:pPr>
      <w:r w:rsidDel="00000000" w:rsidR="00000000" w:rsidRPr="00000000">
        <w:rPr/>
        <w:drawing>
          <wp:inline distB="0" distT="0" distL="0" distR="0">
            <wp:extent cx="361950" cy="361950"/>
            <wp:effectExtent b="0" l="0" r="0" t="0"/>
            <wp:docPr id="1119" name="image3.png"/>
            <a:graphic>
              <a:graphicData uri="http://schemas.openxmlformats.org/drawingml/2006/picture">
                <pic:pic>
                  <pic:nvPicPr>
                    <pic:cNvPr id="0" name="image3.png"/>
                    <pic:cNvPicPr preferRelativeResize="0"/>
                  </pic:nvPicPr>
                  <pic:blipFill>
                    <a:blip r:embed="rId31"/>
                    <a:srcRect b="0" l="0" r="0" t="0"/>
                    <a:stretch>
                      <a:fillRect/>
                    </a:stretch>
                  </pic:blipFill>
                  <pic:spPr>
                    <a:xfrm>
                      <a:off x="0" y="0"/>
                      <a:ext cx="361950" cy="361950"/>
                    </a:xfrm>
                    <a:prstGeom prst="rect"/>
                    <a:ln/>
                  </pic:spPr>
                </pic:pic>
              </a:graphicData>
            </a:graphic>
          </wp:inline>
        </w:drawing>
      </w:r>
      <w:r w:rsidDel="00000000" w:rsidR="00000000" w:rsidRPr="00000000">
        <w:rPr>
          <w:rtl w:val="0"/>
        </w:rPr>
      </w:r>
    </w:p>
    <w:p w:rsidR="00000000" w:rsidDel="00000000" w:rsidP="00000000" w:rsidRDefault="00000000" w:rsidRPr="00000000" w14:paraId="0000043D">
      <w:pPr>
        <w:jc w:val="left"/>
        <w:rPr/>
      </w:pPr>
      <w:r w:rsidDel="00000000" w:rsidR="00000000" w:rsidRPr="00000000">
        <w:rPr>
          <w:rtl w:val="0"/>
        </w:rPr>
      </w:r>
    </w:p>
    <w:p w:rsidR="00000000" w:rsidDel="00000000" w:rsidP="00000000" w:rsidRDefault="00000000" w:rsidRPr="00000000" w14:paraId="0000043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3tbugp1" w:id="45"/>
      <w:bookmarkEnd w:id="45"/>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CAP2.PA.LA15</w:t>
      </w:r>
    </w:p>
    <w:p w:rsidR="00000000" w:rsidDel="00000000" w:rsidP="00000000" w:rsidRDefault="00000000" w:rsidRPr="00000000" w14:paraId="0000043F">
      <w:pPr>
        <w:jc w:val="left"/>
        <w:rPr/>
      </w:pPr>
      <w:r w:rsidDel="00000000" w:rsidR="00000000" w:rsidRPr="00000000">
        <w:rPr>
          <w:rtl w:val="0"/>
        </w:rPr>
      </w:r>
    </w:p>
    <w:p w:rsidR="00000000" w:rsidDel="00000000" w:rsidP="00000000" w:rsidRDefault="00000000" w:rsidRPr="00000000" w14:paraId="00000440">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441">
      <w:pPr>
        <w:ind w:left="426" w:firstLine="0"/>
        <w:jc w:val="left"/>
        <w:rPr/>
      </w:pPr>
      <w:r w:rsidDel="00000000" w:rsidR="00000000" w:rsidRPr="00000000">
        <w:rPr>
          <w:rtl w:val="0"/>
        </w:rPr>
        <w:t xml:space="preserve">Le PA pubblicano i loro dati aperti tramite API nel catalogo PDND e le documentano anche secondo i riferimenti contenuti nel National Data Catalog per l’interoperabilità semantica</w:t>
      </w:r>
    </w:p>
    <w:p w:rsidR="00000000" w:rsidDel="00000000" w:rsidP="00000000" w:rsidRDefault="00000000" w:rsidRPr="00000000" w14:paraId="00000442">
      <w:pPr>
        <w:ind w:left="426" w:firstLine="0"/>
        <w:jc w:val="left"/>
        <w:rPr>
          <w:b w:val="1"/>
        </w:rPr>
      </w:pPr>
      <w:r w:rsidDel="00000000" w:rsidR="00000000" w:rsidRPr="00000000">
        <w:rPr>
          <w:rtl w:val="0"/>
        </w:rPr>
      </w:r>
    </w:p>
    <w:p w:rsidR="00000000" w:rsidDel="00000000" w:rsidP="00000000" w:rsidRDefault="00000000" w:rsidRPr="00000000" w14:paraId="00000443">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444">
      <w:pPr>
        <w:ind w:left="426" w:firstLine="0"/>
        <w:jc w:val="left"/>
        <w:rPr/>
      </w:pPr>
      <w:r w:rsidDel="00000000" w:rsidR="00000000" w:rsidRPr="00000000">
        <w:rPr>
          <w:rtl w:val="0"/>
        </w:rPr>
        <w:t xml:space="preserve">Dal 01/01/2021 </w:t>
      </w:r>
    </w:p>
    <w:p w:rsidR="00000000" w:rsidDel="00000000" w:rsidP="00000000" w:rsidRDefault="00000000" w:rsidRPr="00000000" w14:paraId="00000445">
      <w:pPr>
        <w:ind w:left="426" w:firstLine="0"/>
        <w:jc w:val="left"/>
        <w:rPr/>
      </w:pPr>
      <w:r w:rsidDel="00000000" w:rsidR="00000000" w:rsidRPr="00000000">
        <w:rPr>
          <w:rtl w:val="0"/>
        </w:rPr>
      </w:r>
    </w:p>
    <w:p w:rsidR="00000000" w:rsidDel="00000000" w:rsidP="00000000" w:rsidRDefault="00000000" w:rsidRPr="00000000" w14:paraId="00000446">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447">
      <w:pPr>
        <w:ind w:left="426" w:firstLine="0"/>
        <w:jc w:val="left"/>
        <w:rPr/>
      </w:pPr>
      <w:r w:rsidDel="00000000" w:rsidR="00000000" w:rsidRPr="00000000">
        <w:rPr>
          <w:rtl w:val="0"/>
        </w:rPr>
        <w:t xml:space="preserve">L’organizzazione non ha iniziato a definire API nel catalogo PDND</w:t>
      </w:r>
    </w:p>
    <w:p w:rsidR="00000000" w:rsidDel="00000000" w:rsidP="00000000" w:rsidRDefault="00000000" w:rsidRPr="00000000" w14:paraId="00000448">
      <w:pPr>
        <w:ind w:left="426" w:firstLine="0"/>
        <w:jc w:val="left"/>
        <w:rPr/>
      </w:pPr>
      <w:r w:rsidDel="00000000" w:rsidR="00000000" w:rsidRPr="00000000">
        <w:rPr>
          <w:rtl w:val="0"/>
        </w:rPr>
      </w:r>
    </w:p>
    <w:p w:rsidR="00000000" w:rsidDel="00000000" w:rsidP="00000000" w:rsidRDefault="00000000" w:rsidRPr="00000000" w14:paraId="0000044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4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44B">
      <w:pPr>
        <w:ind w:left="426" w:firstLine="0"/>
        <w:jc w:val="left"/>
        <w:rPr/>
      </w:pPr>
      <w:r w:rsidDel="00000000" w:rsidR="00000000" w:rsidRPr="00000000">
        <w:rPr>
          <w:rtl w:val="0"/>
        </w:rPr>
      </w:r>
    </w:p>
    <w:p w:rsidR="00000000" w:rsidDel="00000000" w:rsidP="00000000" w:rsidRDefault="00000000" w:rsidRPr="00000000" w14:paraId="000004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44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44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44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45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45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452">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453">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454">
      <w:pPr>
        <w:ind w:left="426" w:firstLine="0"/>
        <w:jc w:val="left"/>
        <w:rPr/>
      </w:pPr>
      <w:r w:rsidDel="00000000" w:rsidR="00000000" w:rsidRPr="00000000">
        <w:rPr>
          <w:rtl w:val="0"/>
        </w:rPr>
      </w:r>
    </w:p>
    <w:p w:rsidR="00000000" w:rsidDel="00000000" w:rsidP="00000000" w:rsidRDefault="00000000" w:rsidRPr="00000000" w14:paraId="00000455">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456">
      <w:pPr>
        <w:ind w:left="426" w:firstLine="0"/>
        <w:jc w:val="left"/>
        <w:rPr/>
      </w:pPr>
      <w:r w:rsidDel="00000000" w:rsidR="00000000" w:rsidRPr="00000000">
        <w:rPr>
          <w:b w:val="1"/>
          <w:color w:val="00b0bd"/>
        </w:rPr>
        <w:drawing>
          <wp:inline distB="0" distT="0" distL="0" distR="0">
            <wp:extent cx="411480" cy="386080"/>
            <wp:effectExtent b="0" l="0" r="0" t="0"/>
            <wp:docPr id="1184" name="image4.png"/>
            <a:graphic>
              <a:graphicData uri="http://schemas.openxmlformats.org/drawingml/2006/picture">
                <pic:pic>
                  <pic:nvPicPr>
                    <pic:cNvPr id="0" name="image4.png"/>
                    <pic:cNvPicPr preferRelativeResize="0"/>
                  </pic:nvPicPr>
                  <pic:blipFill>
                    <a:blip r:embed="rId30"/>
                    <a:srcRect b="0" l="0" r="0" t="0"/>
                    <a:stretch>
                      <a:fillRect/>
                    </a:stretch>
                  </pic:blipFill>
                  <pic:spPr>
                    <a:xfrm>
                      <a:off x="0" y="0"/>
                      <a:ext cx="411480" cy="386080"/>
                    </a:xfrm>
                    <a:prstGeom prst="rect"/>
                    <a:ln/>
                  </pic:spPr>
                </pic:pic>
              </a:graphicData>
            </a:graphic>
          </wp:inline>
        </w:drawing>
      </w:r>
      <w:r w:rsidDel="00000000" w:rsidR="00000000" w:rsidRPr="00000000">
        <w:rPr>
          <w:rtl w:val="0"/>
        </w:rPr>
      </w:r>
    </w:p>
    <w:p w:rsidR="00000000" w:rsidDel="00000000" w:rsidP="00000000" w:rsidRDefault="00000000" w:rsidRPr="00000000" w14:paraId="00000457">
      <w:pPr>
        <w:jc w:val="left"/>
        <w:rPr/>
      </w:pPr>
      <w:r w:rsidDel="00000000" w:rsidR="00000000" w:rsidRPr="00000000">
        <w:rPr>
          <w:rtl w:val="0"/>
        </w:rPr>
      </w:r>
    </w:p>
    <w:p w:rsidR="00000000" w:rsidDel="00000000" w:rsidP="00000000" w:rsidRDefault="00000000" w:rsidRPr="00000000" w14:paraId="00000458">
      <w:pPr>
        <w:tabs>
          <w:tab w:val="left" w:leader="none" w:pos="920"/>
        </w:tabs>
        <w:jc w:val="left"/>
        <w:rPr/>
      </w:pPr>
      <w:r w:rsidDel="00000000" w:rsidR="00000000" w:rsidRPr="00000000">
        <w:rPr>
          <w:rtl w:val="0"/>
        </w:rPr>
      </w:r>
    </w:p>
    <w:p w:rsidR="00000000" w:rsidDel="00000000" w:rsidP="00000000" w:rsidRDefault="00000000" w:rsidRPr="00000000" w14:paraId="00000459">
      <w:pPr>
        <w:keepNext w:val="0"/>
        <w:keepLines w:val="0"/>
        <w:pageBreakBefore w:val="0"/>
        <w:widowControl w:val="1"/>
        <w:pBdr>
          <w:top w:space="0" w:sz="0" w:val="nil"/>
          <w:left w:space="0" w:sz="0" w:val="nil"/>
          <w:bottom w:color="d9d9d9" w:space="1" w:sz="4" w:val="dotted"/>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1"/>
          <w:i w:val="0"/>
          <w:smallCaps w:val="0"/>
          <w:strike w:val="0"/>
          <w:color w:val="000000"/>
          <w:sz w:val="32"/>
          <w:szCs w:val="32"/>
          <w:u w:val="none"/>
          <w:shd w:fill="auto" w:val="clear"/>
          <w:vertAlign w:val="baseline"/>
        </w:rPr>
      </w:pPr>
      <w:bookmarkStart w:colFirst="0" w:colLast="0" w:name="_heading=h.28h4qwu" w:id="46"/>
      <w:bookmarkEnd w:id="46"/>
      <w:r w:rsidDel="00000000" w:rsidR="00000000" w:rsidRPr="00000000">
        <w:rPr>
          <w:rFonts w:ascii="Arial Narrow" w:cs="Arial Narrow" w:eastAsia="Arial Narrow" w:hAnsi="Arial Narrow"/>
          <w:b w:val="1"/>
          <w:i w:val="0"/>
          <w:smallCaps w:val="0"/>
          <w:strike w:val="0"/>
          <w:color w:val="000000"/>
          <w:sz w:val="32"/>
          <w:szCs w:val="32"/>
          <w:u w:val="none"/>
          <w:shd w:fill="auto" w:val="clear"/>
          <w:vertAlign w:val="baseline"/>
          <w:rtl w:val="0"/>
        </w:rPr>
        <w:t xml:space="preserve">OB.2.3 – Aumentare la consapevolezza sulle politiche di valorizzazione del patrimonio informativo pubblico e su una moderna economia dei dati</w:t>
      </w:r>
    </w:p>
    <w:p w:rsidR="00000000" w:rsidDel="00000000" w:rsidP="00000000" w:rsidRDefault="00000000" w:rsidRPr="00000000" w14:paraId="0000045A">
      <w:pPr>
        <w:rPr/>
      </w:pPr>
      <w:r w:rsidDel="00000000" w:rsidR="00000000" w:rsidRPr="00000000">
        <w:rPr>
          <w:rtl w:val="0"/>
        </w:rPr>
      </w:r>
    </w:p>
    <w:p w:rsidR="00000000" w:rsidDel="00000000" w:rsidP="00000000" w:rsidRDefault="00000000" w:rsidRPr="00000000" w14:paraId="0000045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nmf14n" w:id="47"/>
      <w:bookmarkEnd w:id="47"/>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CAP2.PA.LA09</w:t>
      </w:r>
    </w:p>
    <w:p w:rsidR="00000000" w:rsidDel="00000000" w:rsidP="00000000" w:rsidRDefault="00000000" w:rsidRPr="00000000" w14:paraId="0000045C">
      <w:pPr>
        <w:jc w:val="left"/>
        <w:rPr/>
      </w:pPr>
      <w:r w:rsidDel="00000000" w:rsidR="00000000" w:rsidRPr="00000000">
        <w:rPr>
          <w:rtl w:val="0"/>
        </w:rPr>
      </w:r>
    </w:p>
    <w:p w:rsidR="00000000" w:rsidDel="00000000" w:rsidP="00000000" w:rsidRDefault="00000000" w:rsidRPr="00000000" w14:paraId="0000045D">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45E">
      <w:pPr>
        <w:ind w:left="426" w:firstLine="0"/>
        <w:jc w:val="left"/>
        <w:rPr/>
      </w:pPr>
      <w:r w:rsidDel="00000000" w:rsidR="00000000" w:rsidRPr="00000000">
        <w:rPr>
          <w:rtl w:val="0"/>
        </w:rPr>
        <w:t xml:space="preserve">Le PA adottano la licenza aperta CC BY 4.0, documentandola esplicitamente come metadato</w:t>
      </w:r>
    </w:p>
    <w:p w:rsidR="00000000" w:rsidDel="00000000" w:rsidP="00000000" w:rsidRDefault="00000000" w:rsidRPr="00000000" w14:paraId="0000045F">
      <w:pPr>
        <w:ind w:left="426" w:firstLine="0"/>
        <w:jc w:val="left"/>
        <w:rPr>
          <w:b w:val="1"/>
        </w:rPr>
      </w:pPr>
      <w:r w:rsidDel="00000000" w:rsidR="00000000" w:rsidRPr="00000000">
        <w:rPr>
          <w:rtl w:val="0"/>
        </w:rPr>
      </w:r>
    </w:p>
    <w:p w:rsidR="00000000" w:rsidDel="00000000" w:rsidP="00000000" w:rsidRDefault="00000000" w:rsidRPr="00000000" w14:paraId="00000460">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461">
      <w:pPr>
        <w:ind w:left="426" w:firstLine="0"/>
        <w:jc w:val="left"/>
        <w:rPr/>
      </w:pPr>
      <w:r w:rsidDel="00000000" w:rsidR="00000000" w:rsidRPr="00000000">
        <w:rPr>
          <w:rtl w:val="0"/>
        </w:rPr>
        <w:t xml:space="preserve">Dal 01/01/2021 </w:t>
      </w:r>
    </w:p>
    <w:p w:rsidR="00000000" w:rsidDel="00000000" w:rsidP="00000000" w:rsidRDefault="00000000" w:rsidRPr="00000000" w14:paraId="00000462">
      <w:pPr>
        <w:ind w:left="426" w:firstLine="0"/>
        <w:jc w:val="left"/>
        <w:rPr/>
      </w:pPr>
      <w:r w:rsidDel="00000000" w:rsidR="00000000" w:rsidRPr="00000000">
        <w:rPr>
          <w:rtl w:val="0"/>
        </w:rPr>
      </w:r>
    </w:p>
    <w:p w:rsidR="00000000" w:rsidDel="00000000" w:rsidP="00000000" w:rsidRDefault="00000000" w:rsidRPr="00000000" w14:paraId="00000463">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464">
      <w:pPr>
        <w:ind w:left="426" w:firstLine="0"/>
        <w:jc w:val="left"/>
        <w:rPr/>
      </w:pPr>
      <w:r w:rsidDel="00000000" w:rsidR="00000000" w:rsidRPr="00000000">
        <w:rPr>
          <w:rtl w:val="0"/>
        </w:rPr>
        <w:t xml:space="preserve">L’ente ha già adottato la CC BY 3.0 per l’uso del contenuto del sito web</w:t>
      </w:r>
      <w:r w:rsidDel="00000000" w:rsidR="00000000" w:rsidRPr="00000000">
        <w:rPr>
          <w:rtl w:val="0"/>
        </w:rPr>
      </w:r>
    </w:p>
    <w:p w:rsidR="00000000" w:rsidDel="00000000" w:rsidP="00000000" w:rsidRDefault="00000000" w:rsidRPr="00000000" w14:paraId="00000465">
      <w:pPr>
        <w:ind w:left="426" w:firstLine="0"/>
        <w:jc w:val="left"/>
        <w:rPr/>
      </w:pPr>
      <w:r w:rsidDel="00000000" w:rsidR="00000000" w:rsidRPr="00000000">
        <w:rPr>
          <w:rtl w:val="0"/>
        </w:rPr>
      </w:r>
    </w:p>
    <w:p w:rsidR="00000000" w:rsidDel="00000000" w:rsidP="00000000" w:rsidRDefault="00000000" w:rsidRPr="00000000" w14:paraId="0000046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46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468">
      <w:pPr>
        <w:ind w:left="426" w:firstLine="0"/>
        <w:jc w:val="left"/>
        <w:rPr/>
      </w:pPr>
      <w:r w:rsidDel="00000000" w:rsidR="00000000" w:rsidRPr="00000000">
        <w:rPr>
          <w:rtl w:val="0"/>
        </w:rPr>
      </w:r>
    </w:p>
    <w:p w:rsidR="00000000" w:rsidDel="00000000" w:rsidP="00000000" w:rsidRDefault="00000000" w:rsidRPr="00000000" w14:paraId="000004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4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4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4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4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4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46F">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470">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471">
      <w:pPr>
        <w:ind w:left="426" w:firstLine="0"/>
        <w:jc w:val="left"/>
        <w:rPr/>
      </w:pPr>
      <w:r w:rsidDel="00000000" w:rsidR="00000000" w:rsidRPr="00000000">
        <w:rPr>
          <w:rtl w:val="0"/>
        </w:rPr>
      </w:r>
    </w:p>
    <w:p w:rsidR="00000000" w:rsidDel="00000000" w:rsidP="00000000" w:rsidRDefault="00000000" w:rsidRPr="00000000" w14:paraId="00000472">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473">
      <w:pPr>
        <w:ind w:left="426" w:firstLine="0"/>
        <w:jc w:val="left"/>
        <w:rPr/>
      </w:pPr>
      <w:r w:rsidDel="00000000" w:rsidR="00000000" w:rsidRPr="00000000">
        <w:rPr>
          <w:b w:val="1"/>
          <w:color w:val="00b0bd"/>
        </w:rPr>
        <w:drawing>
          <wp:inline distB="0" distT="0" distL="0" distR="0">
            <wp:extent cx="411480" cy="386080"/>
            <wp:effectExtent b="0" l="0" r="0" t="0"/>
            <wp:docPr id="1176" name="image4.png"/>
            <a:graphic>
              <a:graphicData uri="http://schemas.openxmlformats.org/drawingml/2006/picture">
                <pic:pic>
                  <pic:nvPicPr>
                    <pic:cNvPr id="0" name="image4.png"/>
                    <pic:cNvPicPr preferRelativeResize="0"/>
                  </pic:nvPicPr>
                  <pic:blipFill>
                    <a:blip r:embed="rId30"/>
                    <a:srcRect b="0" l="0" r="0" t="0"/>
                    <a:stretch>
                      <a:fillRect/>
                    </a:stretch>
                  </pic:blipFill>
                  <pic:spPr>
                    <a:xfrm>
                      <a:off x="0" y="0"/>
                      <a:ext cx="411480" cy="386080"/>
                    </a:xfrm>
                    <a:prstGeom prst="rect"/>
                    <a:ln/>
                  </pic:spPr>
                </pic:pic>
              </a:graphicData>
            </a:graphic>
          </wp:inline>
        </w:drawing>
      </w:r>
      <w:r w:rsidDel="00000000" w:rsidR="00000000" w:rsidRPr="00000000">
        <w:rPr>
          <w:rtl w:val="0"/>
        </w:rPr>
      </w:r>
    </w:p>
    <w:p w:rsidR="00000000" w:rsidDel="00000000" w:rsidP="00000000" w:rsidRDefault="00000000" w:rsidRPr="00000000" w14:paraId="00000474">
      <w:pPr>
        <w:jc w:val="left"/>
        <w:rPr/>
      </w:pPr>
      <w:r w:rsidDel="00000000" w:rsidR="00000000" w:rsidRPr="00000000">
        <w:rPr>
          <w:rtl w:val="0"/>
        </w:rPr>
      </w:r>
    </w:p>
    <w:p w:rsidR="00000000" w:rsidDel="00000000" w:rsidP="00000000" w:rsidRDefault="00000000" w:rsidRPr="00000000" w14:paraId="0000047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37m2jsg" w:id="48"/>
      <w:bookmarkEnd w:id="48"/>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CAP2.PA.LA11</w:t>
      </w:r>
    </w:p>
    <w:p w:rsidR="00000000" w:rsidDel="00000000" w:rsidP="00000000" w:rsidRDefault="00000000" w:rsidRPr="00000000" w14:paraId="00000476">
      <w:pPr>
        <w:jc w:val="left"/>
        <w:rPr/>
      </w:pPr>
      <w:r w:rsidDel="00000000" w:rsidR="00000000" w:rsidRPr="00000000">
        <w:rPr>
          <w:rtl w:val="0"/>
        </w:rPr>
      </w:r>
    </w:p>
    <w:p w:rsidR="00000000" w:rsidDel="00000000" w:rsidP="00000000" w:rsidRDefault="00000000" w:rsidRPr="00000000" w14:paraId="00000477">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478">
      <w:pPr>
        <w:ind w:left="426" w:firstLine="0"/>
        <w:jc w:val="left"/>
        <w:rPr/>
      </w:pPr>
      <w:r w:rsidDel="00000000" w:rsidR="00000000" w:rsidRPr="00000000">
        <w:rPr>
          <w:rtl w:val="0"/>
        </w:rPr>
        <w:t xml:space="preserve">Le PA possono, in funzione delle proprie necessità, partecipare a interventi di formazione e sensibilizzazione sulle politiche open data</w:t>
      </w:r>
    </w:p>
    <w:p w:rsidR="00000000" w:rsidDel="00000000" w:rsidP="00000000" w:rsidRDefault="00000000" w:rsidRPr="00000000" w14:paraId="00000479">
      <w:pPr>
        <w:ind w:left="426" w:firstLine="0"/>
        <w:jc w:val="left"/>
        <w:rPr>
          <w:b w:val="1"/>
        </w:rPr>
      </w:pPr>
      <w:r w:rsidDel="00000000" w:rsidR="00000000" w:rsidRPr="00000000">
        <w:rPr>
          <w:rtl w:val="0"/>
        </w:rPr>
      </w:r>
    </w:p>
    <w:p w:rsidR="00000000" w:rsidDel="00000000" w:rsidP="00000000" w:rsidRDefault="00000000" w:rsidRPr="00000000" w14:paraId="0000047A">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47B">
      <w:pPr>
        <w:ind w:left="426" w:firstLine="0"/>
        <w:jc w:val="left"/>
        <w:rPr/>
      </w:pPr>
      <w:r w:rsidDel="00000000" w:rsidR="00000000" w:rsidRPr="00000000">
        <w:rPr>
          <w:rtl w:val="0"/>
        </w:rPr>
        <w:t xml:space="preserve">Dal 01/09/2021 </w:t>
      </w:r>
    </w:p>
    <w:p w:rsidR="00000000" w:rsidDel="00000000" w:rsidP="00000000" w:rsidRDefault="00000000" w:rsidRPr="00000000" w14:paraId="0000047C">
      <w:pPr>
        <w:ind w:left="426" w:firstLine="0"/>
        <w:jc w:val="left"/>
        <w:rPr/>
      </w:pPr>
      <w:r w:rsidDel="00000000" w:rsidR="00000000" w:rsidRPr="00000000">
        <w:rPr>
          <w:rtl w:val="0"/>
        </w:rPr>
      </w:r>
    </w:p>
    <w:p w:rsidR="00000000" w:rsidDel="00000000" w:rsidP="00000000" w:rsidRDefault="00000000" w:rsidRPr="00000000" w14:paraId="0000047D">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47E">
      <w:pPr>
        <w:ind w:left="426" w:firstLine="0"/>
        <w:jc w:val="left"/>
        <w:rPr/>
      </w:pPr>
      <w:r w:rsidDel="00000000" w:rsidR="00000000" w:rsidRPr="00000000">
        <w:rPr>
          <w:rtl w:val="0"/>
        </w:rPr>
        <w:t xml:space="preserve">L’organizzazione prevede delle sessioni formative sull’open data</w:t>
      </w:r>
    </w:p>
    <w:p w:rsidR="00000000" w:rsidDel="00000000" w:rsidP="00000000" w:rsidRDefault="00000000" w:rsidRPr="00000000" w14:paraId="0000047F">
      <w:pPr>
        <w:ind w:left="426" w:firstLine="0"/>
        <w:jc w:val="left"/>
        <w:rPr/>
      </w:pPr>
      <w:r w:rsidDel="00000000" w:rsidR="00000000" w:rsidRPr="00000000">
        <w:rPr>
          <w:rtl w:val="0"/>
        </w:rPr>
      </w:r>
    </w:p>
    <w:p w:rsidR="00000000" w:rsidDel="00000000" w:rsidP="00000000" w:rsidRDefault="00000000" w:rsidRPr="00000000" w14:paraId="000004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4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482">
      <w:pPr>
        <w:ind w:left="426" w:firstLine="0"/>
        <w:jc w:val="left"/>
        <w:rPr/>
      </w:pPr>
      <w:r w:rsidDel="00000000" w:rsidR="00000000" w:rsidRPr="00000000">
        <w:rPr>
          <w:rtl w:val="0"/>
        </w:rPr>
      </w:r>
    </w:p>
    <w:p w:rsidR="00000000" w:rsidDel="00000000" w:rsidP="00000000" w:rsidRDefault="00000000" w:rsidRPr="00000000" w14:paraId="0000048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48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48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48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48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48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489">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48A">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48B">
      <w:pPr>
        <w:ind w:left="426" w:firstLine="0"/>
        <w:jc w:val="left"/>
        <w:rPr/>
      </w:pPr>
      <w:r w:rsidDel="00000000" w:rsidR="00000000" w:rsidRPr="00000000">
        <w:rPr>
          <w:rtl w:val="0"/>
        </w:rPr>
      </w:r>
    </w:p>
    <w:p w:rsidR="00000000" w:rsidDel="00000000" w:rsidP="00000000" w:rsidRDefault="00000000" w:rsidRPr="00000000" w14:paraId="0000048C">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48D">
      <w:pPr>
        <w:ind w:left="426" w:firstLine="0"/>
        <w:jc w:val="left"/>
        <w:rPr/>
      </w:pPr>
      <w:r w:rsidDel="00000000" w:rsidR="00000000" w:rsidRPr="00000000">
        <w:rPr>
          <w:rtl w:val="0"/>
        </w:rPr>
        <w:t xml:space="preserve"> </w:t>
      </w:r>
      <w:r w:rsidDel="00000000" w:rsidR="00000000" w:rsidRPr="00000000">
        <w:rPr/>
        <w:drawing>
          <wp:inline distB="0" distT="0" distL="0" distR="0">
            <wp:extent cx="416560" cy="416560"/>
            <wp:effectExtent b="0" l="0" r="0" t="0"/>
            <wp:docPr id="1208" name="image6.png"/>
            <a:graphic>
              <a:graphicData uri="http://schemas.openxmlformats.org/drawingml/2006/picture">
                <pic:pic>
                  <pic:nvPicPr>
                    <pic:cNvPr id="0" name="image6.png"/>
                    <pic:cNvPicPr preferRelativeResize="0"/>
                  </pic:nvPicPr>
                  <pic:blipFill>
                    <a:blip r:embed="rId27"/>
                    <a:srcRect b="0" l="0" r="0" t="0"/>
                    <a:stretch>
                      <a:fillRect/>
                    </a:stretch>
                  </pic:blipFill>
                  <pic:spPr>
                    <a:xfrm>
                      <a:off x="0" y="0"/>
                      <a:ext cx="416560" cy="416560"/>
                    </a:xfrm>
                    <a:prstGeom prst="rect"/>
                    <a:ln/>
                  </pic:spPr>
                </pic:pic>
              </a:graphicData>
            </a:graphic>
          </wp:inline>
        </w:drawing>
      </w:r>
      <w:r w:rsidDel="00000000" w:rsidR="00000000" w:rsidRPr="00000000">
        <w:rPr>
          <w:rtl w:val="0"/>
        </w:rPr>
      </w:r>
    </w:p>
    <w:p w:rsidR="00000000" w:rsidDel="00000000" w:rsidP="00000000" w:rsidRDefault="00000000" w:rsidRPr="00000000" w14:paraId="0000048E">
      <w:pPr>
        <w:jc w:val="left"/>
        <w:rPr/>
      </w:pPr>
      <w:r w:rsidDel="00000000" w:rsidR="00000000" w:rsidRPr="00000000">
        <w:rPr>
          <w:rtl w:val="0"/>
        </w:rPr>
      </w:r>
    </w:p>
    <w:p w:rsidR="00000000" w:rsidDel="00000000" w:rsidP="00000000" w:rsidRDefault="00000000" w:rsidRPr="00000000" w14:paraId="0000048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1mrcu09" w:id="49"/>
      <w:bookmarkEnd w:id="49"/>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CAP2.PA.LA16</w:t>
      </w:r>
    </w:p>
    <w:p w:rsidR="00000000" w:rsidDel="00000000" w:rsidP="00000000" w:rsidRDefault="00000000" w:rsidRPr="00000000" w14:paraId="00000490">
      <w:pPr>
        <w:jc w:val="left"/>
        <w:rPr/>
      </w:pPr>
      <w:r w:rsidDel="00000000" w:rsidR="00000000" w:rsidRPr="00000000">
        <w:rPr>
          <w:rtl w:val="0"/>
        </w:rPr>
      </w:r>
    </w:p>
    <w:p w:rsidR="00000000" w:rsidDel="00000000" w:rsidP="00000000" w:rsidRDefault="00000000" w:rsidRPr="00000000" w14:paraId="00000491">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492">
      <w:pPr>
        <w:ind w:left="426" w:firstLine="0"/>
        <w:jc w:val="left"/>
        <w:rPr/>
      </w:pPr>
      <w:r w:rsidDel="00000000" w:rsidR="00000000" w:rsidRPr="00000000">
        <w:rPr>
          <w:rtl w:val="0"/>
        </w:rPr>
        <w:t xml:space="preserve">Le PA attuano le linee guida contenenti regole tecniche per l’attuazione della norma di recepimento della Direttiva (EU) 2019/1024 definite da AGID anche per l’eventuale monitoraggio del riutilizzo dei dati aperti sulla base di quanto previsto nella Direttiva stessa</w:t>
      </w:r>
    </w:p>
    <w:p w:rsidR="00000000" w:rsidDel="00000000" w:rsidP="00000000" w:rsidRDefault="00000000" w:rsidRPr="00000000" w14:paraId="00000493">
      <w:pPr>
        <w:ind w:left="426" w:firstLine="0"/>
        <w:jc w:val="left"/>
        <w:rPr>
          <w:b w:val="1"/>
        </w:rPr>
      </w:pPr>
      <w:r w:rsidDel="00000000" w:rsidR="00000000" w:rsidRPr="00000000">
        <w:rPr>
          <w:rtl w:val="0"/>
        </w:rPr>
      </w:r>
    </w:p>
    <w:p w:rsidR="00000000" w:rsidDel="00000000" w:rsidP="00000000" w:rsidRDefault="00000000" w:rsidRPr="00000000" w14:paraId="00000494">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495">
      <w:pPr>
        <w:ind w:left="426" w:firstLine="0"/>
        <w:jc w:val="left"/>
        <w:rPr/>
      </w:pPr>
      <w:r w:rsidDel="00000000" w:rsidR="00000000" w:rsidRPr="00000000">
        <w:rPr>
          <w:rtl w:val="0"/>
        </w:rPr>
        <w:t xml:space="preserve">Dal 01/01/2023 </w:t>
      </w:r>
    </w:p>
    <w:p w:rsidR="00000000" w:rsidDel="00000000" w:rsidP="00000000" w:rsidRDefault="00000000" w:rsidRPr="00000000" w14:paraId="00000496">
      <w:pPr>
        <w:ind w:left="426" w:firstLine="0"/>
        <w:jc w:val="left"/>
        <w:rPr/>
      </w:pPr>
      <w:r w:rsidDel="00000000" w:rsidR="00000000" w:rsidRPr="00000000">
        <w:rPr>
          <w:rtl w:val="0"/>
        </w:rPr>
      </w:r>
    </w:p>
    <w:p w:rsidR="00000000" w:rsidDel="00000000" w:rsidP="00000000" w:rsidRDefault="00000000" w:rsidRPr="00000000" w14:paraId="00000497">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498">
      <w:pPr>
        <w:ind w:left="426" w:firstLine="0"/>
        <w:jc w:val="left"/>
        <w:rPr/>
      </w:pPr>
      <w:r w:rsidDel="00000000" w:rsidR="00000000" w:rsidRPr="00000000">
        <w:rPr>
          <w:rtl w:val="0"/>
        </w:rPr>
        <w:t xml:space="preserve">L’organizzazione non avendo ancora trattato il tema dell’open data e del riutilizzo dei dati non ancora fatto una pianificazione</w:t>
      </w:r>
      <w:r w:rsidDel="00000000" w:rsidR="00000000" w:rsidRPr="00000000">
        <w:rPr>
          <w:rtl w:val="0"/>
        </w:rPr>
      </w:r>
    </w:p>
    <w:p w:rsidR="00000000" w:rsidDel="00000000" w:rsidP="00000000" w:rsidRDefault="00000000" w:rsidRPr="00000000" w14:paraId="00000499">
      <w:pPr>
        <w:ind w:left="426" w:firstLine="0"/>
        <w:jc w:val="left"/>
        <w:rPr/>
      </w:pPr>
      <w:r w:rsidDel="00000000" w:rsidR="00000000" w:rsidRPr="00000000">
        <w:rPr>
          <w:rtl w:val="0"/>
        </w:rPr>
      </w:r>
    </w:p>
    <w:p w:rsidR="00000000" w:rsidDel="00000000" w:rsidP="00000000" w:rsidRDefault="00000000" w:rsidRPr="00000000" w14:paraId="0000049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49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49C">
      <w:pPr>
        <w:ind w:left="426" w:firstLine="0"/>
        <w:jc w:val="left"/>
        <w:rPr/>
      </w:pPr>
      <w:r w:rsidDel="00000000" w:rsidR="00000000" w:rsidRPr="00000000">
        <w:rPr>
          <w:rtl w:val="0"/>
        </w:rPr>
      </w:r>
    </w:p>
    <w:p w:rsidR="00000000" w:rsidDel="00000000" w:rsidP="00000000" w:rsidRDefault="00000000" w:rsidRPr="00000000" w14:paraId="0000049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49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49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4A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4A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4A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4A3">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4A4">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4A5">
      <w:pPr>
        <w:ind w:left="426" w:firstLine="0"/>
        <w:jc w:val="left"/>
        <w:rPr/>
      </w:pPr>
      <w:r w:rsidDel="00000000" w:rsidR="00000000" w:rsidRPr="00000000">
        <w:rPr>
          <w:rtl w:val="0"/>
        </w:rPr>
      </w:r>
    </w:p>
    <w:p w:rsidR="00000000" w:rsidDel="00000000" w:rsidP="00000000" w:rsidRDefault="00000000" w:rsidRPr="00000000" w14:paraId="000004A6">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4A7">
      <w:pPr>
        <w:ind w:left="426" w:firstLine="0"/>
        <w:jc w:val="left"/>
        <w:rPr/>
      </w:pPr>
      <w:r w:rsidDel="00000000" w:rsidR="00000000" w:rsidRPr="00000000">
        <w:rPr>
          <w:b w:val="1"/>
          <w:color w:val="00b0bd"/>
        </w:rPr>
        <w:drawing>
          <wp:inline distB="0" distT="0" distL="0" distR="0">
            <wp:extent cx="411480" cy="386080"/>
            <wp:effectExtent b="0" l="0" r="0" t="0"/>
            <wp:docPr id="1197" name="image4.png"/>
            <a:graphic>
              <a:graphicData uri="http://schemas.openxmlformats.org/drawingml/2006/picture">
                <pic:pic>
                  <pic:nvPicPr>
                    <pic:cNvPr id="0" name="image4.png"/>
                    <pic:cNvPicPr preferRelativeResize="0"/>
                  </pic:nvPicPr>
                  <pic:blipFill>
                    <a:blip r:embed="rId30"/>
                    <a:srcRect b="0" l="0" r="0" t="0"/>
                    <a:stretch>
                      <a:fillRect/>
                    </a:stretch>
                  </pic:blipFill>
                  <pic:spPr>
                    <a:xfrm>
                      <a:off x="0" y="0"/>
                      <a:ext cx="411480" cy="386080"/>
                    </a:xfrm>
                    <a:prstGeom prst="rect"/>
                    <a:ln/>
                  </pic:spPr>
                </pic:pic>
              </a:graphicData>
            </a:graphic>
          </wp:inline>
        </w:drawing>
      </w:r>
      <w:r w:rsidDel="00000000" w:rsidR="00000000" w:rsidRPr="00000000">
        <w:rPr>
          <w:rtl w:val="0"/>
        </w:rPr>
      </w:r>
    </w:p>
    <w:p w:rsidR="00000000" w:rsidDel="00000000" w:rsidP="00000000" w:rsidRDefault="00000000" w:rsidRPr="00000000" w14:paraId="000004A8">
      <w:pPr>
        <w:jc w:val="left"/>
        <w:rPr/>
      </w:pPr>
      <w:r w:rsidDel="00000000" w:rsidR="00000000" w:rsidRPr="00000000">
        <w:rPr>
          <w:rtl w:val="0"/>
        </w:rPr>
      </w:r>
    </w:p>
    <w:p w:rsidR="00000000" w:rsidDel="00000000" w:rsidP="00000000" w:rsidRDefault="00000000" w:rsidRPr="00000000" w14:paraId="000004A9">
      <w:pPr>
        <w:jc w:val="left"/>
        <w:rPr/>
      </w:pPr>
      <w:r w:rsidDel="00000000" w:rsidR="00000000" w:rsidRPr="00000000">
        <w:br w:type="page"/>
      </w:r>
      <w:r w:rsidDel="00000000" w:rsidR="00000000" w:rsidRPr="00000000">
        <w:rPr>
          <w:rtl w:val="0"/>
        </w:rPr>
      </w:r>
    </w:p>
    <w:p w:rsidR="00000000" w:rsidDel="00000000" w:rsidP="00000000" w:rsidRDefault="00000000" w:rsidRPr="00000000" w14:paraId="000004AA">
      <w:pPr>
        <w:keepNext w:val="0"/>
        <w:keepLines w:val="0"/>
        <w:pageBreakBefore w:val="0"/>
        <w:widowControl w:val="1"/>
        <w:pBdr>
          <w:top w:space="0" w:sz="0" w:val="nil"/>
          <w:left w:space="0" w:sz="0" w:val="nil"/>
          <w:bottom w:color="bfbfbf" w:space="1" w:sz="4" w:val="single"/>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1"/>
          <w:i w:val="0"/>
          <w:smallCaps w:val="0"/>
          <w:strike w:val="0"/>
          <w:color w:val="000000"/>
          <w:sz w:val="48"/>
          <w:szCs w:val="48"/>
          <w:u w:val="none"/>
          <w:shd w:fill="auto" w:val="clear"/>
          <w:vertAlign w:val="baseline"/>
        </w:rPr>
      </w:pPr>
      <w:bookmarkStart w:colFirst="0" w:colLast="0" w:name="_heading=h.46r0co2" w:id="50"/>
      <w:bookmarkEnd w:id="50"/>
      <w:r w:rsidDel="00000000" w:rsidR="00000000" w:rsidRPr="00000000">
        <w:rPr>
          <w:rFonts w:ascii="Arial Narrow" w:cs="Arial Narrow" w:eastAsia="Arial Narrow" w:hAnsi="Arial Narrow"/>
          <w:b w:val="1"/>
          <w:i w:val="0"/>
          <w:smallCaps w:val="0"/>
          <w:strike w:val="0"/>
          <w:color w:val="000000"/>
          <w:sz w:val="48"/>
          <w:szCs w:val="48"/>
          <w:u w:val="none"/>
          <w:shd w:fill="auto" w:val="clear"/>
          <w:vertAlign w:val="baseline"/>
          <w:rtl w:val="0"/>
        </w:rPr>
        <w:t xml:space="preserve">Capitolo 3. Piattaforme</w:t>
      </w:r>
    </w:p>
    <w:p w:rsidR="00000000" w:rsidDel="00000000" w:rsidP="00000000" w:rsidRDefault="00000000" w:rsidRPr="00000000" w14:paraId="000004AB">
      <w:pPr>
        <w:rPr/>
      </w:pPr>
      <w:r w:rsidDel="00000000" w:rsidR="00000000" w:rsidRPr="00000000">
        <w:rPr>
          <w:rtl w:val="0"/>
        </w:rPr>
      </w:r>
    </w:p>
    <w:p w:rsidR="00000000" w:rsidDel="00000000" w:rsidP="00000000" w:rsidRDefault="00000000" w:rsidRPr="00000000" w14:paraId="000004AC">
      <w:pPr>
        <w:rPr/>
      </w:pPr>
      <w:r w:rsidDel="00000000" w:rsidR="00000000" w:rsidRPr="00000000">
        <w:rPr>
          <w:rtl w:val="0"/>
        </w:rPr>
        <w:t xml:space="preserve">Il Piano triennale per l’informatica nella Pubblica Amministrazione 2021-2023, coerentemente con quanto previsto dal Modello strategico di riferimento precedentemente descritto, riprende il concetto di piattaforme della Pubblica Amministrazione: piattaforme tecnologiche che offrono funzionalità fondamentali, trasversali, abilitanti e riusabili nella digitalizzazione dei processi e dei servizi della PA.</w:t>
      </w:r>
    </w:p>
    <w:p w:rsidR="00000000" w:rsidDel="00000000" w:rsidP="00000000" w:rsidRDefault="00000000" w:rsidRPr="00000000" w14:paraId="000004AD">
      <w:pPr>
        <w:rPr/>
      </w:pPr>
      <w:r w:rsidDel="00000000" w:rsidR="00000000" w:rsidRPr="00000000">
        <w:rPr>
          <w:rtl w:val="0"/>
        </w:rPr>
      </w:r>
    </w:p>
    <w:p w:rsidR="00000000" w:rsidDel="00000000" w:rsidP="00000000" w:rsidRDefault="00000000" w:rsidRPr="00000000" w14:paraId="000004AE">
      <w:pPr>
        <w:rPr/>
      </w:pPr>
      <w:r w:rsidDel="00000000" w:rsidR="00000000" w:rsidRPr="00000000">
        <w:rPr>
          <w:rtl w:val="0"/>
        </w:rPr>
        <w:t xml:space="preserve">Le Piattaforme attraverso i loro strumenti consentono di ridurre il carico di lavoro delle pubbliche amministrazioni, sollevandole dalla necessità di dover realizzare ex novo funzionalità, riducendo i tempi e i costi di attuazione dei servizi, garantendo maggiore sicurezza informatica ed alleggerendo la gestione dei servizi della Pubblica Amministrazione; e che quindi in ultima analisi nascono per supportare la razionalizzazione dei processi di </w:t>
      </w:r>
      <w:r w:rsidDel="00000000" w:rsidR="00000000" w:rsidRPr="00000000">
        <w:rPr>
          <w:i w:val="1"/>
          <w:rtl w:val="0"/>
        </w:rPr>
        <w:t xml:space="preserve">back-office </w:t>
      </w:r>
      <w:r w:rsidDel="00000000" w:rsidR="00000000" w:rsidRPr="00000000">
        <w:rPr>
          <w:rtl w:val="0"/>
        </w:rPr>
        <w:t xml:space="preserve">o di </w:t>
      </w:r>
      <w:r w:rsidDel="00000000" w:rsidR="00000000" w:rsidRPr="00000000">
        <w:rPr>
          <w:i w:val="1"/>
          <w:rtl w:val="0"/>
        </w:rPr>
        <w:t xml:space="preserve">front-end </w:t>
      </w:r>
      <w:r w:rsidDel="00000000" w:rsidR="00000000" w:rsidRPr="00000000">
        <w:rPr>
          <w:rtl w:val="0"/>
        </w:rPr>
        <w:t xml:space="preserve">della PA e sono disegnate per interoperare in modo organico in un’ottica di ecosistema.</w:t>
      </w:r>
    </w:p>
    <w:p w:rsidR="00000000" w:rsidDel="00000000" w:rsidP="00000000" w:rsidRDefault="00000000" w:rsidRPr="00000000" w14:paraId="000004AF">
      <w:pPr>
        <w:rPr/>
      </w:pPr>
      <w:r w:rsidDel="00000000" w:rsidR="00000000" w:rsidRPr="00000000">
        <w:rPr>
          <w:rtl w:val="0"/>
        </w:rPr>
      </w:r>
    </w:p>
    <w:p w:rsidR="00000000" w:rsidDel="00000000" w:rsidP="00000000" w:rsidRDefault="00000000" w:rsidRPr="00000000" w14:paraId="000004B0">
      <w:pPr>
        <w:rPr/>
      </w:pPr>
      <w:r w:rsidDel="00000000" w:rsidR="00000000" w:rsidRPr="00000000">
        <w:rPr>
          <w:rtl w:val="0"/>
        </w:rPr>
        <w:t xml:space="preserve">Le piattaforme favoriscono la realizzazione di processi distribuiti e la standardizzazione dei flussi di dati tra amministrazioni, nonché la creazione e la fruizione di servizi digitali più semplici e omogenei.</w:t>
      </w:r>
    </w:p>
    <w:p w:rsidR="00000000" w:rsidDel="00000000" w:rsidP="00000000" w:rsidRDefault="00000000" w:rsidRPr="00000000" w14:paraId="000004B1">
      <w:pPr>
        <w:rPr/>
      </w:pPr>
      <w:r w:rsidDel="00000000" w:rsidR="00000000" w:rsidRPr="00000000">
        <w:rPr>
          <w:rtl w:val="0"/>
        </w:rPr>
      </w:r>
    </w:p>
    <w:p w:rsidR="00000000" w:rsidDel="00000000" w:rsidP="00000000" w:rsidRDefault="00000000" w:rsidRPr="00000000" w14:paraId="000004B2">
      <w:pPr>
        <w:rPr/>
      </w:pPr>
      <w:r w:rsidDel="00000000" w:rsidR="00000000" w:rsidRPr="00000000">
        <w:rPr>
          <w:rtl w:val="0"/>
        </w:rPr>
        <w:t xml:space="preserve">Il concetto di piattaforma cui fa riferimento il Piano triennale comprende non solo piattaforme abilitanti a livello nazionale e di aggregazione territoriale, ma anche piattaforme che possono essere utili per più tipologie di amministrazioni o piattaforme che raccolgono e riconciliano i servizi delle amministrazioni, sui diversi livelli di competenza. È il caso, ad esempio, delle piattaforme di intermediazione tecnologica sui pagamenti disponibili sui territori regionali che si raccordano con la piattaforma nazionale pagoPA.</w:t>
      </w:r>
    </w:p>
    <w:p w:rsidR="00000000" w:rsidDel="00000000" w:rsidP="00000000" w:rsidRDefault="00000000" w:rsidRPr="00000000" w14:paraId="000004B3">
      <w:pPr>
        <w:rPr/>
      </w:pPr>
      <w:r w:rsidDel="00000000" w:rsidR="00000000" w:rsidRPr="00000000">
        <w:rPr>
          <w:rtl w:val="0"/>
        </w:rPr>
      </w:r>
    </w:p>
    <w:p w:rsidR="00000000" w:rsidDel="00000000" w:rsidP="00000000" w:rsidRDefault="00000000" w:rsidRPr="00000000" w14:paraId="000004B4">
      <w:pPr>
        <w:rPr/>
      </w:pPr>
      <w:r w:rsidDel="00000000" w:rsidR="00000000" w:rsidRPr="00000000">
        <w:rPr>
          <w:rtl w:val="0"/>
        </w:rPr>
        <w:t xml:space="preserve">Nell’ultimo anno, le iniziative intraprese dai vari attori coinvolti nell’ambito del Piano, hanno favorito una importante accelerazione nella diffusione di alcune delle principali piattaforme abilitanti, in termini di adozione da parte delle PA e di fruizione da parte degli utenti. Tra queste la piattaforma dei pagamenti elettronici pagoPA, le piattaforme di identità digitale SPID e CIE, nonché la Piattaforma IO che offre un unico punto d’accesso, tramite un’applicazione mobile, ai servizi pubblici locali e nazionali.</w:t>
      </w:r>
    </w:p>
    <w:p w:rsidR="00000000" w:rsidDel="00000000" w:rsidP="00000000" w:rsidRDefault="00000000" w:rsidRPr="00000000" w14:paraId="000004B5">
      <w:pPr>
        <w:rPr/>
      </w:pPr>
      <w:r w:rsidDel="00000000" w:rsidR="00000000" w:rsidRPr="00000000">
        <w:rPr>
          <w:rtl w:val="0"/>
        </w:rPr>
      </w:r>
    </w:p>
    <w:p w:rsidR="00000000" w:rsidDel="00000000" w:rsidP="00000000" w:rsidRDefault="00000000" w:rsidRPr="00000000" w14:paraId="000004B6">
      <w:pPr>
        <w:rPr/>
      </w:pPr>
      <w:r w:rsidDel="00000000" w:rsidR="00000000" w:rsidRPr="00000000">
        <w:rPr>
          <w:rtl w:val="0"/>
        </w:rPr>
        <w:t xml:space="preserve">Il Piano, quindi, prosegue nel percorso di evoluzione e consolidamento delle piattaforme esistenti (es. SPID, pagoPA, AppIO, ANPR, CIE, FSE, NoiPA ecc.) e individua una serie di azioni volte a promuovere i processi di adozione, ad aggiungere nuove funzionalità e ad adeguare costantemente la tecnologia utilizzata e i livelli di sicurezza.</w:t>
      </w:r>
    </w:p>
    <w:p w:rsidR="00000000" w:rsidDel="00000000" w:rsidP="00000000" w:rsidRDefault="00000000" w:rsidRPr="00000000" w14:paraId="000004B7">
      <w:pPr>
        <w:rPr/>
      </w:pPr>
      <w:r w:rsidDel="00000000" w:rsidR="00000000" w:rsidRPr="00000000">
        <w:rPr>
          <w:rtl w:val="0"/>
        </w:rPr>
      </w:r>
    </w:p>
    <w:p w:rsidR="00000000" w:rsidDel="00000000" w:rsidP="00000000" w:rsidRDefault="00000000" w:rsidRPr="00000000" w14:paraId="000004B8">
      <w:pPr>
        <w:rPr/>
      </w:pPr>
      <w:r w:rsidDel="00000000" w:rsidR="00000000" w:rsidRPr="00000000">
        <w:rPr>
          <w:rtl w:val="0"/>
        </w:rPr>
        <w:t xml:space="preserve">Il Piano promuove inoltre l’avvio di nuove piattaforme che consentono di razionalizzare i servizi per</w:t>
      </w:r>
    </w:p>
    <w:p w:rsidR="00000000" w:rsidDel="00000000" w:rsidP="00000000" w:rsidRDefault="00000000" w:rsidRPr="00000000" w14:paraId="000004B9">
      <w:pPr>
        <w:rPr/>
      </w:pPr>
      <w:r w:rsidDel="00000000" w:rsidR="00000000" w:rsidRPr="00000000">
        <w:rPr>
          <w:rtl w:val="0"/>
        </w:rPr>
        <w:t xml:space="preserve">le amministrazioni ed i cittadini, quali:</w:t>
      </w:r>
    </w:p>
    <w:p w:rsidR="00000000" w:rsidDel="00000000" w:rsidP="00000000" w:rsidRDefault="00000000" w:rsidRPr="00000000" w14:paraId="000004BA">
      <w:pPr>
        <w:numPr>
          <w:ilvl w:val="0"/>
          <w:numId w:val="2"/>
        </w:numPr>
        <w:ind w:left="720" w:hanging="360"/>
        <w:rPr/>
      </w:pPr>
      <w:r w:rsidDel="00000000" w:rsidR="00000000" w:rsidRPr="00000000">
        <w:rPr>
          <w:rtl w:val="0"/>
        </w:rPr>
        <w:t xml:space="preserve">INAD che gestisce l’Indice nazionale dei domicili digitali delle persone fisiche e degli altri enti di diritto privato non tenuti all’iscrizione in albi professionali o nel Registro Imprese, che assicura l’attuazione della Linea guida sul domicilio digitale del cittadino.</w:t>
      </w:r>
    </w:p>
    <w:p w:rsidR="00000000" w:rsidDel="00000000" w:rsidP="00000000" w:rsidRDefault="00000000" w:rsidRPr="00000000" w14:paraId="000004BB">
      <w:pPr>
        <w:numPr>
          <w:ilvl w:val="0"/>
          <w:numId w:val="2"/>
        </w:numPr>
        <w:ind w:left="720" w:hanging="360"/>
        <w:rPr/>
      </w:pPr>
      <w:r w:rsidDel="00000000" w:rsidR="00000000" w:rsidRPr="00000000">
        <w:rPr>
          <w:rtl w:val="0"/>
        </w:rPr>
        <w:t xml:space="preserve">Piattaforma Notifiche Digitali che permette la notificazione e la consultazione digitale degli atti a valore legale. In particolare, la piattaforma ha l’obiettivo, per gli enti, di centralizzare la notificazione verso il cittadino o le imprese utilizzando il domicilio digitale eletto e creando un cassetto delle notifiche sempre accessibile (via mobile e via web o altri punti di accesso) con un risparmio di tempo e costi e per cittadini, imprese e PA.</w:t>
      </w:r>
    </w:p>
    <w:p w:rsidR="00000000" w:rsidDel="00000000" w:rsidP="00000000" w:rsidRDefault="00000000" w:rsidRPr="00000000" w14:paraId="000004BC">
      <w:pPr>
        <w:numPr>
          <w:ilvl w:val="0"/>
          <w:numId w:val="2"/>
        </w:numPr>
        <w:ind w:left="720" w:hanging="360"/>
        <w:rPr/>
      </w:pPr>
      <w:r w:rsidDel="00000000" w:rsidR="00000000" w:rsidRPr="00000000">
        <w:rPr>
          <w:rtl w:val="0"/>
        </w:rPr>
        <w:t xml:space="preserve">Piattaforma Digitale Nazionale Dati (PDND) che permette di aprire canali tra le PA e, così, farle dialogare, realizzando l’interoperabilità, attraverso l’esposizione di API. La Piattaforma concretizza il principio “</w:t>
      </w:r>
      <w:r w:rsidDel="00000000" w:rsidR="00000000" w:rsidRPr="00000000">
        <w:rPr>
          <w:i w:val="1"/>
          <w:rtl w:val="0"/>
        </w:rPr>
        <w:t xml:space="preserve">once-only</w:t>
      </w:r>
      <w:r w:rsidDel="00000000" w:rsidR="00000000" w:rsidRPr="00000000">
        <w:rPr>
          <w:rtl w:val="0"/>
        </w:rPr>
        <w:t xml:space="preserve">” e in futuro, dovrà consentire anche l’analisi dei </w:t>
      </w:r>
      <w:r w:rsidDel="00000000" w:rsidR="00000000" w:rsidRPr="00000000">
        <w:rPr>
          <w:i w:val="1"/>
          <w:rtl w:val="0"/>
        </w:rPr>
        <w:t xml:space="preserve">big data </w:t>
      </w:r>
      <w:r w:rsidDel="00000000" w:rsidR="00000000" w:rsidRPr="00000000">
        <w:rPr>
          <w:rtl w:val="0"/>
        </w:rPr>
        <w:t xml:space="preserve">prodotti dalle amministrazioni, resi disponibili nel </w:t>
      </w:r>
      <w:r w:rsidDel="00000000" w:rsidR="00000000" w:rsidRPr="00000000">
        <w:rPr>
          <w:i w:val="1"/>
          <w:rtl w:val="0"/>
        </w:rPr>
        <w:t xml:space="preserve">data lake</w:t>
      </w:r>
      <w:r w:rsidDel="00000000" w:rsidR="00000000" w:rsidRPr="00000000">
        <w:rPr>
          <w:rtl w:val="0"/>
        </w:rPr>
        <w:t xml:space="preserve">, per l’elaborazione di politiche </w:t>
      </w:r>
      <w:r w:rsidDel="00000000" w:rsidR="00000000" w:rsidRPr="00000000">
        <w:rPr>
          <w:i w:val="1"/>
          <w:rtl w:val="0"/>
        </w:rPr>
        <w:t xml:space="preserve">data-driven</w:t>
      </w:r>
      <w:r w:rsidDel="00000000" w:rsidR="00000000" w:rsidRPr="00000000">
        <w:rPr>
          <w:rtl w:val="0"/>
        </w:rPr>
        <w:t xml:space="preserve">.</w:t>
      </w:r>
    </w:p>
    <w:p w:rsidR="00000000" w:rsidDel="00000000" w:rsidP="00000000" w:rsidRDefault="00000000" w:rsidRPr="00000000" w14:paraId="000004BD">
      <w:pPr>
        <w:numPr>
          <w:ilvl w:val="0"/>
          <w:numId w:val="2"/>
        </w:numPr>
        <w:ind w:left="720" w:hanging="360"/>
        <w:rPr/>
      </w:pPr>
      <w:r w:rsidDel="00000000" w:rsidR="00000000" w:rsidRPr="00000000">
        <w:rPr>
          <w:rtl w:val="0"/>
        </w:rPr>
        <w:t xml:space="preserve">Piattaforma Gestione Deleghe (SDG) che consentirà ai cittadini di delegare altra persona fisica per agire presso le pubbliche amministrazioni attraverso una delega.</w:t>
      </w:r>
    </w:p>
    <w:p w:rsidR="00000000" w:rsidDel="00000000" w:rsidP="00000000" w:rsidRDefault="00000000" w:rsidRPr="00000000" w14:paraId="000004BE">
      <w:pPr>
        <w:rPr/>
      </w:pPr>
      <w:r w:rsidDel="00000000" w:rsidR="00000000" w:rsidRPr="00000000">
        <w:rPr>
          <w:rtl w:val="0"/>
        </w:rPr>
      </w:r>
    </w:p>
    <w:p w:rsidR="00000000" w:rsidDel="00000000" w:rsidP="00000000" w:rsidRDefault="00000000" w:rsidRPr="00000000" w14:paraId="000004BF">
      <w:pPr>
        <w:rPr/>
      </w:pPr>
      <w:r w:rsidDel="00000000" w:rsidR="00000000" w:rsidRPr="00000000">
        <w:rPr>
          <w:rtl w:val="0"/>
        </w:rPr>
        <w:t xml:space="preserve">Ognuna delle piattaforme di seguito indicate è caratterizzata dalla presenza di uno o più </w:t>
      </w:r>
      <w:r w:rsidDel="00000000" w:rsidR="00000000" w:rsidRPr="00000000">
        <w:rPr>
          <w:i w:val="1"/>
          <w:rtl w:val="0"/>
        </w:rPr>
        <w:t xml:space="preserve">owner </w:t>
      </w:r>
      <w:r w:rsidDel="00000000" w:rsidR="00000000" w:rsidRPr="00000000">
        <w:rPr>
          <w:rtl w:val="0"/>
        </w:rPr>
        <w:t xml:space="preserve">a livello nazionale o regionale e di diversi soggetti di riferimento che ne curano lo sviluppo, l’evoluzione e la gestione.</w:t>
      </w:r>
    </w:p>
    <w:p w:rsidR="00000000" w:rsidDel="00000000" w:rsidP="00000000" w:rsidRDefault="00000000" w:rsidRPr="00000000" w14:paraId="000004C0">
      <w:pPr>
        <w:rPr/>
      </w:pPr>
      <w:r w:rsidDel="00000000" w:rsidR="00000000" w:rsidRPr="00000000">
        <w:rPr>
          <w:rtl w:val="0"/>
        </w:rPr>
      </w:r>
    </w:p>
    <w:p w:rsidR="00000000" w:rsidDel="00000000" w:rsidP="00000000" w:rsidRDefault="00000000" w:rsidRPr="00000000" w14:paraId="000004C1">
      <w:pPr>
        <w:keepNext w:val="0"/>
        <w:keepLines w:val="0"/>
        <w:pageBreakBefore w:val="0"/>
        <w:widowControl w:val="1"/>
        <w:pBdr>
          <w:top w:space="0" w:sz="0" w:val="nil"/>
          <w:left w:space="0" w:sz="0" w:val="nil"/>
          <w:bottom w:color="d9d9d9" w:space="1" w:sz="4" w:val="dotted"/>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1"/>
          <w:i w:val="0"/>
          <w:smallCaps w:val="0"/>
          <w:strike w:val="0"/>
          <w:color w:val="000000"/>
          <w:sz w:val="32"/>
          <w:szCs w:val="32"/>
          <w:u w:val="none"/>
          <w:shd w:fill="auto" w:val="clear"/>
          <w:vertAlign w:val="baseline"/>
        </w:rPr>
      </w:pPr>
      <w:bookmarkStart w:colFirst="0" w:colLast="0" w:name="_heading=h.2lwamvv" w:id="51"/>
      <w:bookmarkEnd w:id="51"/>
      <w:r w:rsidDel="00000000" w:rsidR="00000000" w:rsidRPr="00000000">
        <w:rPr>
          <w:rFonts w:ascii="Arial Narrow" w:cs="Arial Narrow" w:eastAsia="Arial Narrow" w:hAnsi="Arial Narrow"/>
          <w:b w:val="1"/>
          <w:i w:val="0"/>
          <w:smallCaps w:val="0"/>
          <w:strike w:val="0"/>
          <w:color w:val="000000"/>
          <w:sz w:val="32"/>
          <w:szCs w:val="32"/>
          <w:u w:val="none"/>
          <w:shd w:fill="auto" w:val="clear"/>
          <w:vertAlign w:val="baseline"/>
          <w:rtl w:val="0"/>
        </w:rPr>
        <w:t xml:space="preserve">Contesto normativo e strategico</w:t>
      </w:r>
    </w:p>
    <w:p w:rsidR="00000000" w:rsidDel="00000000" w:rsidP="00000000" w:rsidRDefault="00000000" w:rsidRPr="00000000" w14:paraId="000004C2">
      <w:pPr>
        <w:jc w:val="left"/>
        <w:rPr/>
      </w:pPr>
      <w:r w:rsidDel="00000000" w:rsidR="00000000" w:rsidRPr="00000000">
        <w:rPr>
          <w:rtl w:val="0"/>
        </w:rPr>
      </w:r>
    </w:p>
    <w:p w:rsidR="00000000" w:rsidDel="00000000" w:rsidP="00000000" w:rsidRDefault="00000000" w:rsidRPr="00000000" w14:paraId="000004C3">
      <w:pPr>
        <w:jc w:val="left"/>
        <w:rPr/>
      </w:pPr>
      <w:r w:rsidDel="00000000" w:rsidR="00000000" w:rsidRPr="00000000">
        <w:rPr>
          <w:rtl w:val="0"/>
        </w:rPr>
        <w:t xml:space="preserve">In materia di Piattaforme esistono una serie di riferimenti, normativi o di indirizzo, cui le Amministrazioni devono attenersi. Di seguito si riporta un elenco delle principali fonti, generali o specifiche della singola piattaforma citata nel capitolo:</w:t>
      </w:r>
    </w:p>
    <w:p w:rsidR="00000000" w:rsidDel="00000000" w:rsidP="00000000" w:rsidRDefault="00000000" w:rsidRPr="00000000" w14:paraId="000004C4">
      <w:pPr>
        <w:jc w:val="left"/>
        <w:rPr/>
      </w:pPr>
      <w:r w:rsidDel="00000000" w:rsidR="00000000" w:rsidRPr="00000000">
        <w:rPr>
          <w:rtl w:val="0"/>
        </w:rPr>
      </w:r>
    </w:p>
    <w:p w:rsidR="00000000" w:rsidDel="00000000" w:rsidP="00000000" w:rsidRDefault="00000000" w:rsidRPr="00000000" w14:paraId="000004C5">
      <w:pPr>
        <w:jc w:val="left"/>
        <w:rPr>
          <w:b w:val="1"/>
        </w:rPr>
      </w:pPr>
      <w:r w:rsidDel="00000000" w:rsidR="00000000" w:rsidRPr="00000000">
        <w:rPr>
          <w:b w:val="1"/>
          <w:rtl w:val="0"/>
        </w:rPr>
        <w:t xml:space="preserve">Generali:</w:t>
      </w:r>
    </w:p>
    <w:p w:rsidR="00000000" w:rsidDel="00000000" w:rsidP="00000000" w:rsidRDefault="00000000" w:rsidRPr="00000000" w14:paraId="000004C6">
      <w:pPr>
        <w:numPr>
          <w:ilvl w:val="0"/>
          <w:numId w:val="1"/>
        </w:numPr>
        <w:ind w:left="1160" w:hanging="360"/>
        <w:jc w:val="left"/>
        <w:rPr/>
      </w:pPr>
      <w:hyperlink r:id="rId98">
        <w:r w:rsidDel="00000000" w:rsidR="00000000" w:rsidRPr="00000000">
          <w:rPr>
            <w:color w:val="0000ff"/>
            <w:u w:val="single"/>
            <w:rtl w:val="0"/>
          </w:rPr>
          <w:t xml:space="preserve">Decreto legislativo 7 marzo 2005, n. 82 - Codice dell'amministrazione digitale (CAD)</w:t>
        </w:r>
      </w:hyperlink>
      <w:r w:rsidDel="00000000" w:rsidR="00000000" w:rsidRPr="00000000">
        <w:rPr>
          <w:u w:val="single"/>
          <w:rtl w:val="0"/>
        </w:rPr>
        <w:t xml:space="preserve">, artt.5, 6-</w:t>
      </w:r>
      <w:r w:rsidDel="00000000" w:rsidR="00000000" w:rsidRPr="00000000">
        <w:rPr>
          <w:rtl w:val="0"/>
        </w:rPr>
        <w:t xml:space="preserve"> </w:t>
      </w:r>
      <w:r w:rsidDel="00000000" w:rsidR="00000000" w:rsidRPr="00000000">
        <w:rPr>
          <w:u w:val="single"/>
          <w:rtl w:val="0"/>
        </w:rPr>
        <w:t xml:space="preserve">quater, 50-ter, 62, 62-ter, 64, 64bis, 66</w:t>
      </w:r>
      <w:r w:rsidDel="00000000" w:rsidR="00000000" w:rsidRPr="00000000">
        <w:rPr>
          <w:rtl w:val="0"/>
        </w:rPr>
      </w:r>
    </w:p>
    <w:p w:rsidR="00000000" w:rsidDel="00000000" w:rsidP="00000000" w:rsidRDefault="00000000" w:rsidRPr="00000000" w14:paraId="000004C7">
      <w:pPr>
        <w:numPr>
          <w:ilvl w:val="0"/>
          <w:numId w:val="1"/>
        </w:numPr>
        <w:ind w:left="1160" w:hanging="360"/>
        <w:jc w:val="left"/>
        <w:rPr/>
      </w:pPr>
      <w:hyperlink r:id="rId99">
        <w:r w:rsidDel="00000000" w:rsidR="00000000" w:rsidRPr="00000000">
          <w:rPr>
            <w:color w:val="0000ff"/>
            <w:u w:val="single"/>
            <w:rtl w:val="0"/>
          </w:rPr>
          <w:t xml:space="preserve">Decreto legislativo 30 giugno 2003, n. 196 - Codice in materia di protezione dei dati personali</w:t>
        </w:r>
      </w:hyperlink>
      <w:r w:rsidDel="00000000" w:rsidR="00000000" w:rsidRPr="00000000">
        <w:rPr>
          <w:rtl w:val="0"/>
        </w:rPr>
      </w:r>
    </w:p>
    <w:p w:rsidR="00000000" w:rsidDel="00000000" w:rsidP="00000000" w:rsidRDefault="00000000" w:rsidRPr="00000000" w14:paraId="000004C8">
      <w:pPr>
        <w:numPr>
          <w:ilvl w:val="0"/>
          <w:numId w:val="1"/>
        </w:numPr>
        <w:ind w:left="1160" w:hanging="360"/>
        <w:jc w:val="left"/>
        <w:rPr/>
      </w:pPr>
      <w:hyperlink r:id="rId100">
        <w:r w:rsidDel="00000000" w:rsidR="00000000" w:rsidRPr="00000000">
          <w:rPr>
            <w:color w:val="0000ff"/>
            <w:u w:val="single"/>
            <w:rtl w:val="0"/>
          </w:rPr>
          <w:t xml:space="preserve">Regolamento europeo in materia di protezione dei dati personali n. 679/2016 General Data</w:t>
        </w:r>
      </w:hyperlink>
      <w:r w:rsidDel="00000000" w:rsidR="00000000" w:rsidRPr="00000000">
        <w:rPr>
          <w:rtl w:val="0"/>
        </w:rPr>
        <w:t xml:space="preserve"> </w:t>
      </w:r>
      <w:hyperlink r:id="rId101">
        <w:r w:rsidDel="00000000" w:rsidR="00000000" w:rsidRPr="00000000">
          <w:rPr>
            <w:color w:val="0000ff"/>
            <w:u w:val="single"/>
            <w:rtl w:val="0"/>
          </w:rPr>
          <w:t xml:space="preserve">Protection Regulation (GDPR)</w:t>
        </w:r>
      </w:hyperlink>
      <w:r w:rsidDel="00000000" w:rsidR="00000000" w:rsidRPr="00000000">
        <w:rPr>
          <w:rtl w:val="0"/>
        </w:rPr>
      </w:r>
    </w:p>
    <w:p w:rsidR="00000000" w:rsidDel="00000000" w:rsidP="00000000" w:rsidRDefault="00000000" w:rsidRPr="00000000" w14:paraId="000004C9">
      <w:pPr>
        <w:numPr>
          <w:ilvl w:val="0"/>
          <w:numId w:val="1"/>
        </w:numPr>
        <w:ind w:left="1160" w:hanging="360"/>
        <w:jc w:val="left"/>
        <w:rPr/>
      </w:pPr>
      <w:r w:rsidDel="00000000" w:rsidR="00000000" w:rsidRPr="00000000">
        <w:rPr>
          <w:rtl w:val="0"/>
        </w:rPr>
        <w:t xml:space="preserve">Piano Nazionale di Ripresa e Resilienza:</w:t>
      </w:r>
    </w:p>
    <w:p w:rsidR="00000000" w:rsidDel="00000000" w:rsidP="00000000" w:rsidRDefault="00000000" w:rsidRPr="00000000" w14:paraId="000004CA">
      <w:pPr>
        <w:numPr>
          <w:ilvl w:val="1"/>
          <w:numId w:val="1"/>
        </w:numPr>
        <w:ind w:left="1880" w:hanging="360"/>
        <w:jc w:val="left"/>
        <w:rPr/>
      </w:pPr>
      <w:hyperlink r:id="rId102">
        <w:r w:rsidDel="00000000" w:rsidR="00000000" w:rsidRPr="00000000">
          <w:rPr>
            <w:color w:val="0000ff"/>
            <w:u w:val="single"/>
            <w:rtl w:val="0"/>
          </w:rPr>
          <w:t xml:space="preserve">Sub-Investimento 1.3.1: “Piattaforma nazionale digitale dei dati”</w:t>
        </w:r>
      </w:hyperlink>
      <w:r w:rsidDel="00000000" w:rsidR="00000000" w:rsidRPr="00000000">
        <w:rPr>
          <w:rtl w:val="0"/>
        </w:rPr>
      </w:r>
    </w:p>
    <w:p w:rsidR="00000000" w:rsidDel="00000000" w:rsidP="00000000" w:rsidRDefault="00000000" w:rsidRPr="00000000" w14:paraId="000004CB">
      <w:pPr>
        <w:numPr>
          <w:ilvl w:val="1"/>
          <w:numId w:val="1"/>
        </w:numPr>
        <w:ind w:left="1880" w:hanging="360"/>
        <w:jc w:val="left"/>
        <w:rPr/>
      </w:pPr>
      <w:hyperlink r:id="rId103">
        <w:r w:rsidDel="00000000" w:rsidR="00000000" w:rsidRPr="00000000">
          <w:rPr>
            <w:color w:val="0000ff"/>
            <w:u w:val="single"/>
            <w:rtl w:val="0"/>
          </w:rPr>
          <w:t xml:space="preserve">Sub-Investimento 1.4.3: “Servizi digitali e cittadinanza digitale - piattaforme e</w:t>
        </w:r>
      </w:hyperlink>
      <w:r w:rsidDel="00000000" w:rsidR="00000000" w:rsidRPr="00000000">
        <w:rPr>
          <w:rtl w:val="0"/>
        </w:rPr>
        <w:t xml:space="preserve"> </w:t>
      </w:r>
      <w:hyperlink r:id="rId104">
        <w:r w:rsidDel="00000000" w:rsidR="00000000" w:rsidRPr="00000000">
          <w:rPr>
            <w:color w:val="0000ff"/>
            <w:u w:val="single"/>
            <w:rtl w:val="0"/>
          </w:rPr>
          <w:t xml:space="preserve">applicativi”</w:t>
        </w:r>
      </w:hyperlink>
      <w:r w:rsidDel="00000000" w:rsidR="00000000" w:rsidRPr="00000000">
        <w:rPr>
          <w:rtl w:val="0"/>
        </w:rPr>
      </w:r>
    </w:p>
    <w:p w:rsidR="00000000" w:rsidDel="00000000" w:rsidP="00000000" w:rsidRDefault="00000000" w:rsidRPr="00000000" w14:paraId="000004CC">
      <w:pPr>
        <w:numPr>
          <w:ilvl w:val="1"/>
          <w:numId w:val="1"/>
        </w:numPr>
        <w:ind w:left="1880" w:hanging="360"/>
        <w:jc w:val="left"/>
        <w:rPr/>
      </w:pPr>
      <w:hyperlink r:id="rId105">
        <w:r w:rsidDel="00000000" w:rsidR="00000000" w:rsidRPr="00000000">
          <w:rPr>
            <w:color w:val="0000ff"/>
            <w:u w:val="single"/>
            <w:rtl w:val="0"/>
          </w:rPr>
          <w:t xml:space="preserve">Sub-Investimento 1.4.4: “Estensione dell'utilizzo delle piattaforme nazionali di</w:t>
        </w:r>
      </w:hyperlink>
      <w:r w:rsidDel="00000000" w:rsidR="00000000" w:rsidRPr="00000000">
        <w:rPr>
          <w:rtl w:val="0"/>
        </w:rPr>
        <w:t xml:space="preserve"> </w:t>
      </w:r>
      <w:hyperlink r:id="rId106">
        <w:r w:rsidDel="00000000" w:rsidR="00000000" w:rsidRPr="00000000">
          <w:rPr>
            <w:color w:val="0000ff"/>
            <w:u w:val="single"/>
            <w:rtl w:val="0"/>
          </w:rPr>
          <w:t xml:space="preserve">Identità Digitale (SPID, CIE) e dell'anagrafe nazionale digitale (ANPR)”</w:t>
        </w:r>
      </w:hyperlink>
      <w:r w:rsidDel="00000000" w:rsidR="00000000" w:rsidRPr="00000000">
        <w:rPr>
          <w:rtl w:val="0"/>
        </w:rPr>
      </w:r>
    </w:p>
    <w:p w:rsidR="00000000" w:rsidDel="00000000" w:rsidP="00000000" w:rsidRDefault="00000000" w:rsidRPr="00000000" w14:paraId="000004CD">
      <w:pPr>
        <w:numPr>
          <w:ilvl w:val="1"/>
          <w:numId w:val="1"/>
        </w:numPr>
        <w:ind w:left="1880" w:hanging="360"/>
        <w:jc w:val="left"/>
        <w:rPr/>
      </w:pPr>
      <w:hyperlink r:id="rId107">
        <w:r w:rsidDel="00000000" w:rsidR="00000000" w:rsidRPr="00000000">
          <w:rPr>
            <w:color w:val="0000ff"/>
            <w:u w:val="single"/>
            <w:rtl w:val="0"/>
          </w:rPr>
          <w:t xml:space="preserve">Sub-Investimento 1.4.5: “Piattaforma Notifiche Digitali”</w:t>
        </w:r>
      </w:hyperlink>
      <w:r w:rsidDel="00000000" w:rsidR="00000000" w:rsidRPr="00000000">
        <w:rPr>
          <w:rtl w:val="0"/>
        </w:rPr>
        <w:t xml:space="preserve"> Riferimenti normativi europei:</w:t>
      </w:r>
    </w:p>
    <w:p w:rsidR="00000000" w:rsidDel="00000000" w:rsidP="00000000" w:rsidRDefault="00000000" w:rsidRPr="00000000" w14:paraId="000004CE">
      <w:pPr>
        <w:numPr>
          <w:ilvl w:val="0"/>
          <w:numId w:val="1"/>
        </w:numPr>
        <w:ind w:left="1160" w:hanging="360"/>
        <w:jc w:val="left"/>
        <w:rPr/>
      </w:pPr>
      <w:hyperlink r:id="rId108">
        <w:r w:rsidDel="00000000" w:rsidR="00000000" w:rsidRPr="00000000">
          <w:rPr>
            <w:color w:val="0000ff"/>
            <w:u w:val="single"/>
            <w:rtl w:val="0"/>
          </w:rPr>
          <w:t xml:space="preserve">Regolamento (UE) n. 910/2014 del 23 luglio 2014 in materia di identificazione elettronica e</w:t>
        </w:r>
      </w:hyperlink>
      <w:r w:rsidDel="00000000" w:rsidR="00000000" w:rsidRPr="00000000">
        <w:rPr>
          <w:rtl w:val="0"/>
        </w:rPr>
        <w:t xml:space="preserve"> </w:t>
      </w:r>
      <w:hyperlink r:id="rId109">
        <w:r w:rsidDel="00000000" w:rsidR="00000000" w:rsidRPr="00000000">
          <w:rPr>
            <w:color w:val="0000ff"/>
            <w:u w:val="single"/>
            <w:rtl w:val="0"/>
          </w:rPr>
          <w:t xml:space="preserve">servizi fiduciari per le transazioni elettroniche nel mercato interno (eIDAS)</w:t>
        </w:r>
      </w:hyperlink>
      <w:r w:rsidDel="00000000" w:rsidR="00000000" w:rsidRPr="00000000">
        <w:rPr>
          <w:rtl w:val="0"/>
        </w:rPr>
      </w:r>
    </w:p>
    <w:p w:rsidR="00000000" w:rsidDel="00000000" w:rsidP="00000000" w:rsidRDefault="00000000" w:rsidRPr="00000000" w14:paraId="000004CF">
      <w:pPr>
        <w:numPr>
          <w:ilvl w:val="0"/>
          <w:numId w:val="1"/>
        </w:numPr>
        <w:ind w:left="1160" w:hanging="360"/>
        <w:jc w:val="left"/>
        <w:rPr/>
      </w:pPr>
      <w:hyperlink r:id="rId110">
        <w:r w:rsidDel="00000000" w:rsidR="00000000" w:rsidRPr="00000000">
          <w:rPr>
            <w:color w:val="0000ff"/>
            <w:u w:val="single"/>
            <w:rtl w:val="0"/>
          </w:rPr>
          <w:t xml:space="preserve">Regolamento (UE) 2016/679 del 27 aprile 2016 relativo alla protezione delle persone fisiche</w:t>
        </w:r>
      </w:hyperlink>
      <w:r w:rsidDel="00000000" w:rsidR="00000000" w:rsidRPr="00000000">
        <w:rPr>
          <w:rtl w:val="0"/>
        </w:rPr>
        <w:t xml:space="preserve"> </w:t>
      </w:r>
      <w:hyperlink r:id="rId111">
        <w:r w:rsidDel="00000000" w:rsidR="00000000" w:rsidRPr="00000000">
          <w:rPr>
            <w:color w:val="0000ff"/>
            <w:u w:val="single"/>
            <w:rtl w:val="0"/>
          </w:rPr>
          <w:t xml:space="preserve">con riguardo al trattamento dei dati personali (GDPR)</w:t>
        </w:r>
      </w:hyperlink>
      <w:r w:rsidDel="00000000" w:rsidR="00000000" w:rsidRPr="00000000">
        <w:rPr>
          <w:rtl w:val="0"/>
        </w:rPr>
      </w:r>
    </w:p>
    <w:p w:rsidR="00000000" w:rsidDel="00000000" w:rsidP="00000000" w:rsidRDefault="00000000" w:rsidRPr="00000000" w14:paraId="000004D0">
      <w:pPr>
        <w:numPr>
          <w:ilvl w:val="0"/>
          <w:numId w:val="1"/>
        </w:numPr>
        <w:ind w:left="1160" w:hanging="360"/>
        <w:jc w:val="left"/>
        <w:rPr/>
      </w:pPr>
      <w:hyperlink r:id="rId112">
        <w:r w:rsidDel="00000000" w:rsidR="00000000" w:rsidRPr="00000000">
          <w:rPr>
            <w:color w:val="0000ff"/>
            <w:u w:val="single"/>
            <w:rtl w:val="0"/>
          </w:rPr>
          <w:t xml:space="preserve">WP 29 “Linee Guida in materia di Data Protection Impact Assessment</w:t>
        </w:r>
      </w:hyperlink>
      <w:r w:rsidDel="00000000" w:rsidR="00000000" w:rsidRPr="00000000">
        <w:rPr>
          <w:rtl w:val="0"/>
        </w:rPr>
      </w:r>
    </w:p>
    <w:p w:rsidR="00000000" w:rsidDel="00000000" w:rsidP="00000000" w:rsidRDefault="00000000" w:rsidRPr="00000000" w14:paraId="000004D1">
      <w:pPr>
        <w:jc w:val="left"/>
        <w:rPr/>
      </w:pPr>
      <w:r w:rsidDel="00000000" w:rsidR="00000000" w:rsidRPr="00000000">
        <w:rPr>
          <w:rtl w:val="0"/>
        </w:rPr>
      </w:r>
    </w:p>
    <w:p w:rsidR="00000000" w:rsidDel="00000000" w:rsidP="00000000" w:rsidRDefault="00000000" w:rsidRPr="00000000" w14:paraId="000004D2">
      <w:pPr>
        <w:jc w:val="left"/>
        <w:rPr>
          <w:b w:val="1"/>
        </w:rPr>
      </w:pPr>
      <w:r w:rsidDel="00000000" w:rsidR="00000000" w:rsidRPr="00000000">
        <w:rPr>
          <w:b w:val="1"/>
          <w:rtl w:val="0"/>
        </w:rPr>
        <w:t xml:space="preserve">Fascicolo Sanitario Elettronico:</w:t>
      </w:r>
    </w:p>
    <w:p w:rsidR="00000000" w:rsidDel="00000000" w:rsidP="00000000" w:rsidRDefault="00000000" w:rsidRPr="00000000" w14:paraId="000004D3">
      <w:pPr>
        <w:numPr>
          <w:ilvl w:val="0"/>
          <w:numId w:val="1"/>
        </w:numPr>
        <w:ind w:left="1160" w:hanging="360"/>
        <w:jc w:val="left"/>
        <w:rPr/>
      </w:pPr>
      <w:hyperlink r:id="rId113">
        <w:r w:rsidDel="00000000" w:rsidR="00000000" w:rsidRPr="00000000">
          <w:rPr>
            <w:color w:val="0000ff"/>
            <w:u w:val="single"/>
            <w:rtl w:val="0"/>
          </w:rPr>
          <w:t xml:space="preserve">Legge 11 dicembre 2016, n. 232 - Bilancio di previsione dello Stato per l'anno finanziario</w:t>
        </w:r>
      </w:hyperlink>
      <w:r w:rsidDel="00000000" w:rsidR="00000000" w:rsidRPr="00000000">
        <w:rPr>
          <w:rtl w:val="0"/>
        </w:rPr>
        <w:t xml:space="preserve"> </w:t>
      </w:r>
      <w:hyperlink r:id="rId114">
        <w:r w:rsidDel="00000000" w:rsidR="00000000" w:rsidRPr="00000000">
          <w:rPr>
            <w:color w:val="0000ff"/>
            <w:u w:val="single"/>
            <w:rtl w:val="0"/>
          </w:rPr>
          <w:t xml:space="preserve">2017 e bilancio pluriennale per il triennio 2017-2019</w:t>
        </w:r>
      </w:hyperlink>
      <w:r w:rsidDel="00000000" w:rsidR="00000000" w:rsidRPr="00000000">
        <w:rPr>
          <w:rtl w:val="0"/>
        </w:rPr>
      </w:r>
    </w:p>
    <w:p w:rsidR="00000000" w:rsidDel="00000000" w:rsidP="00000000" w:rsidRDefault="00000000" w:rsidRPr="00000000" w14:paraId="000004D4">
      <w:pPr>
        <w:numPr>
          <w:ilvl w:val="0"/>
          <w:numId w:val="1"/>
        </w:numPr>
        <w:ind w:left="1160" w:hanging="360"/>
        <w:jc w:val="left"/>
        <w:rPr/>
      </w:pPr>
      <w:hyperlink r:id="rId115">
        <w:r w:rsidDel="00000000" w:rsidR="00000000" w:rsidRPr="00000000">
          <w:rPr>
            <w:color w:val="0000ff"/>
            <w:u w:val="single"/>
            <w:rtl w:val="0"/>
          </w:rPr>
          <w:t xml:space="preserve">Decreto-legge 18 ottobre 2012, n. 179 - Ulteriori misure urgenti per la crescita del Paese</w:t>
        </w:r>
      </w:hyperlink>
      <w:r w:rsidDel="00000000" w:rsidR="00000000" w:rsidRPr="00000000">
        <w:rPr>
          <w:rtl w:val="0"/>
        </w:rPr>
      </w:r>
    </w:p>
    <w:p w:rsidR="00000000" w:rsidDel="00000000" w:rsidP="00000000" w:rsidRDefault="00000000" w:rsidRPr="00000000" w14:paraId="000004D5">
      <w:pPr>
        <w:numPr>
          <w:ilvl w:val="0"/>
          <w:numId w:val="1"/>
        </w:numPr>
        <w:ind w:left="1160" w:hanging="360"/>
        <w:jc w:val="left"/>
        <w:rPr/>
        <w:sectPr>
          <w:type w:val="continuous"/>
          <w:pgSz w:h="16838" w:w="11906" w:orient="portrait"/>
          <w:pgMar w:bottom="1200" w:top="1360" w:left="1000" w:right="990" w:header="0" w:footer="1012"/>
        </w:sectPr>
      </w:pPr>
      <w:hyperlink r:id="rId116">
        <w:r w:rsidDel="00000000" w:rsidR="00000000" w:rsidRPr="00000000">
          <w:rPr>
            <w:color w:val="0000ff"/>
            <w:u w:val="single"/>
            <w:rtl w:val="0"/>
          </w:rPr>
          <w:t xml:space="preserve">Decreto del Presidente del Consiglio dei Ministri </w:t>
        </w:r>
      </w:hyperlink>
      <w:r w:rsidDel="00000000" w:rsidR="00000000" w:rsidRPr="00000000">
        <w:rPr>
          <w:u w:val="single"/>
          <w:rtl w:val="0"/>
        </w:rPr>
        <w:t xml:space="preserve">29 settembre 2015, n. 178 - Regolamento in</w:t>
      </w:r>
      <w:r w:rsidDel="00000000" w:rsidR="00000000" w:rsidRPr="00000000">
        <w:rPr>
          <w:rtl w:val="0"/>
        </w:rPr>
        <w:t xml:space="preserve"> </w:t>
      </w:r>
      <w:r w:rsidDel="00000000" w:rsidR="00000000" w:rsidRPr="00000000">
        <w:rPr>
          <w:u w:val="single"/>
          <w:rtl w:val="0"/>
        </w:rPr>
        <w:t xml:space="preserve">materia di fascicolo sanitario elettronico</w:t>
      </w:r>
      <w:r w:rsidDel="00000000" w:rsidR="00000000" w:rsidRPr="00000000">
        <w:rPr>
          <w:rtl w:val="0"/>
        </w:rPr>
      </w:r>
    </w:p>
    <w:p w:rsidR="00000000" w:rsidDel="00000000" w:rsidP="00000000" w:rsidRDefault="00000000" w:rsidRPr="00000000" w14:paraId="000004D6">
      <w:pPr>
        <w:numPr>
          <w:ilvl w:val="0"/>
          <w:numId w:val="1"/>
        </w:numPr>
        <w:ind w:left="1160" w:hanging="360"/>
        <w:jc w:val="left"/>
        <w:rPr/>
      </w:pPr>
      <w:hyperlink r:id="rId117">
        <w:r w:rsidDel="00000000" w:rsidR="00000000" w:rsidRPr="00000000">
          <w:rPr>
            <w:color w:val="0000ff"/>
            <w:u w:val="single"/>
            <w:rtl w:val="0"/>
          </w:rPr>
          <w:t xml:space="preserve">Decreto 23 dicembre 2019 “Utilizzo del Fondo per il finanziamento degli investimenti e lo</w:t>
        </w:r>
      </w:hyperlink>
      <w:r w:rsidDel="00000000" w:rsidR="00000000" w:rsidRPr="00000000">
        <w:rPr>
          <w:rtl w:val="0"/>
        </w:rPr>
        <w:t xml:space="preserve"> </w:t>
      </w:r>
      <w:hyperlink r:id="rId118">
        <w:r w:rsidDel="00000000" w:rsidR="00000000" w:rsidRPr="00000000">
          <w:rPr>
            <w:color w:val="0000ff"/>
            <w:u w:val="single"/>
            <w:rtl w:val="0"/>
          </w:rPr>
          <w:t xml:space="preserve">sviluppo infrastrutturale - Fascicolo sanitario elettronico” (GU n.13 del 17-1-2020) (Piano di</w:t>
        </w:r>
      </w:hyperlink>
      <w:r w:rsidDel="00000000" w:rsidR="00000000" w:rsidRPr="00000000">
        <w:rPr>
          <w:rtl w:val="0"/>
        </w:rPr>
        <w:t xml:space="preserve"> </w:t>
      </w:r>
      <w:hyperlink r:id="rId119">
        <w:r w:rsidDel="00000000" w:rsidR="00000000" w:rsidRPr="00000000">
          <w:rPr>
            <w:color w:val="0000ff"/>
            <w:u w:val="single"/>
            <w:rtl w:val="0"/>
          </w:rPr>
          <w:t xml:space="preserve">digitalizzazione dei dati e documenti sanitari</w:t>
        </w:r>
      </w:hyperlink>
      <w:r w:rsidDel="00000000" w:rsidR="00000000" w:rsidRPr="00000000">
        <w:rPr>
          <w:rtl w:val="0"/>
        </w:rPr>
        <w:t xml:space="preserve">)</w:t>
      </w:r>
    </w:p>
    <w:p w:rsidR="00000000" w:rsidDel="00000000" w:rsidP="00000000" w:rsidRDefault="00000000" w:rsidRPr="00000000" w14:paraId="000004D7">
      <w:pPr>
        <w:numPr>
          <w:ilvl w:val="0"/>
          <w:numId w:val="1"/>
        </w:numPr>
        <w:ind w:left="1160" w:hanging="360"/>
        <w:jc w:val="left"/>
        <w:rPr/>
      </w:pPr>
      <w:hyperlink r:id="rId120">
        <w:r w:rsidDel="00000000" w:rsidR="00000000" w:rsidRPr="00000000">
          <w:rPr>
            <w:color w:val="0000ff"/>
            <w:u w:val="single"/>
            <w:rtl w:val="0"/>
          </w:rPr>
          <w:t xml:space="preserve">Decreto-legge n. 34/2020 - Misure urgenti in materia di salute, sostegno al lavoro e</w:t>
        </w:r>
      </w:hyperlink>
      <w:r w:rsidDel="00000000" w:rsidR="00000000" w:rsidRPr="00000000">
        <w:rPr>
          <w:rtl w:val="0"/>
        </w:rPr>
        <w:t xml:space="preserve"> </w:t>
      </w:r>
      <w:hyperlink r:id="rId121">
        <w:r w:rsidDel="00000000" w:rsidR="00000000" w:rsidRPr="00000000">
          <w:rPr>
            <w:color w:val="0000ff"/>
            <w:u w:val="single"/>
            <w:rtl w:val="0"/>
          </w:rPr>
          <w:t xml:space="preserve">all'economia, nonché' di politiche sociali connesse all'emergenza epidemiologica da</w:t>
        </w:r>
      </w:hyperlink>
      <w:r w:rsidDel="00000000" w:rsidR="00000000" w:rsidRPr="00000000">
        <w:rPr>
          <w:rtl w:val="0"/>
        </w:rPr>
        <w:t xml:space="preserve"> </w:t>
      </w:r>
      <w:hyperlink r:id="rId122">
        <w:r w:rsidDel="00000000" w:rsidR="00000000" w:rsidRPr="00000000">
          <w:rPr>
            <w:color w:val="0000ff"/>
            <w:u w:val="single"/>
            <w:rtl w:val="0"/>
          </w:rPr>
          <w:t xml:space="preserve">COVID-19</w:t>
        </w:r>
      </w:hyperlink>
      <w:r w:rsidDel="00000000" w:rsidR="00000000" w:rsidRPr="00000000">
        <w:rPr>
          <w:rtl w:val="0"/>
        </w:rPr>
      </w:r>
    </w:p>
    <w:p w:rsidR="00000000" w:rsidDel="00000000" w:rsidP="00000000" w:rsidRDefault="00000000" w:rsidRPr="00000000" w14:paraId="000004D8">
      <w:pPr>
        <w:numPr>
          <w:ilvl w:val="0"/>
          <w:numId w:val="1"/>
        </w:numPr>
        <w:ind w:left="1160" w:hanging="360"/>
        <w:jc w:val="left"/>
        <w:rPr/>
      </w:pPr>
      <w:hyperlink r:id="rId123">
        <w:r w:rsidDel="00000000" w:rsidR="00000000" w:rsidRPr="00000000">
          <w:rPr>
            <w:color w:val="0000ff"/>
            <w:u w:val="single"/>
            <w:rtl w:val="0"/>
          </w:rPr>
          <w:t xml:space="preserve">Decreto-legge n. 137/2020 - Ulteriori misure urgenti in materia di tutela della salute,</w:t>
        </w:r>
      </w:hyperlink>
      <w:r w:rsidDel="00000000" w:rsidR="00000000" w:rsidRPr="00000000">
        <w:rPr>
          <w:rtl w:val="0"/>
        </w:rPr>
        <w:t xml:space="preserve"> </w:t>
      </w:r>
      <w:hyperlink r:id="rId124">
        <w:r w:rsidDel="00000000" w:rsidR="00000000" w:rsidRPr="00000000">
          <w:rPr>
            <w:color w:val="0000ff"/>
            <w:u w:val="single"/>
            <w:rtl w:val="0"/>
          </w:rPr>
          <w:t xml:space="preserve">sostegno ai lavoratori e alle imprese, giustizia e sicurezza, connesse all'emergenza</w:t>
        </w:r>
      </w:hyperlink>
      <w:r w:rsidDel="00000000" w:rsidR="00000000" w:rsidRPr="00000000">
        <w:rPr>
          <w:rtl w:val="0"/>
        </w:rPr>
        <w:t xml:space="preserve"> </w:t>
      </w:r>
      <w:hyperlink r:id="rId125">
        <w:r w:rsidDel="00000000" w:rsidR="00000000" w:rsidRPr="00000000">
          <w:rPr>
            <w:color w:val="0000ff"/>
            <w:u w:val="single"/>
            <w:rtl w:val="0"/>
          </w:rPr>
          <w:t xml:space="preserve">epidemiologica da Covid-19</w:t>
        </w:r>
      </w:hyperlink>
      <w:r w:rsidDel="00000000" w:rsidR="00000000" w:rsidRPr="00000000">
        <w:rPr>
          <w:rtl w:val="0"/>
        </w:rPr>
      </w:r>
    </w:p>
    <w:p w:rsidR="00000000" w:rsidDel="00000000" w:rsidP="00000000" w:rsidRDefault="00000000" w:rsidRPr="00000000" w14:paraId="000004D9">
      <w:pPr>
        <w:jc w:val="left"/>
        <w:rPr/>
      </w:pPr>
      <w:r w:rsidDel="00000000" w:rsidR="00000000" w:rsidRPr="00000000">
        <w:rPr>
          <w:rtl w:val="0"/>
        </w:rPr>
        <w:t xml:space="preserve">NoiPA:</w:t>
      </w:r>
    </w:p>
    <w:p w:rsidR="00000000" w:rsidDel="00000000" w:rsidP="00000000" w:rsidRDefault="00000000" w:rsidRPr="00000000" w14:paraId="000004DA">
      <w:pPr>
        <w:numPr>
          <w:ilvl w:val="0"/>
          <w:numId w:val="1"/>
        </w:numPr>
        <w:ind w:left="1160" w:hanging="360"/>
        <w:jc w:val="left"/>
        <w:rPr/>
      </w:pPr>
      <w:hyperlink r:id="rId126">
        <w:r w:rsidDel="00000000" w:rsidR="00000000" w:rsidRPr="00000000">
          <w:rPr>
            <w:color w:val="0000ff"/>
            <w:u w:val="single"/>
            <w:rtl w:val="0"/>
          </w:rPr>
          <w:t xml:space="preserve">Legge 27 dicembre 2006, n. 296 - Disposizioni per la formazione del bilancio annuale e</w:t>
        </w:r>
      </w:hyperlink>
      <w:r w:rsidDel="00000000" w:rsidR="00000000" w:rsidRPr="00000000">
        <w:rPr>
          <w:rtl w:val="0"/>
        </w:rPr>
        <w:t xml:space="preserve"> </w:t>
      </w:r>
      <w:hyperlink r:id="rId127">
        <w:r w:rsidDel="00000000" w:rsidR="00000000" w:rsidRPr="00000000">
          <w:rPr>
            <w:color w:val="0000ff"/>
            <w:u w:val="single"/>
            <w:rtl w:val="0"/>
          </w:rPr>
          <w:t xml:space="preserve">pluriennale dello Stato (legge finanziaria 2007) art. 1 commi 446 e 447</w:t>
        </w:r>
      </w:hyperlink>
      <w:r w:rsidDel="00000000" w:rsidR="00000000" w:rsidRPr="00000000">
        <w:rPr>
          <w:rtl w:val="0"/>
        </w:rPr>
      </w:r>
    </w:p>
    <w:p w:rsidR="00000000" w:rsidDel="00000000" w:rsidP="00000000" w:rsidRDefault="00000000" w:rsidRPr="00000000" w14:paraId="000004DB">
      <w:pPr>
        <w:numPr>
          <w:ilvl w:val="0"/>
          <w:numId w:val="1"/>
        </w:numPr>
        <w:ind w:left="1160" w:hanging="360"/>
        <w:jc w:val="left"/>
        <w:rPr/>
      </w:pPr>
      <w:hyperlink r:id="rId128">
        <w:r w:rsidDel="00000000" w:rsidR="00000000" w:rsidRPr="00000000">
          <w:rPr>
            <w:color w:val="0000ff"/>
            <w:u w:val="single"/>
            <w:rtl w:val="0"/>
          </w:rPr>
          <w:t xml:space="preserve">Legge 23 dicembre 2009, n. 191 - Disposizioni per la formazione del bilancio annuale e</w:t>
        </w:r>
      </w:hyperlink>
      <w:r w:rsidDel="00000000" w:rsidR="00000000" w:rsidRPr="00000000">
        <w:rPr>
          <w:rtl w:val="0"/>
        </w:rPr>
        <w:t xml:space="preserve"> </w:t>
      </w:r>
      <w:hyperlink r:id="rId129">
        <w:r w:rsidDel="00000000" w:rsidR="00000000" w:rsidRPr="00000000">
          <w:rPr>
            <w:color w:val="0000ff"/>
            <w:u w:val="single"/>
            <w:rtl w:val="0"/>
          </w:rPr>
          <w:t xml:space="preserve">pluriennale dello Stato (legge finanziaria 2010) art. 2, comma 197</w:t>
        </w:r>
      </w:hyperlink>
      <w:r w:rsidDel="00000000" w:rsidR="00000000" w:rsidRPr="00000000">
        <w:rPr>
          <w:rtl w:val="0"/>
        </w:rPr>
      </w:r>
    </w:p>
    <w:p w:rsidR="00000000" w:rsidDel="00000000" w:rsidP="00000000" w:rsidRDefault="00000000" w:rsidRPr="00000000" w14:paraId="000004DC">
      <w:pPr>
        <w:numPr>
          <w:ilvl w:val="0"/>
          <w:numId w:val="1"/>
        </w:numPr>
        <w:ind w:left="1160" w:hanging="360"/>
        <w:jc w:val="left"/>
        <w:rPr/>
      </w:pPr>
      <w:hyperlink r:id="rId130">
        <w:r w:rsidDel="00000000" w:rsidR="00000000" w:rsidRPr="00000000">
          <w:rPr>
            <w:color w:val="0000ff"/>
            <w:u w:val="single"/>
            <w:rtl w:val="0"/>
          </w:rPr>
          <w:t xml:space="preserve">Legge 19 giugno 2019, n. 56 - Interventi per la concretezza delle azioni delle pubbliche</w:t>
        </w:r>
      </w:hyperlink>
      <w:r w:rsidDel="00000000" w:rsidR="00000000" w:rsidRPr="00000000">
        <w:rPr>
          <w:rtl w:val="0"/>
        </w:rPr>
        <w:t xml:space="preserve"> </w:t>
      </w:r>
      <w:hyperlink r:id="rId131">
        <w:r w:rsidDel="00000000" w:rsidR="00000000" w:rsidRPr="00000000">
          <w:rPr>
            <w:color w:val="0000ff"/>
            <w:u w:val="single"/>
            <w:rtl w:val="0"/>
          </w:rPr>
          <w:t xml:space="preserve">amministrazioni e la prevenzione dell'assenteismo</w:t>
        </w:r>
      </w:hyperlink>
      <w:r w:rsidDel="00000000" w:rsidR="00000000" w:rsidRPr="00000000">
        <w:rPr>
          <w:rtl w:val="0"/>
        </w:rPr>
      </w:r>
    </w:p>
    <w:p w:rsidR="00000000" w:rsidDel="00000000" w:rsidP="00000000" w:rsidRDefault="00000000" w:rsidRPr="00000000" w14:paraId="000004DD">
      <w:pPr>
        <w:numPr>
          <w:ilvl w:val="0"/>
          <w:numId w:val="1"/>
        </w:numPr>
        <w:ind w:left="1160" w:hanging="360"/>
        <w:jc w:val="left"/>
        <w:rPr/>
      </w:pPr>
      <w:hyperlink r:id="rId132">
        <w:r w:rsidDel="00000000" w:rsidR="00000000" w:rsidRPr="00000000">
          <w:rPr>
            <w:color w:val="0000ff"/>
            <w:u w:val="single"/>
            <w:rtl w:val="0"/>
          </w:rPr>
          <w:t xml:space="preserve">Decreto-legge 06 luglio 2011, n. 98 - Disposizioni urgenti per la stabilizzazione finanziaria,</w:t>
        </w:r>
      </w:hyperlink>
      <w:r w:rsidDel="00000000" w:rsidR="00000000" w:rsidRPr="00000000">
        <w:rPr>
          <w:rtl w:val="0"/>
        </w:rPr>
        <w:t xml:space="preserve"> </w:t>
      </w:r>
      <w:hyperlink r:id="rId133">
        <w:r w:rsidDel="00000000" w:rsidR="00000000" w:rsidRPr="00000000">
          <w:rPr>
            <w:color w:val="0000ff"/>
            <w:u w:val="single"/>
            <w:rtl w:val="0"/>
          </w:rPr>
          <w:t xml:space="preserve">art. 11, comma 9, convertito con modificazioni dalla legge 15 luglio 2011, n. 111, e s.m.</w:t>
        </w:r>
      </w:hyperlink>
      <w:r w:rsidDel="00000000" w:rsidR="00000000" w:rsidRPr="00000000">
        <w:rPr>
          <w:rtl w:val="0"/>
        </w:rPr>
      </w:r>
    </w:p>
    <w:p w:rsidR="00000000" w:rsidDel="00000000" w:rsidP="00000000" w:rsidRDefault="00000000" w:rsidRPr="00000000" w14:paraId="000004DE">
      <w:pPr>
        <w:numPr>
          <w:ilvl w:val="0"/>
          <w:numId w:val="1"/>
        </w:numPr>
        <w:ind w:left="1160" w:hanging="360"/>
        <w:jc w:val="left"/>
        <w:rPr/>
      </w:pPr>
      <w:hyperlink r:id="rId134">
        <w:r w:rsidDel="00000000" w:rsidR="00000000" w:rsidRPr="00000000">
          <w:rPr>
            <w:color w:val="0000ff"/>
            <w:u w:val="single"/>
            <w:rtl w:val="0"/>
          </w:rPr>
          <w:t xml:space="preserve">Decreto Ministeriale del Ministro dell'Economia e delle Finanze del 31 ottobre 2002 -</w:t>
        </w:r>
      </w:hyperlink>
      <w:r w:rsidDel="00000000" w:rsidR="00000000" w:rsidRPr="00000000">
        <w:rPr>
          <w:rtl w:val="0"/>
        </w:rPr>
        <w:t xml:space="preserve"> </w:t>
      </w:r>
      <w:hyperlink r:id="rId135">
        <w:r w:rsidDel="00000000" w:rsidR="00000000" w:rsidRPr="00000000">
          <w:rPr>
            <w:color w:val="0000ff"/>
            <w:u w:val="single"/>
            <w:rtl w:val="0"/>
          </w:rPr>
          <w:t xml:space="preserve">Modifiche delle norme sull'articolazione organizzativa del Dipartimento per le politiche di</w:t>
        </w:r>
      </w:hyperlink>
      <w:r w:rsidDel="00000000" w:rsidR="00000000" w:rsidRPr="00000000">
        <w:rPr>
          <w:rtl w:val="0"/>
        </w:rPr>
        <w:t xml:space="preserve"> </w:t>
      </w:r>
      <w:hyperlink r:id="rId136">
        <w:r w:rsidDel="00000000" w:rsidR="00000000" w:rsidRPr="00000000">
          <w:rPr>
            <w:color w:val="0000ff"/>
            <w:u w:val="single"/>
            <w:rtl w:val="0"/>
          </w:rPr>
          <w:t xml:space="preserve">sviluppo e di coesione del Ministero dell’Economia e delle Finanze</w:t>
        </w:r>
      </w:hyperlink>
      <w:r w:rsidDel="00000000" w:rsidR="00000000" w:rsidRPr="00000000">
        <w:rPr>
          <w:rtl w:val="0"/>
        </w:rPr>
      </w:r>
    </w:p>
    <w:p w:rsidR="00000000" w:rsidDel="00000000" w:rsidP="00000000" w:rsidRDefault="00000000" w:rsidRPr="00000000" w14:paraId="000004DF">
      <w:pPr>
        <w:numPr>
          <w:ilvl w:val="0"/>
          <w:numId w:val="1"/>
        </w:numPr>
        <w:ind w:left="1160" w:hanging="360"/>
        <w:jc w:val="left"/>
        <w:rPr/>
      </w:pPr>
      <w:hyperlink r:id="rId137">
        <w:r w:rsidDel="00000000" w:rsidR="00000000" w:rsidRPr="00000000">
          <w:rPr>
            <w:color w:val="0000ff"/>
            <w:u w:val="single"/>
            <w:rtl w:val="0"/>
          </w:rPr>
          <w:t xml:space="preserve">Decreto Ministeriale del Ministro dell'Economia e delle Finanze del 6 luglio 2012 - Contenuti</w:t>
        </w:r>
      </w:hyperlink>
      <w:r w:rsidDel="00000000" w:rsidR="00000000" w:rsidRPr="00000000">
        <w:rPr>
          <w:rtl w:val="0"/>
        </w:rPr>
        <w:t xml:space="preserve"> </w:t>
      </w:r>
      <w:hyperlink r:id="rId138">
        <w:r w:rsidDel="00000000" w:rsidR="00000000" w:rsidRPr="00000000">
          <w:rPr>
            <w:color w:val="0000ff"/>
            <w:u w:val="single"/>
            <w:rtl w:val="0"/>
          </w:rPr>
          <w:t xml:space="preserve">e modalità di attivazione dei servizi in materia stipendiale erogati dal Ministero</w:t>
        </w:r>
      </w:hyperlink>
      <w:r w:rsidDel="00000000" w:rsidR="00000000" w:rsidRPr="00000000">
        <w:rPr>
          <w:rtl w:val="0"/>
        </w:rPr>
        <w:t xml:space="preserve"> </w:t>
      </w:r>
      <w:hyperlink r:id="rId139">
        <w:r w:rsidDel="00000000" w:rsidR="00000000" w:rsidRPr="00000000">
          <w:rPr>
            <w:color w:val="0000ff"/>
            <w:u w:val="single"/>
            <w:rtl w:val="0"/>
          </w:rPr>
          <w:t xml:space="preserve">dell'Economia e delle Finanze</w:t>
        </w:r>
      </w:hyperlink>
      <w:r w:rsidDel="00000000" w:rsidR="00000000" w:rsidRPr="00000000">
        <w:rPr>
          <w:rtl w:val="0"/>
        </w:rPr>
      </w:r>
    </w:p>
    <w:p w:rsidR="00000000" w:rsidDel="00000000" w:rsidP="00000000" w:rsidRDefault="00000000" w:rsidRPr="00000000" w14:paraId="000004E0">
      <w:pPr>
        <w:jc w:val="left"/>
        <w:rPr/>
      </w:pPr>
      <w:r w:rsidDel="00000000" w:rsidR="00000000" w:rsidRPr="00000000">
        <w:rPr>
          <w:rtl w:val="0"/>
        </w:rPr>
      </w:r>
    </w:p>
    <w:p w:rsidR="00000000" w:rsidDel="00000000" w:rsidP="00000000" w:rsidRDefault="00000000" w:rsidRPr="00000000" w14:paraId="000004E1">
      <w:pPr>
        <w:jc w:val="left"/>
        <w:rPr>
          <w:b w:val="1"/>
        </w:rPr>
      </w:pPr>
      <w:r w:rsidDel="00000000" w:rsidR="00000000" w:rsidRPr="00000000">
        <w:rPr>
          <w:b w:val="1"/>
          <w:rtl w:val="0"/>
        </w:rPr>
        <w:t xml:space="preserve">Progetti di riferimento finanziati:</w:t>
      </w:r>
    </w:p>
    <w:p w:rsidR="00000000" w:rsidDel="00000000" w:rsidP="00000000" w:rsidRDefault="00000000" w:rsidRPr="00000000" w14:paraId="000004E2">
      <w:pPr>
        <w:numPr>
          <w:ilvl w:val="0"/>
          <w:numId w:val="1"/>
        </w:numPr>
        <w:ind w:left="1160" w:hanging="360"/>
        <w:jc w:val="left"/>
        <w:rPr/>
      </w:pPr>
      <w:hyperlink r:id="rId140">
        <w:r w:rsidDel="00000000" w:rsidR="00000000" w:rsidRPr="00000000">
          <w:rPr>
            <w:color w:val="0000ff"/>
            <w:u w:val="single"/>
            <w:rtl w:val="0"/>
          </w:rPr>
          <w:t xml:space="preserve">Programma di trasformazione digitale Cloudify NoiPA finalizzato all’evoluzione del sistema</w:t>
        </w:r>
      </w:hyperlink>
      <w:r w:rsidDel="00000000" w:rsidR="00000000" w:rsidRPr="00000000">
        <w:rPr>
          <w:rtl w:val="0"/>
        </w:rPr>
        <w:t xml:space="preserve"> </w:t>
      </w:r>
      <w:hyperlink r:id="rId141">
        <w:r w:rsidDel="00000000" w:rsidR="00000000" w:rsidRPr="00000000">
          <w:rPr>
            <w:color w:val="0000ff"/>
            <w:u w:val="single"/>
            <w:rtl w:val="0"/>
          </w:rPr>
          <w:t xml:space="preserve">NoiPA e realizzato attraverso il cofinanziamento dell’Unione Europea, Programma Operativo</w:t>
        </w:r>
      </w:hyperlink>
      <w:r w:rsidDel="00000000" w:rsidR="00000000" w:rsidRPr="00000000">
        <w:rPr>
          <w:rtl w:val="0"/>
        </w:rPr>
        <w:t xml:space="preserve"> </w:t>
      </w:r>
      <w:hyperlink r:id="rId142">
        <w:r w:rsidDel="00000000" w:rsidR="00000000" w:rsidRPr="00000000">
          <w:rPr>
            <w:color w:val="0000ff"/>
            <w:u w:val="single"/>
            <w:rtl w:val="0"/>
          </w:rPr>
          <w:t xml:space="preserve">Nazionale “Governance e Capacità Istituzionale 2014 - 2020 FSE/FESR, gestito dal</w:t>
        </w:r>
      </w:hyperlink>
      <w:r w:rsidDel="00000000" w:rsidR="00000000" w:rsidRPr="00000000">
        <w:rPr>
          <w:rtl w:val="0"/>
        </w:rPr>
        <w:t xml:space="preserve"> </w:t>
      </w:r>
      <w:hyperlink r:id="rId143">
        <w:r w:rsidDel="00000000" w:rsidR="00000000" w:rsidRPr="00000000">
          <w:rPr>
            <w:color w:val="0000ff"/>
            <w:u w:val="single"/>
            <w:rtl w:val="0"/>
          </w:rPr>
          <w:t xml:space="preserve">Dipartimento della Funzione Pubblica</w:t>
        </w:r>
      </w:hyperlink>
      <w:r w:rsidDel="00000000" w:rsidR="00000000" w:rsidRPr="00000000">
        <w:rPr>
          <w:rtl w:val="0"/>
        </w:rPr>
      </w:r>
    </w:p>
    <w:p w:rsidR="00000000" w:rsidDel="00000000" w:rsidP="00000000" w:rsidRDefault="00000000" w:rsidRPr="00000000" w14:paraId="000004E3">
      <w:pPr>
        <w:jc w:val="left"/>
        <w:rPr/>
      </w:pPr>
      <w:r w:rsidDel="00000000" w:rsidR="00000000" w:rsidRPr="00000000">
        <w:rPr>
          <w:rtl w:val="0"/>
        </w:rPr>
      </w:r>
    </w:p>
    <w:p w:rsidR="00000000" w:rsidDel="00000000" w:rsidP="00000000" w:rsidRDefault="00000000" w:rsidRPr="00000000" w14:paraId="000004E4">
      <w:pPr>
        <w:jc w:val="left"/>
        <w:rPr/>
      </w:pPr>
      <w:r w:rsidDel="00000000" w:rsidR="00000000" w:rsidRPr="00000000">
        <w:rPr>
          <w:rtl w:val="0"/>
        </w:rPr>
        <w:t xml:space="preserve">SPID:</w:t>
      </w:r>
    </w:p>
    <w:p w:rsidR="00000000" w:rsidDel="00000000" w:rsidP="00000000" w:rsidRDefault="00000000" w:rsidRPr="00000000" w14:paraId="000004E5">
      <w:pPr>
        <w:numPr>
          <w:ilvl w:val="0"/>
          <w:numId w:val="1"/>
        </w:numPr>
        <w:ind w:left="1160" w:hanging="360"/>
        <w:jc w:val="left"/>
        <w:rPr/>
      </w:pPr>
      <w:hyperlink r:id="rId144">
        <w:r w:rsidDel="00000000" w:rsidR="00000000" w:rsidRPr="00000000">
          <w:rPr>
            <w:color w:val="0000ff"/>
            <w:u w:val="single"/>
            <w:rtl w:val="0"/>
          </w:rPr>
          <w:t xml:space="preserve">Decreto del Presidente del Consiglio dei Ministri 24 ottobre 2014 in materia recante la</w:t>
        </w:r>
      </w:hyperlink>
      <w:r w:rsidDel="00000000" w:rsidR="00000000" w:rsidRPr="00000000">
        <w:rPr>
          <w:rtl w:val="0"/>
        </w:rPr>
        <w:t xml:space="preserve"> </w:t>
      </w:r>
      <w:hyperlink r:id="rId145">
        <w:r w:rsidDel="00000000" w:rsidR="00000000" w:rsidRPr="00000000">
          <w:rPr>
            <w:color w:val="0000ff"/>
            <w:u w:val="single"/>
            <w:rtl w:val="0"/>
          </w:rPr>
          <w:t xml:space="preserve">Definizione delle caratteristiche del sistema pubblico per la gestione dell’identità digitale di</w:t>
        </w:r>
      </w:hyperlink>
      <w:r w:rsidDel="00000000" w:rsidR="00000000" w:rsidRPr="00000000">
        <w:rPr>
          <w:rtl w:val="0"/>
        </w:rPr>
        <w:t xml:space="preserve"> </w:t>
      </w:r>
      <w:hyperlink r:id="rId146">
        <w:r w:rsidDel="00000000" w:rsidR="00000000" w:rsidRPr="00000000">
          <w:rPr>
            <w:color w:val="0000ff"/>
            <w:u w:val="single"/>
            <w:rtl w:val="0"/>
          </w:rPr>
          <w:t xml:space="preserve">cittadini e imprese (SPID), nonché' dei tempi e delle modalità di adozione del sistema SPID</w:t>
        </w:r>
      </w:hyperlink>
      <w:r w:rsidDel="00000000" w:rsidR="00000000" w:rsidRPr="00000000">
        <w:rPr>
          <w:rtl w:val="0"/>
        </w:rPr>
        <w:t xml:space="preserve"> </w:t>
      </w:r>
      <w:hyperlink r:id="rId147">
        <w:r w:rsidDel="00000000" w:rsidR="00000000" w:rsidRPr="00000000">
          <w:rPr>
            <w:color w:val="0000ff"/>
            <w:u w:val="single"/>
            <w:rtl w:val="0"/>
          </w:rPr>
          <w:t xml:space="preserve">da parte delle pubbliche amministrazioni e delle imprese</w:t>
        </w:r>
      </w:hyperlink>
      <w:r w:rsidDel="00000000" w:rsidR="00000000" w:rsidRPr="00000000">
        <w:rPr>
          <w:u w:val="single"/>
          <w:rtl w:val="0"/>
        </w:rPr>
        <w:t xml:space="preserve">.</w:t>
      </w:r>
      <w:r w:rsidDel="00000000" w:rsidR="00000000" w:rsidRPr="00000000">
        <w:rPr>
          <w:rtl w:val="0"/>
        </w:rPr>
      </w:r>
    </w:p>
    <w:p w:rsidR="00000000" w:rsidDel="00000000" w:rsidP="00000000" w:rsidRDefault="00000000" w:rsidRPr="00000000" w14:paraId="000004E6">
      <w:pPr>
        <w:numPr>
          <w:ilvl w:val="0"/>
          <w:numId w:val="1"/>
        </w:numPr>
        <w:ind w:left="1160" w:hanging="360"/>
        <w:jc w:val="left"/>
        <w:rPr/>
      </w:pPr>
      <w:hyperlink r:id="rId148">
        <w:r w:rsidDel="00000000" w:rsidR="00000000" w:rsidRPr="00000000">
          <w:rPr>
            <w:color w:val="0000ff"/>
            <w:u w:val="single"/>
            <w:rtl w:val="0"/>
          </w:rPr>
          <w:t xml:space="preserve">Regolamento AGID recante le regole tecniche dello SPID</w:t>
        </w:r>
      </w:hyperlink>
      <w:r w:rsidDel="00000000" w:rsidR="00000000" w:rsidRPr="00000000">
        <w:rPr>
          <w:rtl w:val="0"/>
        </w:rPr>
      </w:r>
    </w:p>
    <w:p w:rsidR="00000000" w:rsidDel="00000000" w:rsidP="00000000" w:rsidRDefault="00000000" w:rsidRPr="00000000" w14:paraId="000004E7">
      <w:pPr>
        <w:numPr>
          <w:ilvl w:val="0"/>
          <w:numId w:val="1"/>
        </w:numPr>
        <w:ind w:left="1160" w:hanging="360"/>
        <w:jc w:val="left"/>
        <w:rPr/>
      </w:pPr>
      <w:hyperlink r:id="rId149">
        <w:r w:rsidDel="00000000" w:rsidR="00000000" w:rsidRPr="00000000">
          <w:rPr>
            <w:color w:val="0000ff"/>
            <w:u w:val="single"/>
            <w:rtl w:val="0"/>
          </w:rPr>
          <w:t xml:space="preserve">Regolamento AGID recante le modalità attuative dello SPID</w:t>
        </w:r>
      </w:hyperlink>
      <w:r w:rsidDel="00000000" w:rsidR="00000000" w:rsidRPr="00000000">
        <w:rPr>
          <w:rtl w:val="0"/>
        </w:rPr>
      </w:r>
    </w:p>
    <w:p w:rsidR="00000000" w:rsidDel="00000000" w:rsidP="00000000" w:rsidRDefault="00000000" w:rsidRPr="00000000" w14:paraId="000004E8">
      <w:pPr>
        <w:numPr>
          <w:ilvl w:val="0"/>
          <w:numId w:val="1"/>
        </w:numPr>
        <w:ind w:left="1160" w:hanging="360"/>
        <w:jc w:val="left"/>
        <w:rPr/>
      </w:pPr>
      <w:hyperlink r:id="rId150">
        <w:r w:rsidDel="00000000" w:rsidR="00000000" w:rsidRPr="00000000">
          <w:rPr>
            <w:color w:val="0000ff"/>
            <w:u w:val="single"/>
            <w:rtl w:val="0"/>
          </w:rPr>
          <w:t xml:space="preserve">Schema di convenzione per l’ingresso delle PA nello SPID</w:t>
        </w:r>
      </w:hyperlink>
      <w:r w:rsidDel="00000000" w:rsidR="00000000" w:rsidRPr="00000000">
        <w:rPr>
          <w:rtl w:val="0"/>
        </w:rPr>
      </w:r>
    </w:p>
    <w:p w:rsidR="00000000" w:rsidDel="00000000" w:rsidP="00000000" w:rsidRDefault="00000000" w:rsidRPr="00000000" w14:paraId="000004E9">
      <w:pPr>
        <w:jc w:val="left"/>
        <w:rPr/>
        <w:sectPr>
          <w:type w:val="nextPage"/>
          <w:pgSz w:h="16838" w:w="11906" w:orient="portrait"/>
          <w:pgMar w:bottom="1200" w:top="1380" w:left="1000" w:right="990" w:header="0" w:footer="1012"/>
        </w:sectPr>
      </w:pPr>
      <w:r w:rsidDel="00000000" w:rsidR="00000000" w:rsidRPr="00000000">
        <w:rPr>
          <w:rtl w:val="0"/>
        </w:rPr>
      </w:r>
    </w:p>
    <w:p w:rsidR="00000000" w:rsidDel="00000000" w:rsidP="00000000" w:rsidRDefault="00000000" w:rsidRPr="00000000" w14:paraId="000004EA">
      <w:pPr>
        <w:jc w:val="left"/>
        <w:rPr/>
      </w:pPr>
      <w:r w:rsidDel="00000000" w:rsidR="00000000" w:rsidRPr="00000000">
        <w:rPr>
          <w:rtl w:val="0"/>
        </w:rPr>
        <w:t xml:space="preserve">CIE:</w:t>
      </w:r>
    </w:p>
    <w:p w:rsidR="00000000" w:rsidDel="00000000" w:rsidP="00000000" w:rsidRDefault="00000000" w:rsidRPr="00000000" w14:paraId="000004EB">
      <w:pPr>
        <w:jc w:val="left"/>
        <w:rPr/>
      </w:pPr>
      <w:r w:rsidDel="00000000" w:rsidR="00000000" w:rsidRPr="00000000">
        <w:br w:type="column"/>
      </w:r>
      <w:r w:rsidDel="00000000" w:rsidR="00000000" w:rsidRPr="00000000">
        <w:rPr>
          <w:rtl w:val="0"/>
        </w:rPr>
      </w:r>
    </w:p>
    <w:p w:rsidR="00000000" w:rsidDel="00000000" w:rsidP="00000000" w:rsidRDefault="00000000" w:rsidRPr="00000000" w14:paraId="000004EC">
      <w:pPr>
        <w:numPr>
          <w:ilvl w:val="0"/>
          <w:numId w:val="20"/>
        </w:numPr>
        <w:ind w:left="339" w:hanging="360"/>
        <w:jc w:val="left"/>
        <w:rPr/>
        <w:sectPr>
          <w:type w:val="continuous"/>
          <w:pgSz w:h="16838" w:w="11906" w:orient="portrait"/>
          <w:pgMar w:bottom="280" w:top="1580" w:left="1000" w:right="990" w:header="0" w:footer="1012"/>
          <w:cols w:equalWidth="0" w:num="2">
            <w:col w:space="40" w:w="4940"/>
            <w:col w:space="0" w:w="4940"/>
          </w:cols>
        </w:sectPr>
      </w:pPr>
      <w:hyperlink r:id="rId151">
        <w:r w:rsidDel="00000000" w:rsidR="00000000" w:rsidRPr="00000000">
          <w:rPr>
            <w:color w:val="0000ff"/>
            <w:u w:val="single"/>
            <w:rtl w:val="0"/>
          </w:rPr>
          <w:t xml:space="preserve">Legge 15 maggio 1997, n. 127- Misure urgenti per lo snellimento dell'attività amministrativa</w:t>
        </w:r>
      </w:hyperlink>
      <w:r w:rsidDel="00000000" w:rsidR="00000000" w:rsidRPr="00000000">
        <w:rPr>
          <w:rtl w:val="0"/>
        </w:rPr>
        <w:t xml:space="preserve"> </w:t>
      </w:r>
      <w:hyperlink r:id="rId152">
        <w:r w:rsidDel="00000000" w:rsidR="00000000" w:rsidRPr="00000000">
          <w:rPr>
            <w:color w:val="0000ff"/>
            <w:u w:val="single"/>
            <w:rtl w:val="0"/>
          </w:rPr>
          <w:t xml:space="preserve">e dei procedimenti di decisione e di controllo</w:t>
        </w:r>
      </w:hyperlink>
      <w:r w:rsidDel="00000000" w:rsidR="00000000" w:rsidRPr="00000000">
        <w:rPr>
          <w:rtl w:val="0"/>
        </w:rPr>
      </w:r>
    </w:p>
    <w:p w:rsidR="00000000" w:rsidDel="00000000" w:rsidP="00000000" w:rsidRDefault="00000000" w:rsidRPr="00000000" w14:paraId="000004ED">
      <w:pPr>
        <w:numPr>
          <w:ilvl w:val="1"/>
          <w:numId w:val="20"/>
        </w:numPr>
        <w:ind w:left="1160" w:hanging="360"/>
        <w:jc w:val="left"/>
        <w:rPr/>
      </w:pPr>
      <w:hyperlink r:id="rId153">
        <w:r w:rsidDel="00000000" w:rsidR="00000000" w:rsidRPr="00000000">
          <w:rPr>
            <w:color w:val="0000ff"/>
            <w:u w:val="single"/>
            <w:rtl w:val="0"/>
          </w:rPr>
          <w:t xml:space="preserve">Decreto-legge 31 gennaio 2005, n. 7 - Disposizioni urgenti per l'università e la ricerca, per i</w:t>
        </w:r>
      </w:hyperlink>
      <w:r w:rsidDel="00000000" w:rsidR="00000000" w:rsidRPr="00000000">
        <w:rPr>
          <w:rtl w:val="0"/>
        </w:rPr>
        <w:t xml:space="preserve"> </w:t>
      </w:r>
      <w:hyperlink r:id="rId154">
        <w:r w:rsidDel="00000000" w:rsidR="00000000" w:rsidRPr="00000000">
          <w:rPr>
            <w:color w:val="0000ff"/>
            <w:u w:val="single"/>
            <w:rtl w:val="0"/>
          </w:rPr>
          <w:t xml:space="preserve">beni e le attività culturali, per il completamento di grandi opere strategiche, per la mobilità</w:t>
        </w:r>
      </w:hyperlink>
      <w:r w:rsidDel="00000000" w:rsidR="00000000" w:rsidRPr="00000000">
        <w:rPr>
          <w:rtl w:val="0"/>
        </w:rPr>
        <w:t xml:space="preserve"> </w:t>
      </w:r>
      <w:hyperlink r:id="rId155">
        <w:r w:rsidDel="00000000" w:rsidR="00000000" w:rsidRPr="00000000">
          <w:rPr>
            <w:color w:val="0000ff"/>
            <w:u w:val="single"/>
            <w:rtl w:val="0"/>
          </w:rPr>
          <w:t xml:space="preserve">dei pubblici dipendenti, (e per semplificare gli adempimenti relativi a imposte di bollo e</w:t>
        </w:r>
      </w:hyperlink>
      <w:r w:rsidDel="00000000" w:rsidR="00000000" w:rsidRPr="00000000">
        <w:rPr>
          <w:rtl w:val="0"/>
        </w:rPr>
        <w:t xml:space="preserve"> </w:t>
      </w:r>
      <w:hyperlink r:id="rId156">
        <w:r w:rsidDel="00000000" w:rsidR="00000000" w:rsidRPr="00000000">
          <w:rPr>
            <w:color w:val="0000ff"/>
            <w:u w:val="single"/>
            <w:rtl w:val="0"/>
          </w:rPr>
          <w:t xml:space="preserve">tasse di concessione, nonché altre misure urgenti)</w:t>
        </w:r>
      </w:hyperlink>
      <w:r w:rsidDel="00000000" w:rsidR="00000000" w:rsidRPr="00000000">
        <w:rPr>
          <w:rtl w:val="0"/>
        </w:rPr>
      </w:r>
    </w:p>
    <w:p w:rsidR="00000000" w:rsidDel="00000000" w:rsidP="00000000" w:rsidRDefault="00000000" w:rsidRPr="00000000" w14:paraId="000004EE">
      <w:pPr>
        <w:numPr>
          <w:ilvl w:val="1"/>
          <w:numId w:val="20"/>
        </w:numPr>
        <w:ind w:left="1160" w:hanging="360"/>
        <w:jc w:val="left"/>
        <w:rPr/>
      </w:pPr>
      <w:hyperlink r:id="rId157">
        <w:r w:rsidDel="00000000" w:rsidR="00000000" w:rsidRPr="00000000">
          <w:rPr>
            <w:color w:val="0000ff"/>
            <w:u w:val="single"/>
            <w:rtl w:val="0"/>
          </w:rPr>
          <w:t xml:space="preserve">Decreto del Presidente della Repubblica 28 dicembre 2000, n. 445 - Testo unico delle</w:t>
        </w:r>
      </w:hyperlink>
      <w:r w:rsidDel="00000000" w:rsidR="00000000" w:rsidRPr="00000000">
        <w:rPr>
          <w:rtl w:val="0"/>
        </w:rPr>
        <w:t xml:space="preserve"> </w:t>
      </w:r>
      <w:hyperlink r:id="rId158">
        <w:r w:rsidDel="00000000" w:rsidR="00000000" w:rsidRPr="00000000">
          <w:rPr>
            <w:color w:val="0000ff"/>
            <w:u w:val="single"/>
            <w:rtl w:val="0"/>
          </w:rPr>
          <w:t xml:space="preserve">disposizioni legislative e regolamentari in materia di documentazione amministrativa </w:t>
        </w:r>
      </w:hyperlink>
      <w:r w:rsidDel="00000000" w:rsidR="00000000" w:rsidRPr="00000000">
        <w:rPr>
          <w:rtl w:val="0"/>
        </w:rPr>
      </w:r>
    </w:p>
    <w:p w:rsidR="00000000" w:rsidDel="00000000" w:rsidP="00000000" w:rsidRDefault="00000000" w:rsidRPr="00000000" w14:paraId="000004EF">
      <w:pPr>
        <w:numPr>
          <w:ilvl w:val="1"/>
          <w:numId w:val="20"/>
        </w:numPr>
        <w:ind w:left="1160" w:hanging="360"/>
        <w:jc w:val="left"/>
        <w:rPr/>
      </w:pPr>
      <w:hyperlink r:id="rId159">
        <w:r w:rsidDel="00000000" w:rsidR="00000000" w:rsidRPr="00000000">
          <w:rPr>
            <w:color w:val="0000ff"/>
            <w:u w:val="single"/>
            <w:rtl w:val="0"/>
          </w:rPr>
          <w:t xml:space="preserve">Decreto Ministeriale del Ministro dell’Interno 23 dicembre 2015 - Modalità tecniche di</w:t>
        </w:r>
      </w:hyperlink>
      <w:r w:rsidDel="00000000" w:rsidR="00000000" w:rsidRPr="00000000">
        <w:rPr>
          <w:rtl w:val="0"/>
        </w:rPr>
        <w:t xml:space="preserve"> </w:t>
      </w:r>
      <w:hyperlink r:id="rId160">
        <w:r w:rsidDel="00000000" w:rsidR="00000000" w:rsidRPr="00000000">
          <w:rPr>
            <w:color w:val="0000ff"/>
            <w:u w:val="single"/>
            <w:rtl w:val="0"/>
          </w:rPr>
          <w:t xml:space="preserve">emissione della Carta d'identità elettronica</w:t>
        </w:r>
      </w:hyperlink>
      <w:r w:rsidDel="00000000" w:rsidR="00000000" w:rsidRPr="00000000">
        <w:rPr>
          <w:rtl w:val="0"/>
        </w:rPr>
      </w:r>
    </w:p>
    <w:p w:rsidR="00000000" w:rsidDel="00000000" w:rsidP="00000000" w:rsidRDefault="00000000" w:rsidRPr="00000000" w14:paraId="000004F0">
      <w:pPr>
        <w:numPr>
          <w:ilvl w:val="1"/>
          <w:numId w:val="20"/>
        </w:numPr>
        <w:ind w:left="1160" w:hanging="360"/>
        <w:jc w:val="left"/>
        <w:rPr/>
      </w:pPr>
      <w:hyperlink r:id="rId161">
        <w:r w:rsidDel="00000000" w:rsidR="00000000" w:rsidRPr="00000000">
          <w:rPr>
            <w:color w:val="0000ff"/>
            <w:u w:val="single"/>
            <w:rtl w:val="0"/>
          </w:rPr>
          <w:t xml:space="preserve">Regolamento (UE) n. 1157 del 20 giugno 2019 sul rafforzamento della sicurezza delle carte</w:t>
        </w:r>
      </w:hyperlink>
      <w:r w:rsidDel="00000000" w:rsidR="00000000" w:rsidRPr="00000000">
        <w:rPr>
          <w:rtl w:val="0"/>
        </w:rPr>
        <w:t xml:space="preserve"> </w:t>
      </w:r>
      <w:hyperlink r:id="rId162">
        <w:r w:rsidDel="00000000" w:rsidR="00000000" w:rsidRPr="00000000">
          <w:rPr>
            <w:color w:val="0000ff"/>
            <w:u w:val="single"/>
            <w:rtl w:val="0"/>
          </w:rPr>
          <w:t xml:space="preserve">d'identità dei cittadini dell'Unione e dei titoli di soggiorno rilasciati ai cittadini dell'Unione e</w:t>
        </w:r>
      </w:hyperlink>
      <w:r w:rsidDel="00000000" w:rsidR="00000000" w:rsidRPr="00000000">
        <w:rPr>
          <w:rtl w:val="0"/>
        </w:rPr>
        <w:t xml:space="preserve"> </w:t>
      </w:r>
      <w:hyperlink r:id="rId163">
        <w:r w:rsidDel="00000000" w:rsidR="00000000" w:rsidRPr="00000000">
          <w:rPr>
            <w:color w:val="0000ff"/>
            <w:u w:val="single"/>
            <w:rtl w:val="0"/>
          </w:rPr>
          <w:t xml:space="preserve">ai loro familiari che esercitano il diritto di libera circolazione</w:t>
        </w:r>
      </w:hyperlink>
      <w:r w:rsidDel="00000000" w:rsidR="00000000" w:rsidRPr="00000000">
        <w:rPr>
          <w:rtl w:val="0"/>
        </w:rPr>
      </w:r>
    </w:p>
    <w:p w:rsidR="00000000" w:rsidDel="00000000" w:rsidP="00000000" w:rsidRDefault="00000000" w:rsidRPr="00000000" w14:paraId="000004F1">
      <w:pPr>
        <w:jc w:val="left"/>
        <w:rPr/>
      </w:pPr>
      <w:r w:rsidDel="00000000" w:rsidR="00000000" w:rsidRPr="00000000">
        <w:rPr>
          <w:rtl w:val="0"/>
        </w:rPr>
        <w:t xml:space="preserve">ANPR:</w:t>
      </w:r>
    </w:p>
    <w:p w:rsidR="00000000" w:rsidDel="00000000" w:rsidP="00000000" w:rsidRDefault="00000000" w:rsidRPr="00000000" w14:paraId="000004F2">
      <w:pPr>
        <w:numPr>
          <w:ilvl w:val="1"/>
          <w:numId w:val="20"/>
        </w:numPr>
        <w:ind w:left="1160" w:hanging="360"/>
        <w:jc w:val="left"/>
        <w:rPr/>
      </w:pPr>
      <w:hyperlink r:id="rId164">
        <w:r w:rsidDel="00000000" w:rsidR="00000000" w:rsidRPr="00000000">
          <w:rPr>
            <w:color w:val="0000ff"/>
            <w:u w:val="single"/>
            <w:rtl w:val="0"/>
          </w:rPr>
          <w:t xml:space="preserve">Decreto del Presidente del Consiglio dei ministri 23 agosto 2013, n.109 - Regolamento</w:t>
        </w:r>
      </w:hyperlink>
      <w:r w:rsidDel="00000000" w:rsidR="00000000" w:rsidRPr="00000000">
        <w:rPr>
          <w:rtl w:val="0"/>
        </w:rPr>
        <w:t xml:space="preserve"> </w:t>
      </w:r>
      <w:hyperlink r:id="rId165">
        <w:r w:rsidDel="00000000" w:rsidR="00000000" w:rsidRPr="00000000">
          <w:rPr>
            <w:color w:val="0000ff"/>
            <w:u w:val="single"/>
            <w:rtl w:val="0"/>
          </w:rPr>
          <w:t xml:space="preserve">recante disposizioni per la prima attuazione dell'articolo 62 del decreto legislativo 7 marzo</w:t>
        </w:r>
      </w:hyperlink>
      <w:r w:rsidDel="00000000" w:rsidR="00000000" w:rsidRPr="00000000">
        <w:rPr>
          <w:rtl w:val="0"/>
        </w:rPr>
        <w:t xml:space="preserve"> </w:t>
      </w:r>
      <w:hyperlink r:id="rId166">
        <w:r w:rsidDel="00000000" w:rsidR="00000000" w:rsidRPr="00000000">
          <w:rPr>
            <w:color w:val="0000ff"/>
            <w:u w:val="single"/>
            <w:rtl w:val="0"/>
          </w:rPr>
          <w:t xml:space="preserve">2005, n. 82, come modificato dall'articolo 2, comma 1, del decreto-legge 18 ottobre 2012, n.</w:t>
        </w:r>
      </w:hyperlink>
      <w:r w:rsidDel="00000000" w:rsidR="00000000" w:rsidRPr="00000000">
        <w:rPr>
          <w:rtl w:val="0"/>
        </w:rPr>
        <w:t xml:space="preserve"> </w:t>
      </w:r>
      <w:hyperlink r:id="rId167">
        <w:r w:rsidDel="00000000" w:rsidR="00000000" w:rsidRPr="00000000">
          <w:rPr>
            <w:color w:val="0000ff"/>
            <w:u w:val="single"/>
            <w:rtl w:val="0"/>
          </w:rPr>
          <w:t xml:space="preserve">179, convertito dalla legge 17 dicembre 2012, n. 221, che istituisce l'Anagrafe Nazionale</w:t>
        </w:r>
      </w:hyperlink>
      <w:r w:rsidDel="00000000" w:rsidR="00000000" w:rsidRPr="00000000">
        <w:rPr>
          <w:rtl w:val="0"/>
        </w:rPr>
        <w:t xml:space="preserve"> </w:t>
      </w:r>
      <w:hyperlink r:id="rId168">
        <w:r w:rsidDel="00000000" w:rsidR="00000000" w:rsidRPr="00000000">
          <w:rPr>
            <w:color w:val="0000ff"/>
            <w:u w:val="single"/>
            <w:rtl w:val="0"/>
          </w:rPr>
          <w:t xml:space="preserve">della Popolazione Residente (ANPR)</w:t>
        </w:r>
      </w:hyperlink>
      <w:r w:rsidDel="00000000" w:rsidR="00000000" w:rsidRPr="00000000">
        <w:rPr>
          <w:rtl w:val="0"/>
        </w:rPr>
      </w:r>
    </w:p>
    <w:p w:rsidR="00000000" w:rsidDel="00000000" w:rsidP="00000000" w:rsidRDefault="00000000" w:rsidRPr="00000000" w14:paraId="000004F3">
      <w:pPr>
        <w:numPr>
          <w:ilvl w:val="1"/>
          <w:numId w:val="20"/>
        </w:numPr>
        <w:ind w:left="1160" w:hanging="360"/>
        <w:jc w:val="left"/>
        <w:rPr/>
      </w:pPr>
      <w:hyperlink r:id="rId169">
        <w:r w:rsidDel="00000000" w:rsidR="00000000" w:rsidRPr="00000000">
          <w:rPr>
            <w:color w:val="0000ff"/>
            <w:u w:val="single"/>
            <w:rtl w:val="0"/>
          </w:rPr>
          <w:t xml:space="preserve">Decreto del Presidente del Consiglio dei ministri 10 novembre 2014, n. 194 - Regolamento</w:t>
        </w:r>
      </w:hyperlink>
      <w:r w:rsidDel="00000000" w:rsidR="00000000" w:rsidRPr="00000000">
        <w:rPr>
          <w:rtl w:val="0"/>
        </w:rPr>
        <w:t xml:space="preserve"> </w:t>
      </w:r>
      <w:hyperlink r:id="rId170">
        <w:r w:rsidDel="00000000" w:rsidR="00000000" w:rsidRPr="00000000">
          <w:rPr>
            <w:color w:val="0000ff"/>
            <w:u w:val="single"/>
            <w:rtl w:val="0"/>
          </w:rPr>
          <w:t xml:space="preserve">recante modalità' di attuazione e di funzionamento dell'Anagrafe nazionale della</w:t>
        </w:r>
      </w:hyperlink>
      <w:r w:rsidDel="00000000" w:rsidR="00000000" w:rsidRPr="00000000">
        <w:rPr>
          <w:rtl w:val="0"/>
        </w:rPr>
        <w:t xml:space="preserve"> </w:t>
      </w:r>
      <w:hyperlink r:id="rId171">
        <w:r w:rsidDel="00000000" w:rsidR="00000000" w:rsidRPr="00000000">
          <w:rPr>
            <w:color w:val="0000ff"/>
            <w:u w:val="single"/>
            <w:rtl w:val="0"/>
          </w:rPr>
          <w:t xml:space="preserve">popolazione residente (ANPR) e di definizione del piano per il graduale subentro dell'ANPR</w:t>
        </w:r>
      </w:hyperlink>
      <w:r w:rsidDel="00000000" w:rsidR="00000000" w:rsidRPr="00000000">
        <w:rPr>
          <w:rtl w:val="0"/>
        </w:rPr>
        <w:t xml:space="preserve"> </w:t>
      </w:r>
      <w:hyperlink r:id="rId172">
        <w:r w:rsidDel="00000000" w:rsidR="00000000" w:rsidRPr="00000000">
          <w:rPr>
            <w:color w:val="0000ff"/>
            <w:u w:val="single"/>
            <w:rtl w:val="0"/>
          </w:rPr>
          <w:t xml:space="preserve">alle anagrafi della popolazione residente</w:t>
        </w:r>
      </w:hyperlink>
      <w:r w:rsidDel="00000000" w:rsidR="00000000" w:rsidRPr="00000000">
        <w:rPr>
          <w:rtl w:val="0"/>
        </w:rPr>
      </w:r>
    </w:p>
    <w:p w:rsidR="00000000" w:rsidDel="00000000" w:rsidP="00000000" w:rsidRDefault="00000000" w:rsidRPr="00000000" w14:paraId="000004F4">
      <w:pPr>
        <w:numPr>
          <w:ilvl w:val="1"/>
          <w:numId w:val="20"/>
        </w:numPr>
        <w:ind w:left="1160" w:hanging="360"/>
        <w:jc w:val="left"/>
        <w:rPr/>
      </w:pPr>
      <w:hyperlink r:id="rId173">
        <w:r w:rsidDel="00000000" w:rsidR="00000000" w:rsidRPr="00000000">
          <w:rPr>
            <w:color w:val="0000ff"/>
            <w:u w:val="single"/>
            <w:rtl w:val="0"/>
          </w:rPr>
          <w:t xml:space="preserve">Decreto del Presidente della Repubblica 30 maggio 1989, n. 223 - Approvazione del nuovo</w:t>
        </w:r>
      </w:hyperlink>
      <w:r w:rsidDel="00000000" w:rsidR="00000000" w:rsidRPr="00000000">
        <w:rPr>
          <w:rtl w:val="0"/>
        </w:rPr>
        <w:t xml:space="preserve"> </w:t>
      </w:r>
      <w:hyperlink r:id="rId174">
        <w:r w:rsidDel="00000000" w:rsidR="00000000" w:rsidRPr="00000000">
          <w:rPr>
            <w:color w:val="0000ff"/>
            <w:u w:val="single"/>
            <w:rtl w:val="0"/>
          </w:rPr>
          <w:t xml:space="preserve">regolamento anagrafico della popolazione residente</w:t>
        </w:r>
      </w:hyperlink>
      <w:r w:rsidDel="00000000" w:rsidR="00000000" w:rsidRPr="00000000">
        <w:rPr>
          <w:rtl w:val="0"/>
        </w:rPr>
      </w:r>
    </w:p>
    <w:p w:rsidR="00000000" w:rsidDel="00000000" w:rsidP="00000000" w:rsidRDefault="00000000" w:rsidRPr="00000000" w14:paraId="000004F5">
      <w:pPr>
        <w:jc w:val="left"/>
        <w:rPr/>
      </w:pPr>
      <w:r w:rsidDel="00000000" w:rsidR="00000000" w:rsidRPr="00000000">
        <w:rPr>
          <w:rtl w:val="0"/>
        </w:rPr>
      </w:r>
    </w:p>
    <w:p w:rsidR="00000000" w:rsidDel="00000000" w:rsidP="00000000" w:rsidRDefault="00000000" w:rsidRPr="00000000" w14:paraId="000004F6">
      <w:pPr>
        <w:jc w:val="left"/>
        <w:rPr/>
      </w:pPr>
      <w:r w:rsidDel="00000000" w:rsidR="00000000" w:rsidRPr="00000000">
        <w:rPr>
          <w:rtl w:val="0"/>
        </w:rPr>
        <w:t xml:space="preserve">pagoPA:</w:t>
      </w:r>
    </w:p>
    <w:p w:rsidR="00000000" w:rsidDel="00000000" w:rsidP="00000000" w:rsidRDefault="00000000" w:rsidRPr="00000000" w14:paraId="000004F7">
      <w:pPr>
        <w:numPr>
          <w:ilvl w:val="1"/>
          <w:numId w:val="20"/>
        </w:numPr>
        <w:ind w:left="1160" w:hanging="360"/>
        <w:jc w:val="left"/>
        <w:rPr/>
      </w:pPr>
      <w:hyperlink r:id="rId175">
        <w:r w:rsidDel="00000000" w:rsidR="00000000" w:rsidRPr="00000000">
          <w:rPr>
            <w:color w:val="0000ff"/>
            <w:u w:val="single"/>
            <w:rtl w:val="0"/>
          </w:rPr>
          <w:t xml:space="preserve">Decreto legislativo 7 marzo 2005, n. 82 - Codice dell'amministrazione digitale (CAD), </w:t>
        </w:r>
      </w:hyperlink>
      <w:r w:rsidDel="00000000" w:rsidR="00000000" w:rsidRPr="00000000">
        <w:rPr>
          <w:u w:val="single"/>
          <w:rtl w:val="0"/>
        </w:rPr>
        <w:t xml:space="preserve">art. 5</w:t>
      </w:r>
      <w:r w:rsidDel="00000000" w:rsidR="00000000" w:rsidRPr="00000000">
        <w:rPr>
          <w:rtl w:val="0"/>
        </w:rPr>
      </w:r>
    </w:p>
    <w:p w:rsidR="00000000" w:rsidDel="00000000" w:rsidP="00000000" w:rsidRDefault="00000000" w:rsidRPr="00000000" w14:paraId="000004F8">
      <w:pPr>
        <w:numPr>
          <w:ilvl w:val="1"/>
          <w:numId w:val="20"/>
        </w:numPr>
        <w:ind w:left="1160" w:hanging="360"/>
        <w:jc w:val="left"/>
        <w:rPr/>
      </w:pPr>
      <w:r w:rsidDel="00000000" w:rsidR="00000000" w:rsidRPr="00000000">
        <w:rPr>
          <w:u w:val="single"/>
          <w:rtl w:val="0"/>
        </w:rPr>
        <w:t xml:space="preserve">Art. 15, comma 5 bis, del d</w:t>
      </w:r>
      <w:hyperlink r:id="rId176">
        <w:r w:rsidDel="00000000" w:rsidR="00000000" w:rsidRPr="00000000">
          <w:rPr>
            <w:color w:val="0000ff"/>
            <w:u w:val="single"/>
            <w:rtl w:val="0"/>
          </w:rPr>
          <w:t xml:space="preserve">ecreto-legge 18 ottobre 2012, n. 179 - Ulteriori misure urgenti per</w:t>
        </w:r>
      </w:hyperlink>
      <w:r w:rsidDel="00000000" w:rsidR="00000000" w:rsidRPr="00000000">
        <w:rPr>
          <w:rtl w:val="0"/>
        </w:rPr>
        <w:t xml:space="preserve"> </w:t>
      </w:r>
      <w:hyperlink r:id="rId177">
        <w:r w:rsidDel="00000000" w:rsidR="00000000" w:rsidRPr="00000000">
          <w:rPr>
            <w:color w:val="0000ff"/>
            <w:u w:val="single"/>
            <w:rtl w:val="0"/>
          </w:rPr>
          <w:t xml:space="preserve">la crescita del Paese</w:t>
        </w:r>
      </w:hyperlink>
      <w:r w:rsidDel="00000000" w:rsidR="00000000" w:rsidRPr="00000000">
        <w:rPr>
          <w:rtl w:val="0"/>
        </w:rPr>
      </w:r>
    </w:p>
    <w:p w:rsidR="00000000" w:rsidDel="00000000" w:rsidP="00000000" w:rsidRDefault="00000000" w:rsidRPr="00000000" w14:paraId="000004F9">
      <w:pPr>
        <w:numPr>
          <w:ilvl w:val="1"/>
          <w:numId w:val="20"/>
        </w:numPr>
        <w:ind w:left="1160" w:hanging="360"/>
        <w:jc w:val="left"/>
        <w:rPr/>
      </w:pPr>
      <w:r w:rsidDel="00000000" w:rsidR="00000000" w:rsidRPr="00000000">
        <w:rPr>
          <w:u w:val="single"/>
          <w:rtl w:val="0"/>
        </w:rPr>
        <w:t xml:space="preserve">Art. 65, comma 2, del </w:t>
      </w:r>
      <w:hyperlink r:id="rId178">
        <w:r w:rsidDel="00000000" w:rsidR="00000000" w:rsidRPr="00000000">
          <w:rPr>
            <w:color w:val="0000ff"/>
            <w:u w:val="single"/>
            <w:rtl w:val="0"/>
          </w:rPr>
          <w:t xml:space="preserve">Decreto legislativo 13 dicembre 2017, n. 217 - Disposizioni integrative</w:t>
        </w:r>
      </w:hyperlink>
      <w:r w:rsidDel="00000000" w:rsidR="00000000" w:rsidRPr="00000000">
        <w:rPr>
          <w:rtl w:val="0"/>
        </w:rPr>
        <w:t xml:space="preserve"> </w:t>
      </w:r>
      <w:hyperlink r:id="rId179">
        <w:r w:rsidDel="00000000" w:rsidR="00000000" w:rsidRPr="00000000">
          <w:rPr>
            <w:color w:val="0000ff"/>
            <w:u w:val="single"/>
            <w:rtl w:val="0"/>
          </w:rPr>
          <w:t xml:space="preserve">e correttive al decreto legislativo 26 agosto 2016, n. 179, concernente modifiche ed</w:t>
        </w:r>
      </w:hyperlink>
      <w:r w:rsidDel="00000000" w:rsidR="00000000" w:rsidRPr="00000000">
        <w:rPr>
          <w:rtl w:val="0"/>
        </w:rPr>
        <w:t xml:space="preserve"> </w:t>
      </w:r>
      <w:hyperlink r:id="rId180">
        <w:r w:rsidDel="00000000" w:rsidR="00000000" w:rsidRPr="00000000">
          <w:rPr>
            <w:color w:val="0000ff"/>
            <w:u w:val="single"/>
            <w:rtl w:val="0"/>
          </w:rPr>
          <w:t xml:space="preserve">integrazioni al Codice dell'amministrazione digitale, di cui al decreto legislativo 7 marzo</w:t>
        </w:r>
      </w:hyperlink>
      <w:r w:rsidDel="00000000" w:rsidR="00000000" w:rsidRPr="00000000">
        <w:rPr>
          <w:rtl w:val="0"/>
        </w:rPr>
        <w:t xml:space="preserve"> </w:t>
      </w:r>
      <w:hyperlink r:id="rId181">
        <w:r w:rsidDel="00000000" w:rsidR="00000000" w:rsidRPr="00000000">
          <w:rPr>
            <w:color w:val="0000ff"/>
            <w:u w:val="single"/>
            <w:rtl w:val="0"/>
          </w:rPr>
          <w:t xml:space="preserve">2005, n. 82, ai sensi dell'articolo 1 della legge 7 agosto 2015, n. 124, in materia di</w:t>
        </w:r>
      </w:hyperlink>
      <w:r w:rsidDel="00000000" w:rsidR="00000000" w:rsidRPr="00000000">
        <w:rPr>
          <w:rtl w:val="0"/>
        </w:rPr>
        <w:t xml:space="preserve"> </w:t>
      </w:r>
      <w:hyperlink r:id="rId182">
        <w:r w:rsidDel="00000000" w:rsidR="00000000" w:rsidRPr="00000000">
          <w:rPr>
            <w:color w:val="0000ff"/>
            <w:u w:val="single"/>
            <w:rtl w:val="0"/>
          </w:rPr>
          <w:t xml:space="preserve">riorganizzazione delle amministrazioni pubbliche</w:t>
        </w:r>
      </w:hyperlink>
      <w:r w:rsidDel="00000000" w:rsidR="00000000" w:rsidRPr="00000000">
        <w:rPr>
          <w:rtl w:val="0"/>
        </w:rPr>
      </w:r>
    </w:p>
    <w:p w:rsidR="00000000" w:rsidDel="00000000" w:rsidP="00000000" w:rsidRDefault="00000000" w:rsidRPr="00000000" w14:paraId="000004FA">
      <w:pPr>
        <w:numPr>
          <w:ilvl w:val="1"/>
          <w:numId w:val="20"/>
        </w:numPr>
        <w:ind w:left="1160" w:hanging="360"/>
        <w:jc w:val="left"/>
        <w:rPr/>
      </w:pPr>
      <w:hyperlink r:id="rId183">
        <w:r w:rsidDel="00000000" w:rsidR="00000000" w:rsidRPr="00000000">
          <w:rPr>
            <w:color w:val="0000ff"/>
            <w:u w:val="single"/>
            <w:rtl w:val="0"/>
          </w:rPr>
          <w:t xml:space="preserve">Decreto Legislativo 14 dicembre 2018, n. 135 Art. 8, comma 2 e 3, Piattaforme Digitali -</w:t>
        </w:r>
      </w:hyperlink>
      <w:r w:rsidDel="00000000" w:rsidR="00000000" w:rsidRPr="00000000">
        <w:rPr>
          <w:rtl w:val="0"/>
        </w:rPr>
        <w:t xml:space="preserve"> </w:t>
      </w:r>
      <w:hyperlink r:id="rId184">
        <w:r w:rsidDel="00000000" w:rsidR="00000000" w:rsidRPr="00000000">
          <w:rPr>
            <w:color w:val="0000ff"/>
            <w:u w:val="single"/>
            <w:rtl w:val="0"/>
          </w:rPr>
          <w:t xml:space="preserve">Disposizioni urgenti in materia di sostegno e semplificazione &lt;&lt;&lt;&lt;&lt;&lt;per le imprese e per la</w:t>
        </w:r>
      </w:hyperlink>
      <w:r w:rsidDel="00000000" w:rsidR="00000000" w:rsidRPr="00000000">
        <w:rPr>
          <w:rtl w:val="0"/>
        </w:rPr>
        <w:t xml:space="preserve"> </w:t>
      </w:r>
      <w:hyperlink r:id="rId185">
        <w:r w:rsidDel="00000000" w:rsidR="00000000" w:rsidRPr="00000000">
          <w:rPr>
            <w:color w:val="0000ff"/>
            <w:u w:val="single"/>
            <w:rtl w:val="0"/>
          </w:rPr>
          <w:t xml:space="preserve">pubblica amministrazione - Convertito con modificazioni dalla legge n.12 dell’11 febbraio</w:t>
        </w:r>
      </w:hyperlink>
      <w:r w:rsidDel="00000000" w:rsidR="00000000" w:rsidRPr="00000000">
        <w:rPr>
          <w:rtl w:val="0"/>
        </w:rPr>
        <w:t xml:space="preserve"> </w:t>
      </w:r>
      <w:hyperlink r:id="rId186">
        <w:r w:rsidDel="00000000" w:rsidR="00000000" w:rsidRPr="00000000">
          <w:rPr>
            <w:color w:val="0000ff"/>
            <w:u w:val="single"/>
            <w:rtl w:val="0"/>
          </w:rPr>
          <w:t xml:space="preserve">2019</w:t>
        </w:r>
      </w:hyperlink>
      <w:r w:rsidDel="00000000" w:rsidR="00000000" w:rsidRPr="00000000">
        <w:rPr>
          <w:rtl w:val="0"/>
        </w:rPr>
      </w:r>
    </w:p>
    <w:p w:rsidR="00000000" w:rsidDel="00000000" w:rsidP="00000000" w:rsidRDefault="00000000" w:rsidRPr="00000000" w14:paraId="000004FB">
      <w:pPr>
        <w:numPr>
          <w:ilvl w:val="1"/>
          <w:numId w:val="20"/>
        </w:numPr>
        <w:ind w:left="1160" w:hanging="360"/>
        <w:jc w:val="left"/>
        <w:rPr/>
      </w:pPr>
      <w:hyperlink r:id="rId187">
        <w:r w:rsidDel="00000000" w:rsidR="00000000" w:rsidRPr="00000000">
          <w:rPr>
            <w:color w:val="0000ff"/>
            <w:u w:val="single"/>
            <w:rtl w:val="0"/>
          </w:rPr>
          <w:t xml:space="preserve">Art. 24 comma 2, lettera a) del Decreto Semplificazioni n. 76 del 16 luglio 2020 </w:t>
        </w:r>
      </w:hyperlink>
      <w:r w:rsidDel="00000000" w:rsidR="00000000" w:rsidRPr="00000000">
        <w:rPr>
          <w:rtl w:val="0"/>
        </w:rPr>
        <w:t xml:space="preserve">(convertito, con modificazioni, dalla </w:t>
      </w:r>
      <w:hyperlink r:id="rId188">
        <w:r w:rsidDel="00000000" w:rsidR="00000000" w:rsidRPr="00000000">
          <w:rPr>
            <w:color w:val="0000ff"/>
            <w:u w:val="single"/>
            <w:rtl w:val="0"/>
          </w:rPr>
          <w:t xml:space="preserve">Legge n. 120 dell’11 settembre 2020</w:t>
        </w:r>
      </w:hyperlink>
      <w:r w:rsidDel="00000000" w:rsidR="00000000" w:rsidRPr="00000000">
        <w:rPr>
          <w:rtl w:val="0"/>
        </w:rPr>
        <w:t xml:space="preserve">)</w:t>
      </w:r>
    </w:p>
    <w:p w:rsidR="00000000" w:rsidDel="00000000" w:rsidP="00000000" w:rsidRDefault="00000000" w:rsidRPr="00000000" w14:paraId="000004FC">
      <w:pPr>
        <w:numPr>
          <w:ilvl w:val="1"/>
          <w:numId w:val="20"/>
        </w:numPr>
        <w:ind w:left="1160" w:hanging="360"/>
        <w:jc w:val="left"/>
        <w:rPr/>
      </w:pPr>
      <w:hyperlink r:id="rId189">
        <w:r w:rsidDel="00000000" w:rsidR="00000000" w:rsidRPr="00000000">
          <w:rPr>
            <w:color w:val="0000ff"/>
            <w:u w:val="single"/>
            <w:rtl w:val="0"/>
          </w:rPr>
          <w:t xml:space="preserve">Linee Guida per l’Effettuazione dei Pagamenti Elettronici a favore delle Pubbliche</w:t>
        </w:r>
      </w:hyperlink>
      <w:r w:rsidDel="00000000" w:rsidR="00000000" w:rsidRPr="00000000">
        <w:rPr>
          <w:rtl w:val="0"/>
        </w:rPr>
        <w:t xml:space="preserve"> </w:t>
      </w:r>
      <w:hyperlink r:id="rId190">
        <w:r w:rsidDel="00000000" w:rsidR="00000000" w:rsidRPr="00000000">
          <w:rPr>
            <w:color w:val="0000ff"/>
            <w:u w:val="single"/>
            <w:rtl w:val="0"/>
          </w:rPr>
          <w:t xml:space="preserve">Amministrazioni e dei Gestori di Pubblici Servizi (G.U. n. 153 del 03/07/2018)</w:t>
        </w:r>
      </w:hyperlink>
      <w:r w:rsidDel="00000000" w:rsidR="00000000" w:rsidRPr="00000000">
        <w:rPr>
          <w:rtl w:val="0"/>
        </w:rPr>
      </w:r>
    </w:p>
    <w:p w:rsidR="00000000" w:rsidDel="00000000" w:rsidP="00000000" w:rsidRDefault="00000000" w:rsidRPr="00000000" w14:paraId="000004FD">
      <w:pPr>
        <w:jc w:val="left"/>
        <w:rPr/>
      </w:pPr>
      <w:r w:rsidDel="00000000" w:rsidR="00000000" w:rsidRPr="00000000">
        <w:rPr>
          <w:rtl w:val="0"/>
        </w:rPr>
      </w:r>
    </w:p>
    <w:p w:rsidR="00000000" w:rsidDel="00000000" w:rsidP="00000000" w:rsidRDefault="00000000" w:rsidRPr="00000000" w14:paraId="000004FE">
      <w:pPr>
        <w:jc w:val="left"/>
        <w:rPr/>
      </w:pPr>
      <w:r w:rsidDel="00000000" w:rsidR="00000000" w:rsidRPr="00000000">
        <w:rPr>
          <w:rtl w:val="0"/>
        </w:rPr>
        <w:t xml:space="preserve">SIOPE+:</w:t>
      </w:r>
    </w:p>
    <w:p w:rsidR="00000000" w:rsidDel="00000000" w:rsidP="00000000" w:rsidRDefault="00000000" w:rsidRPr="00000000" w14:paraId="000004FF">
      <w:pPr>
        <w:numPr>
          <w:ilvl w:val="1"/>
          <w:numId w:val="20"/>
        </w:numPr>
        <w:ind w:left="1160" w:hanging="360"/>
        <w:jc w:val="left"/>
        <w:rPr/>
        <w:sectPr>
          <w:type w:val="nextPage"/>
          <w:pgSz w:h="16838" w:w="11906" w:orient="portrait"/>
          <w:pgMar w:bottom="1200" w:top="1380" w:left="1000" w:right="990" w:header="0" w:footer="1012"/>
        </w:sectPr>
      </w:pPr>
      <w:hyperlink r:id="rId191">
        <w:r w:rsidDel="00000000" w:rsidR="00000000" w:rsidRPr="00000000">
          <w:rPr>
            <w:color w:val="0000ff"/>
            <w:u w:val="single"/>
            <w:rtl w:val="0"/>
          </w:rPr>
          <w:t xml:space="preserve">Legge di bilancio 2017 (Legge 11 dicembre 2016, art. 1, comma 533)</w:t>
        </w:r>
      </w:hyperlink>
      <w:r w:rsidDel="00000000" w:rsidR="00000000" w:rsidRPr="00000000">
        <w:rPr>
          <w:rtl w:val="0"/>
        </w:rPr>
      </w:r>
    </w:p>
    <w:p w:rsidR="00000000" w:rsidDel="00000000" w:rsidP="00000000" w:rsidRDefault="00000000" w:rsidRPr="00000000" w14:paraId="00000500">
      <w:pPr>
        <w:jc w:val="left"/>
        <w:rPr/>
      </w:pPr>
      <w:r w:rsidDel="00000000" w:rsidR="00000000" w:rsidRPr="00000000">
        <w:rPr>
          <w:rtl w:val="0"/>
        </w:rPr>
      </w:r>
    </w:p>
    <w:p w:rsidR="00000000" w:rsidDel="00000000" w:rsidP="00000000" w:rsidRDefault="00000000" w:rsidRPr="00000000" w14:paraId="00000501">
      <w:pPr>
        <w:jc w:val="left"/>
        <w:rPr/>
      </w:pPr>
      <w:r w:rsidDel="00000000" w:rsidR="00000000" w:rsidRPr="00000000">
        <w:rPr>
          <w:rtl w:val="0"/>
        </w:rPr>
        <w:t xml:space="preserve">PDND (Piattaforma Digitale Nazionale Dati):</w:t>
      </w:r>
    </w:p>
    <w:p w:rsidR="00000000" w:rsidDel="00000000" w:rsidP="00000000" w:rsidRDefault="00000000" w:rsidRPr="00000000" w14:paraId="00000502">
      <w:pPr>
        <w:numPr>
          <w:ilvl w:val="1"/>
          <w:numId w:val="20"/>
        </w:numPr>
        <w:ind w:left="1160" w:hanging="360"/>
        <w:jc w:val="left"/>
        <w:rPr/>
      </w:pPr>
      <w:hyperlink r:id="rId192">
        <w:r w:rsidDel="00000000" w:rsidR="00000000" w:rsidRPr="00000000">
          <w:rPr>
            <w:color w:val="0000ff"/>
            <w:u w:val="single"/>
            <w:rtl w:val="0"/>
          </w:rPr>
          <w:t xml:space="preserve">Decreto legislativo 7 marzo 2005, n. 82 - Codice dell'amministrazione digitale (CAD), </w:t>
        </w:r>
      </w:hyperlink>
      <w:r w:rsidDel="00000000" w:rsidR="00000000" w:rsidRPr="00000000">
        <w:rPr>
          <w:u w:val="single"/>
          <w:rtl w:val="0"/>
        </w:rPr>
        <w:t xml:space="preserve">art. 50-</w:t>
      </w:r>
      <w:r w:rsidDel="00000000" w:rsidR="00000000" w:rsidRPr="00000000">
        <w:rPr>
          <w:rtl w:val="0"/>
        </w:rPr>
        <w:t xml:space="preserve"> </w:t>
      </w:r>
      <w:r w:rsidDel="00000000" w:rsidR="00000000" w:rsidRPr="00000000">
        <w:rPr>
          <w:u w:val="single"/>
          <w:rtl w:val="0"/>
        </w:rPr>
        <w:t xml:space="preserve">ter</w:t>
      </w:r>
      <w:r w:rsidDel="00000000" w:rsidR="00000000" w:rsidRPr="00000000">
        <w:rPr>
          <w:rtl w:val="0"/>
        </w:rPr>
      </w:r>
    </w:p>
    <w:p w:rsidR="00000000" w:rsidDel="00000000" w:rsidP="00000000" w:rsidRDefault="00000000" w:rsidRPr="00000000" w14:paraId="00000503">
      <w:pPr>
        <w:numPr>
          <w:ilvl w:val="1"/>
          <w:numId w:val="20"/>
        </w:numPr>
        <w:ind w:left="1160" w:hanging="360"/>
        <w:jc w:val="left"/>
        <w:rPr/>
      </w:pPr>
      <w:hyperlink r:id="rId193">
        <w:r w:rsidDel="00000000" w:rsidR="00000000" w:rsidRPr="00000000">
          <w:rPr>
            <w:color w:val="0000ff"/>
            <w:u w:val="single"/>
            <w:rtl w:val="0"/>
          </w:rPr>
          <w:t xml:space="preserve">Decreto Legislativo 14 dicembre 2018, n. 135 Art. 8, commi 2 e 3, Piattaforme Digitali -</w:t>
        </w:r>
      </w:hyperlink>
      <w:r w:rsidDel="00000000" w:rsidR="00000000" w:rsidRPr="00000000">
        <w:rPr>
          <w:rtl w:val="0"/>
        </w:rPr>
        <w:t xml:space="preserve"> </w:t>
      </w:r>
      <w:hyperlink r:id="rId194">
        <w:r w:rsidDel="00000000" w:rsidR="00000000" w:rsidRPr="00000000">
          <w:rPr>
            <w:color w:val="0000ff"/>
            <w:u w:val="single"/>
            <w:rtl w:val="0"/>
          </w:rPr>
          <w:t xml:space="preserve">Disposizioni urgenti in materia di sostegno e semplificazione per le imprese e per la pubblica</w:t>
        </w:r>
      </w:hyperlink>
      <w:r w:rsidDel="00000000" w:rsidR="00000000" w:rsidRPr="00000000">
        <w:rPr>
          <w:rtl w:val="0"/>
        </w:rPr>
        <w:t xml:space="preserve"> </w:t>
      </w:r>
      <w:hyperlink r:id="rId195">
        <w:r w:rsidDel="00000000" w:rsidR="00000000" w:rsidRPr="00000000">
          <w:rPr>
            <w:color w:val="0000ff"/>
            <w:u w:val="single"/>
            <w:rtl w:val="0"/>
          </w:rPr>
          <w:t xml:space="preserve">amministrazione - Convertito con modificazioni dalla legge n. 12 dell’11 febbraio 2019</w:t>
        </w:r>
      </w:hyperlink>
      <w:r w:rsidDel="00000000" w:rsidR="00000000" w:rsidRPr="00000000">
        <w:rPr>
          <w:rtl w:val="0"/>
        </w:rPr>
      </w:r>
    </w:p>
    <w:p w:rsidR="00000000" w:rsidDel="00000000" w:rsidP="00000000" w:rsidRDefault="00000000" w:rsidRPr="00000000" w14:paraId="00000504">
      <w:pPr>
        <w:numPr>
          <w:ilvl w:val="1"/>
          <w:numId w:val="20"/>
        </w:numPr>
        <w:ind w:left="1160" w:hanging="360"/>
        <w:jc w:val="left"/>
        <w:rPr/>
      </w:pPr>
      <w:hyperlink r:id="rId196">
        <w:r w:rsidDel="00000000" w:rsidR="00000000" w:rsidRPr="00000000">
          <w:rPr>
            <w:color w:val="0000ff"/>
            <w:u w:val="single"/>
            <w:rtl w:val="0"/>
          </w:rPr>
          <w:t xml:space="preserve">Art. 34 del Decreto Semplificazioni n. 76 del 16 luglio 2020 </w:t>
        </w:r>
      </w:hyperlink>
      <w:r w:rsidDel="00000000" w:rsidR="00000000" w:rsidRPr="00000000">
        <w:rPr>
          <w:u w:val="single"/>
          <w:rtl w:val="0"/>
        </w:rPr>
        <w:t xml:space="preserve">(convertito, con modificazioni,</w:t>
      </w:r>
      <w:r w:rsidDel="00000000" w:rsidR="00000000" w:rsidRPr="00000000">
        <w:rPr>
          <w:rtl w:val="0"/>
        </w:rPr>
        <w:t xml:space="preserve"> </w:t>
      </w:r>
      <w:r w:rsidDel="00000000" w:rsidR="00000000" w:rsidRPr="00000000">
        <w:rPr>
          <w:u w:val="single"/>
          <w:rtl w:val="0"/>
        </w:rPr>
        <w:t xml:space="preserve">dalla </w:t>
      </w:r>
      <w:hyperlink r:id="rId197">
        <w:r w:rsidDel="00000000" w:rsidR="00000000" w:rsidRPr="00000000">
          <w:rPr>
            <w:color w:val="0000ff"/>
            <w:u w:val="single"/>
            <w:rtl w:val="0"/>
          </w:rPr>
          <w:t xml:space="preserve">Legge n. 120 dell’11 settembre 2020</w:t>
        </w:r>
      </w:hyperlink>
      <w:r w:rsidDel="00000000" w:rsidR="00000000" w:rsidRPr="00000000">
        <w:rPr>
          <w:u w:val="single"/>
          <w:rtl w:val="0"/>
        </w:rPr>
        <w:t xml:space="preserve">)</w:t>
      </w:r>
      <w:r w:rsidDel="00000000" w:rsidR="00000000" w:rsidRPr="00000000">
        <w:rPr>
          <w:rtl w:val="0"/>
        </w:rPr>
      </w:r>
    </w:p>
    <w:p w:rsidR="00000000" w:rsidDel="00000000" w:rsidP="00000000" w:rsidRDefault="00000000" w:rsidRPr="00000000" w14:paraId="00000505">
      <w:pPr>
        <w:numPr>
          <w:ilvl w:val="1"/>
          <w:numId w:val="20"/>
        </w:numPr>
        <w:ind w:left="1160" w:hanging="360"/>
        <w:jc w:val="left"/>
        <w:rPr/>
      </w:pPr>
      <w:r w:rsidDel="00000000" w:rsidR="00000000" w:rsidRPr="00000000">
        <w:rPr>
          <w:u w:val="single"/>
          <w:rtl w:val="0"/>
        </w:rPr>
        <w:t xml:space="preserve">Art. 39 Decreto-legge 31 maggio 2021, n. 77 - Governance del Piano nazionale di rilancio e</w:t>
      </w:r>
      <w:r w:rsidDel="00000000" w:rsidR="00000000" w:rsidRPr="00000000">
        <w:rPr>
          <w:rtl w:val="0"/>
        </w:rPr>
        <w:t xml:space="preserve"> </w:t>
      </w:r>
      <w:r w:rsidDel="00000000" w:rsidR="00000000" w:rsidRPr="00000000">
        <w:rPr>
          <w:u w:val="single"/>
          <w:rtl w:val="0"/>
        </w:rPr>
        <w:t xml:space="preserve">resilienza e prime misure di rafforzamento delle strutture amministrative e di accelerazione</w:t>
      </w:r>
      <w:r w:rsidDel="00000000" w:rsidR="00000000" w:rsidRPr="00000000">
        <w:rPr>
          <w:rtl w:val="0"/>
        </w:rPr>
        <w:t xml:space="preserve"> </w:t>
      </w:r>
      <w:r w:rsidDel="00000000" w:rsidR="00000000" w:rsidRPr="00000000">
        <w:rPr>
          <w:u w:val="single"/>
          <w:rtl w:val="0"/>
        </w:rPr>
        <w:t xml:space="preserve">e snellimento delle procedure</w:t>
      </w:r>
      <w:r w:rsidDel="00000000" w:rsidR="00000000" w:rsidRPr="00000000">
        <w:rPr>
          <w:rtl w:val="0"/>
        </w:rPr>
      </w:r>
    </w:p>
    <w:p w:rsidR="00000000" w:rsidDel="00000000" w:rsidP="00000000" w:rsidRDefault="00000000" w:rsidRPr="00000000" w14:paraId="00000506">
      <w:pPr>
        <w:jc w:val="left"/>
        <w:rPr/>
      </w:pPr>
      <w:r w:rsidDel="00000000" w:rsidR="00000000" w:rsidRPr="00000000">
        <w:rPr>
          <w:rtl w:val="0"/>
        </w:rPr>
      </w:r>
    </w:p>
    <w:p w:rsidR="00000000" w:rsidDel="00000000" w:rsidP="00000000" w:rsidRDefault="00000000" w:rsidRPr="00000000" w14:paraId="00000507">
      <w:pPr>
        <w:jc w:val="left"/>
        <w:rPr/>
      </w:pPr>
      <w:r w:rsidDel="00000000" w:rsidR="00000000" w:rsidRPr="00000000">
        <w:rPr>
          <w:rtl w:val="0"/>
        </w:rPr>
        <w:t xml:space="preserve">IO, l’app dei servizi pubblici:</w:t>
      </w:r>
    </w:p>
    <w:p w:rsidR="00000000" w:rsidDel="00000000" w:rsidP="00000000" w:rsidRDefault="00000000" w:rsidRPr="00000000" w14:paraId="00000508">
      <w:pPr>
        <w:numPr>
          <w:ilvl w:val="1"/>
          <w:numId w:val="20"/>
        </w:numPr>
        <w:ind w:left="1160" w:hanging="360"/>
        <w:jc w:val="left"/>
        <w:rPr/>
      </w:pPr>
      <w:hyperlink r:id="rId198">
        <w:r w:rsidDel="00000000" w:rsidR="00000000" w:rsidRPr="00000000">
          <w:rPr>
            <w:color w:val="0000ff"/>
            <w:u w:val="single"/>
            <w:rtl w:val="0"/>
          </w:rPr>
          <w:t xml:space="preserve">Decreto legislativo 7 marzo 2005, n. 82 - Codice dell'amministrazione digitale (CAD), art. 64-</w:t>
        </w:r>
      </w:hyperlink>
      <w:r w:rsidDel="00000000" w:rsidR="00000000" w:rsidRPr="00000000">
        <w:rPr>
          <w:rtl w:val="0"/>
        </w:rPr>
        <w:t xml:space="preserve"> </w:t>
      </w:r>
      <w:hyperlink r:id="rId199">
        <w:r w:rsidDel="00000000" w:rsidR="00000000" w:rsidRPr="00000000">
          <w:rPr>
            <w:color w:val="0000ff"/>
            <w:u w:val="single"/>
            <w:rtl w:val="0"/>
          </w:rPr>
          <w:t xml:space="preserve">bis</w:t>
        </w:r>
      </w:hyperlink>
      <w:r w:rsidDel="00000000" w:rsidR="00000000" w:rsidRPr="00000000">
        <w:rPr>
          <w:rtl w:val="0"/>
        </w:rPr>
      </w:r>
    </w:p>
    <w:p w:rsidR="00000000" w:rsidDel="00000000" w:rsidP="00000000" w:rsidRDefault="00000000" w:rsidRPr="00000000" w14:paraId="00000509">
      <w:pPr>
        <w:numPr>
          <w:ilvl w:val="1"/>
          <w:numId w:val="20"/>
        </w:numPr>
        <w:ind w:left="1160" w:hanging="360"/>
        <w:jc w:val="left"/>
        <w:rPr/>
      </w:pPr>
      <w:hyperlink r:id="rId200">
        <w:r w:rsidDel="00000000" w:rsidR="00000000" w:rsidRPr="00000000">
          <w:rPr>
            <w:color w:val="0000ff"/>
            <w:u w:val="single"/>
            <w:rtl w:val="0"/>
          </w:rPr>
          <w:t xml:space="preserve">Decreto legislativo 14 dicembre 2018, n. 135 Art. 8 Piattaforme Digitali - Disposizioni urgenti</w:t>
        </w:r>
      </w:hyperlink>
      <w:r w:rsidDel="00000000" w:rsidR="00000000" w:rsidRPr="00000000">
        <w:rPr>
          <w:rtl w:val="0"/>
        </w:rPr>
        <w:t xml:space="preserve"> </w:t>
      </w:r>
      <w:hyperlink r:id="rId201">
        <w:r w:rsidDel="00000000" w:rsidR="00000000" w:rsidRPr="00000000">
          <w:rPr>
            <w:color w:val="0000ff"/>
            <w:u w:val="single"/>
            <w:rtl w:val="0"/>
          </w:rPr>
          <w:t xml:space="preserve">in materia di sostegno e semplificazione per le imprese e per la pubblica amministrazione -</w:t>
        </w:r>
      </w:hyperlink>
      <w:r w:rsidDel="00000000" w:rsidR="00000000" w:rsidRPr="00000000">
        <w:rPr>
          <w:rtl w:val="0"/>
        </w:rPr>
        <w:t xml:space="preserve"> </w:t>
      </w:r>
      <w:hyperlink r:id="rId202">
        <w:r w:rsidDel="00000000" w:rsidR="00000000" w:rsidRPr="00000000">
          <w:rPr>
            <w:color w:val="0000ff"/>
            <w:u w:val="single"/>
            <w:rtl w:val="0"/>
          </w:rPr>
          <w:t xml:space="preserve">Convertito con modificazioni dalla legge n.12 dell’11 febbraio 2019</w:t>
        </w:r>
      </w:hyperlink>
      <w:r w:rsidDel="00000000" w:rsidR="00000000" w:rsidRPr="00000000">
        <w:rPr>
          <w:rtl w:val="0"/>
        </w:rPr>
      </w:r>
    </w:p>
    <w:p w:rsidR="00000000" w:rsidDel="00000000" w:rsidP="00000000" w:rsidRDefault="00000000" w:rsidRPr="00000000" w14:paraId="0000050A">
      <w:pPr>
        <w:numPr>
          <w:ilvl w:val="1"/>
          <w:numId w:val="20"/>
        </w:numPr>
        <w:ind w:left="1160" w:hanging="360"/>
        <w:jc w:val="left"/>
        <w:rPr/>
      </w:pPr>
      <w:hyperlink r:id="rId203">
        <w:r w:rsidDel="00000000" w:rsidR="00000000" w:rsidRPr="00000000">
          <w:rPr>
            <w:color w:val="0000ff"/>
            <w:u w:val="single"/>
            <w:rtl w:val="0"/>
          </w:rPr>
          <w:t xml:space="preserve">Art. 24 lettera f) 2 del Decreto Semplificazioni n. 76 del 16 luglio 2020 </w:t>
        </w:r>
      </w:hyperlink>
      <w:r w:rsidDel="00000000" w:rsidR="00000000" w:rsidRPr="00000000">
        <w:rPr>
          <w:u w:val="single"/>
          <w:rtl w:val="0"/>
        </w:rPr>
        <w:t xml:space="preserve">(convertito, con</w:t>
      </w:r>
      <w:r w:rsidDel="00000000" w:rsidR="00000000" w:rsidRPr="00000000">
        <w:rPr>
          <w:rtl w:val="0"/>
        </w:rPr>
        <w:t xml:space="preserve"> </w:t>
      </w:r>
      <w:r w:rsidDel="00000000" w:rsidR="00000000" w:rsidRPr="00000000">
        <w:rPr>
          <w:u w:val="single"/>
          <w:rtl w:val="0"/>
        </w:rPr>
        <w:t xml:space="preserve">modificazioni, dalla </w:t>
      </w:r>
      <w:hyperlink r:id="rId204">
        <w:r w:rsidDel="00000000" w:rsidR="00000000" w:rsidRPr="00000000">
          <w:rPr>
            <w:color w:val="0000ff"/>
            <w:u w:val="single"/>
            <w:rtl w:val="0"/>
          </w:rPr>
          <w:t xml:space="preserve">Legge n. 120 dell’11 settembre 2020</w:t>
        </w:r>
      </w:hyperlink>
      <w:r w:rsidDel="00000000" w:rsidR="00000000" w:rsidRPr="00000000">
        <w:rPr>
          <w:u w:val="single"/>
          <w:rtl w:val="0"/>
        </w:rPr>
        <w:t xml:space="preserve">)</w:t>
      </w:r>
      <w:r w:rsidDel="00000000" w:rsidR="00000000" w:rsidRPr="00000000">
        <w:rPr>
          <w:rtl w:val="0"/>
        </w:rPr>
      </w:r>
    </w:p>
    <w:p w:rsidR="00000000" w:rsidDel="00000000" w:rsidP="00000000" w:rsidRDefault="00000000" w:rsidRPr="00000000" w14:paraId="0000050B">
      <w:pPr>
        <w:numPr>
          <w:ilvl w:val="1"/>
          <w:numId w:val="20"/>
        </w:numPr>
        <w:ind w:left="1160" w:hanging="360"/>
        <w:jc w:val="left"/>
        <w:rPr/>
      </w:pPr>
      <w:hyperlink r:id="rId205">
        <w:r w:rsidDel="00000000" w:rsidR="00000000" w:rsidRPr="00000000">
          <w:rPr>
            <w:color w:val="0000ff"/>
            <w:u w:val="single"/>
            <w:rtl w:val="0"/>
          </w:rPr>
          <w:t xml:space="preserve">Art. 42 decreto-legge 31 maggio 2021, n. 77. Governance del Piano nazionale di rilancio e</w:t>
        </w:r>
      </w:hyperlink>
      <w:r w:rsidDel="00000000" w:rsidR="00000000" w:rsidRPr="00000000">
        <w:rPr>
          <w:rtl w:val="0"/>
        </w:rPr>
        <w:t xml:space="preserve"> </w:t>
      </w:r>
      <w:hyperlink r:id="rId206">
        <w:r w:rsidDel="00000000" w:rsidR="00000000" w:rsidRPr="00000000">
          <w:rPr>
            <w:color w:val="0000ff"/>
            <w:u w:val="single"/>
            <w:rtl w:val="0"/>
          </w:rPr>
          <w:t xml:space="preserve">resilienza e prime misure di rafforzamento delle strutture amministrative e di accelerazione</w:t>
        </w:r>
      </w:hyperlink>
      <w:r w:rsidDel="00000000" w:rsidR="00000000" w:rsidRPr="00000000">
        <w:rPr>
          <w:rtl w:val="0"/>
        </w:rPr>
        <w:t xml:space="preserve"> </w:t>
      </w:r>
      <w:hyperlink r:id="rId207">
        <w:r w:rsidDel="00000000" w:rsidR="00000000" w:rsidRPr="00000000">
          <w:rPr>
            <w:color w:val="0000ff"/>
            <w:u w:val="single"/>
            <w:rtl w:val="0"/>
          </w:rPr>
          <w:t xml:space="preserve">e snellimento delle procedure</w:t>
        </w:r>
      </w:hyperlink>
      <w:r w:rsidDel="00000000" w:rsidR="00000000" w:rsidRPr="00000000">
        <w:rPr>
          <w:rtl w:val="0"/>
        </w:rPr>
      </w:r>
    </w:p>
    <w:p w:rsidR="00000000" w:rsidDel="00000000" w:rsidP="00000000" w:rsidRDefault="00000000" w:rsidRPr="00000000" w14:paraId="0000050C">
      <w:pPr>
        <w:numPr>
          <w:ilvl w:val="1"/>
          <w:numId w:val="20"/>
        </w:numPr>
        <w:ind w:left="1160" w:hanging="360"/>
        <w:jc w:val="left"/>
        <w:rPr/>
      </w:pPr>
      <w:hyperlink r:id="rId208">
        <w:r w:rsidDel="00000000" w:rsidR="00000000" w:rsidRPr="00000000">
          <w:rPr>
            <w:color w:val="0000ff"/>
            <w:u w:val="single"/>
            <w:rtl w:val="0"/>
          </w:rPr>
          <w:t xml:space="preserve">Linee guida per accesso telematico ai servizi della Pubblica Amministrazione - In fase di</w:t>
        </w:r>
      </w:hyperlink>
      <w:r w:rsidDel="00000000" w:rsidR="00000000" w:rsidRPr="00000000">
        <w:rPr>
          <w:rtl w:val="0"/>
        </w:rPr>
        <w:t xml:space="preserve"> </w:t>
      </w:r>
      <w:hyperlink r:id="rId209">
        <w:r w:rsidDel="00000000" w:rsidR="00000000" w:rsidRPr="00000000">
          <w:rPr>
            <w:color w:val="0000ff"/>
            <w:u w:val="single"/>
            <w:rtl w:val="0"/>
          </w:rPr>
          <w:t xml:space="preserve">emanazione</w:t>
        </w:r>
      </w:hyperlink>
      <w:r w:rsidDel="00000000" w:rsidR="00000000" w:rsidRPr="00000000">
        <w:rPr>
          <w:rtl w:val="0"/>
        </w:rPr>
      </w:r>
    </w:p>
    <w:p w:rsidR="00000000" w:rsidDel="00000000" w:rsidP="00000000" w:rsidRDefault="00000000" w:rsidRPr="00000000" w14:paraId="0000050D">
      <w:pPr>
        <w:jc w:val="left"/>
        <w:rPr/>
      </w:pPr>
      <w:r w:rsidDel="00000000" w:rsidR="00000000" w:rsidRPr="00000000">
        <w:rPr>
          <w:rtl w:val="0"/>
        </w:rPr>
      </w:r>
    </w:p>
    <w:p w:rsidR="00000000" w:rsidDel="00000000" w:rsidP="00000000" w:rsidRDefault="00000000" w:rsidRPr="00000000" w14:paraId="0000050E">
      <w:pPr>
        <w:jc w:val="left"/>
        <w:rPr/>
      </w:pPr>
      <w:r w:rsidDel="00000000" w:rsidR="00000000" w:rsidRPr="00000000">
        <w:rPr>
          <w:rtl w:val="0"/>
        </w:rPr>
        <w:t xml:space="preserve">Sistema Gestione Deleghe (SDG):</w:t>
      </w:r>
    </w:p>
    <w:p w:rsidR="00000000" w:rsidDel="00000000" w:rsidP="00000000" w:rsidRDefault="00000000" w:rsidRPr="00000000" w14:paraId="0000050F">
      <w:pPr>
        <w:numPr>
          <w:ilvl w:val="0"/>
          <w:numId w:val="19"/>
        </w:numPr>
        <w:ind w:left="1160" w:hanging="360"/>
        <w:jc w:val="left"/>
        <w:rPr/>
      </w:pPr>
      <w:hyperlink r:id="rId210">
        <w:r w:rsidDel="00000000" w:rsidR="00000000" w:rsidRPr="00000000">
          <w:rPr>
            <w:color w:val="0000ff"/>
            <w:u w:val="single"/>
            <w:rtl w:val="0"/>
          </w:rPr>
          <w:t xml:space="preserve">Decreto legislativo 7 marzo 2005, n. 82 - Codice dell'amministrazione digitale (CAD), art. 64-</w:t>
        </w:r>
      </w:hyperlink>
      <w:r w:rsidDel="00000000" w:rsidR="00000000" w:rsidRPr="00000000">
        <w:rPr>
          <w:rtl w:val="0"/>
        </w:rPr>
        <w:t xml:space="preserve"> </w:t>
      </w:r>
      <w:hyperlink r:id="rId211">
        <w:r w:rsidDel="00000000" w:rsidR="00000000" w:rsidRPr="00000000">
          <w:rPr>
            <w:color w:val="0000ff"/>
            <w:u w:val="single"/>
            <w:rtl w:val="0"/>
          </w:rPr>
          <w:t xml:space="preserve">ter, introdotto dal Decreto-legge 31 maggio 2021, n. 77</w:t>
        </w:r>
      </w:hyperlink>
      <w:r w:rsidDel="00000000" w:rsidR="00000000" w:rsidRPr="00000000">
        <w:rPr>
          <w:rtl w:val="0"/>
        </w:rPr>
      </w:r>
    </w:p>
    <w:p w:rsidR="00000000" w:rsidDel="00000000" w:rsidP="00000000" w:rsidRDefault="00000000" w:rsidRPr="00000000" w14:paraId="00000510">
      <w:pPr>
        <w:jc w:val="left"/>
        <w:rPr/>
      </w:pPr>
      <w:r w:rsidDel="00000000" w:rsidR="00000000" w:rsidRPr="00000000">
        <w:rPr>
          <w:rtl w:val="0"/>
        </w:rPr>
        <w:t xml:space="preserve">Piattaforma Notifiche Digitali</w:t>
      </w:r>
    </w:p>
    <w:p w:rsidR="00000000" w:rsidDel="00000000" w:rsidP="00000000" w:rsidRDefault="00000000" w:rsidRPr="00000000" w14:paraId="00000511">
      <w:pPr>
        <w:numPr>
          <w:ilvl w:val="0"/>
          <w:numId w:val="19"/>
        </w:numPr>
        <w:ind w:left="1160" w:hanging="360"/>
        <w:jc w:val="left"/>
        <w:rPr/>
      </w:pPr>
      <w:hyperlink r:id="rId212">
        <w:r w:rsidDel="00000000" w:rsidR="00000000" w:rsidRPr="00000000">
          <w:rPr>
            <w:color w:val="0000ff"/>
            <w:u w:val="single"/>
            <w:rtl w:val="0"/>
          </w:rPr>
          <w:t xml:space="preserve">Decreto Legislativo 14 dicembre 2018, n. 135 Art. 8, commi 2 e 3, Piattaforme Digitali -</w:t>
        </w:r>
      </w:hyperlink>
      <w:r w:rsidDel="00000000" w:rsidR="00000000" w:rsidRPr="00000000">
        <w:rPr>
          <w:rtl w:val="0"/>
        </w:rPr>
        <w:t xml:space="preserve"> </w:t>
      </w:r>
      <w:hyperlink r:id="rId213">
        <w:r w:rsidDel="00000000" w:rsidR="00000000" w:rsidRPr="00000000">
          <w:rPr>
            <w:color w:val="0000ff"/>
            <w:u w:val="single"/>
            <w:rtl w:val="0"/>
          </w:rPr>
          <w:t xml:space="preserve">Disposizioni urgenti in materia di sostegno e semplificazione per le imprese e per la pubblica</w:t>
        </w:r>
      </w:hyperlink>
      <w:r w:rsidDel="00000000" w:rsidR="00000000" w:rsidRPr="00000000">
        <w:rPr>
          <w:rtl w:val="0"/>
        </w:rPr>
        <w:t xml:space="preserve"> </w:t>
      </w:r>
      <w:hyperlink r:id="rId214">
        <w:r w:rsidDel="00000000" w:rsidR="00000000" w:rsidRPr="00000000">
          <w:rPr>
            <w:color w:val="0000ff"/>
            <w:u w:val="single"/>
            <w:rtl w:val="0"/>
          </w:rPr>
          <w:t xml:space="preserve">amministrazione - Convertito con modificazioni dalla legge n. 12 dell’11 febbraio 2019</w:t>
        </w:r>
      </w:hyperlink>
      <w:r w:rsidDel="00000000" w:rsidR="00000000" w:rsidRPr="00000000">
        <w:rPr>
          <w:rtl w:val="0"/>
        </w:rPr>
      </w:r>
    </w:p>
    <w:p w:rsidR="00000000" w:rsidDel="00000000" w:rsidP="00000000" w:rsidRDefault="00000000" w:rsidRPr="00000000" w14:paraId="00000512">
      <w:pPr>
        <w:numPr>
          <w:ilvl w:val="0"/>
          <w:numId w:val="19"/>
        </w:numPr>
        <w:ind w:left="1160" w:hanging="360"/>
        <w:jc w:val="left"/>
        <w:rPr/>
      </w:pPr>
      <w:hyperlink r:id="rId215">
        <w:r w:rsidDel="00000000" w:rsidR="00000000" w:rsidRPr="00000000">
          <w:rPr>
            <w:color w:val="0000ff"/>
            <w:u w:val="single"/>
            <w:rtl w:val="0"/>
          </w:rPr>
          <w:t xml:space="preserve">Legge di bilancio 160 del 2019 - Art. 1, commi 402 e 403</w:t>
        </w:r>
      </w:hyperlink>
      <w:r w:rsidDel="00000000" w:rsidR="00000000" w:rsidRPr="00000000">
        <w:rPr>
          <w:rtl w:val="0"/>
        </w:rPr>
      </w:r>
    </w:p>
    <w:p w:rsidR="00000000" w:rsidDel="00000000" w:rsidP="00000000" w:rsidRDefault="00000000" w:rsidRPr="00000000" w14:paraId="00000513">
      <w:pPr>
        <w:numPr>
          <w:ilvl w:val="0"/>
          <w:numId w:val="19"/>
        </w:numPr>
        <w:ind w:left="1160" w:hanging="360"/>
        <w:jc w:val="left"/>
        <w:rPr/>
      </w:pPr>
      <w:hyperlink r:id="rId216">
        <w:r w:rsidDel="00000000" w:rsidR="00000000" w:rsidRPr="00000000">
          <w:rPr>
            <w:color w:val="0000ff"/>
            <w:u w:val="single"/>
            <w:rtl w:val="0"/>
          </w:rPr>
          <w:t xml:space="preserve">Art. 26 del Decreto Semplificazioni n. 76 del 16 luglio 2020 </w:t>
        </w:r>
      </w:hyperlink>
      <w:r w:rsidDel="00000000" w:rsidR="00000000" w:rsidRPr="00000000">
        <w:rPr>
          <w:rtl w:val="0"/>
        </w:rPr>
        <w:t xml:space="preserve">(convertito, con modificazioni, dalla </w:t>
      </w:r>
      <w:hyperlink r:id="rId217">
        <w:r w:rsidDel="00000000" w:rsidR="00000000" w:rsidRPr="00000000">
          <w:rPr>
            <w:color w:val="0000ff"/>
            <w:u w:val="single"/>
            <w:rtl w:val="0"/>
          </w:rPr>
          <w:t xml:space="preserve">Legge n. 120 dell’11 settembre 2020</w:t>
        </w:r>
      </w:hyperlink>
      <w:r w:rsidDel="00000000" w:rsidR="00000000" w:rsidRPr="00000000">
        <w:rPr>
          <w:rtl w:val="0"/>
        </w:rPr>
        <w:t xml:space="preserve">)</w:t>
      </w:r>
    </w:p>
    <w:p w:rsidR="00000000" w:rsidDel="00000000" w:rsidP="00000000" w:rsidRDefault="00000000" w:rsidRPr="00000000" w14:paraId="00000514">
      <w:pPr>
        <w:numPr>
          <w:ilvl w:val="0"/>
          <w:numId w:val="19"/>
        </w:numPr>
        <w:ind w:left="1160" w:hanging="360"/>
        <w:jc w:val="left"/>
        <w:rPr/>
      </w:pPr>
      <w:r w:rsidDel="00000000" w:rsidR="00000000" w:rsidRPr="00000000">
        <w:rPr>
          <w:u w:val="single"/>
          <w:rtl w:val="0"/>
        </w:rPr>
        <w:t xml:space="preserve">Art. 38 del DECRETO-LEGGE 31 maggio 2021, n. 77. Governance del Piano nazionale di</w:t>
      </w:r>
      <w:r w:rsidDel="00000000" w:rsidR="00000000" w:rsidRPr="00000000">
        <w:rPr>
          <w:rtl w:val="0"/>
        </w:rPr>
        <w:t xml:space="preserve"> </w:t>
      </w:r>
      <w:r w:rsidDel="00000000" w:rsidR="00000000" w:rsidRPr="00000000">
        <w:rPr>
          <w:u w:val="single"/>
          <w:rtl w:val="0"/>
        </w:rPr>
        <w:t xml:space="preserve">rilancio e resilienza e prime misure di rafforzamento delle strutture amministrative e di</w:t>
      </w:r>
      <w:r w:rsidDel="00000000" w:rsidR="00000000" w:rsidRPr="00000000">
        <w:rPr>
          <w:rtl w:val="0"/>
        </w:rPr>
        <w:t xml:space="preserve"> </w:t>
      </w:r>
      <w:r w:rsidDel="00000000" w:rsidR="00000000" w:rsidRPr="00000000">
        <w:rPr>
          <w:u w:val="single"/>
          <w:rtl w:val="0"/>
        </w:rPr>
        <w:t xml:space="preserve">accelerazione e snellimento delle procedure</w:t>
      </w:r>
      <w:r w:rsidDel="00000000" w:rsidR="00000000" w:rsidRPr="00000000">
        <w:rPr>
          <w:rtl w:val="0"/>
        </w:rPr>
      </w:r>
    </w:p>
    <w:p w:rsidR="00000000" w:rsidDel="00000000" w:rsidP="00000000" w:rsidRDefault="00000000" w:rsidRPr="00000000" w14:paraId="00000515">
      <w:pPr>
        <w:jc w:val="left"/>
        <w:rPr/>
      </w:pPr>
      <w:r w:rsidDel="00000000" w:rsidR="00000000" w:rsidRPr="00000000">
        <w:rPr>
          <w:rtl w:val="0"/>
        </w:rPr>
      </w:r>
    </w:p>
    <w:p w:rsidR="00000000" w:rsidDel="00000000" w:rsidP="00000000" w:rsidRDefault="00000000" w:rsidRPr="00000000" w14:paraId="00000516">
      <w:pPr>
        <w:keepNext w:val="0"/>
        <w:keepLines w:val="0"/>
        <w:pageBreakBefore w:val="0"/>
        <w:widowControl w:val="1"/>
        <w:pBdr>
          <w:top w:space="0" w:sz="0" w:val="nil"/>
          <w:left w:space="0" w:sz="0" w:val="nil"/>
          <w:bottom w:color="d9d9d9" w:space="1" w:sz="4" w:val="dotted"/>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1"/>
          <w:i w:val="0"/>
          <w:smallCaps w:val="0"/>
          <w:strike w:val="0"/>
          <w:color w:val="000000"/>
          <w:sz w:val="32"/>
          <w:szCs w:val="32"/>
          <w:u w:val="none"/>
          <w:shd w:fill="auto" w:val="clear"/>
          <w:vertAlign w:val="baseline"/>
        </w:rPr>
      </w:pPr>
      <w:bookmarkStart w:colFirst="0" w:colLast="0" w:name="_heading=h.111kx3o" w:id="52"/>
      <w:bookmarkEnd w:id="52"/>
      <w:r w:rsidDel="00000000" w:rsidR="00000000" w:rsidRPr="00000000">
        <w:rPr>
          <w:rFonts w:ascii="Arial Narrow" w:cs="Arial Narrow" w:eastAsia="Arial Narrow" w:hAnsi="Arial Narrow"/>
          <w:b w:val="1"/>
          <w:i w:val="0"/>
          <w:smallCaps w:val="0"/>
          <w:strike w:val="0"/>
          <w:color w:val="000000"/>
          <w:sz w:val="32"/>
          <w:szCs w:val="32"/>
          <w:u w:val="none"/>
          <w:shd w:fill="auto" w:val="clear"/>
          <w:vertAlign w:val="baseline"/>
          <w:rtl w:val="0"/>
        </w:rPr>
        <w:t xml:space="preserve">OB.3.1 - Favorire l’evoluzione delle piattaforme esistenti</w:t>
      </w:r>
    </w:p>
    <w:p w:rsidR="00000000" w:rsidDel="00000000" w:rsidP="00000000" w:rsidRDefault="00000000" w:rsidRPr="00000000" w14:paraId="00000517">
      <w:pPr>
        <w:rPr/>
      </w:pPr>
      <w:r w:rsidDel="00000000" w:rsidR="00000000" w:rsidRPr="00000000">
        <w:rPr>
          <w:rtl w:val="0"/>
        </w:rPr>
      </w:r>
    </w:p>
    <w:p w:rsidR="00000000" w:rsidDel="00000000" w:rsidP="00000000" w:rsidRDefault="00000000" w:rsidRPr="00000000" w14:paraId="000005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3l18frh" w:id="53"/>
      <w:bookmarkEnd w:id="53"/>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CAP3.PA.LA01</w:t>
      </w:r>
    </w:p>
    <w:p w:rsidR="00000000" w:rsidDel="00000000" w:rsidP="00000000" w:rsidRDefault="00000000" w:rsidRPr="00000000" w14:paraId="00000519">
      <w:pPr>
        <w:jc w:val="left"/>
        <w:rPr/>
      </w:pPr>
      <w:r w:rsidDel="00000000" w:rsidR="00000000" w:rsidRPr="00000000">
        <w:rPr>
          <w:rtl w:val="0"/>
        </w:rPr>
      </w:r>
    </w:p>
    <w:p w:rsidR="00000000" w:rsidDel="00000000" w:rsidP="00000000" w:rsidRDefault="00000000" w:rsidRPr="00000000" w14:paraId="0000051A">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51B">
      <w:pPr>
        <w:ind w:left="426" w:firstLine="0"/>
        <w:jc w:val="left"/>
        <w:rPr/>
      </w:pPr>
      <w:r w:rsidDel="00000000" w:rsidR="00000000" w:rsidRPr="00000000">
        <w:rPr>
          <w:rtl w:val="0"/>
        </w:rPr>
        <w:t xml:space="preserve">Le PA che intendono aderire a NoiPA esprimono manifestazione di interesse e inviano richiesta di adesione</w:t>
      </w:r>
    </w:p>
    <w:p w:rsidR="00000000" w:rsidDel="00000000" w:rsidP="00000000" w:rsidRDefault="00000000" w:rsidRPr="00000000" w14:paraId="0000051C">
      <w:pPr>
        <w:ind w:left="426" w:firstLine="0"/>
        <w:jc w:val="left"/>
        <w:rPr/>
      </w:pPr>
      <w:r w:rsidDel="00000000" w:rsidR="00000000" w:rsidRPr="00000000">
        <w:rPr>
          <w:rtl w:val="0"/>
        </w:rPr>
      </w:r>
    </w:p>
    <w:p w:rsidR="00000000" w:rsidDel="00000000" w:rsidP="00000000" w:rsidRDefault="00000000" w:rsidRPr="00000000" w14:paraId="0000051D">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51E">
      <w:pPr>
        <w:ind w:left="426" w:firstLine="0"/>
        <w:jc w:val="left"/>
        <w:rPr/>
      </w:pPr>
      <w:r w:rsidDel="00000000" w:rsidR="00000000" w:rsidRPr="00000000">
        <w:rPr>
          <w:rtl w:val="0"/>
        </w:rPr>
        <w:t xml:space="preserve">Dal 01/10/2020 </w:t>
      </w:r>
    </w:p>
    <w:p w:rsidR="00000000" w:rsidDel="00000000" w:rsidP="00000000" w:rsidRDefault="00000000" w:rsidRPr="00000000" w14:paraId="0000051F">
      <w:pPr>
        <w:ind w:left="426" w:firstLine="0"/>
        <w:jc w:val="left"/>
        <w:rPr/>
      </w:pPr>
      <w:r w:rsidDel="00000000" w:rsidR="00000000" w:rsidRPr="00000000">
        <w:rPr>
          <w:rtl w:val="0"/>
        </w:rPr>
      </w:r>
    </w:p>
    <w:p w:rsidR="00000000" w:rsidDel="00000000" w:rsidP="00000000" w:rsidRDefault="00000000" w:rsidRPr="00000000" w14:paraId="00000520">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521">
      <w:pPr>
        <w:ind w:left="426" w:firstLine="0"/>
        <w:jc w:val="left"/>
        <w:rPr/>
      </w:pPr>
      <w:r w:rsidDel="00000000" w:rsidR="00000000" w:rsidRPr="00000000">
        <w:rPr>
          <w:rtl w:val="0"/>
        </w:rPr>
        <w:t xml:space="preserve">L’organizzazione non ha interesse</w:t>
      </w:r>
      <w:r w:rsidDel="00000000" w:rsidR="00000000" w:rsidRPr="00000000">
        <w:rPr>
          <w:rtl w:val="0"/>
        </w:rPr>
      </w:r>
    </w:p>
    <w:p w:rsidR="00000000" w:rsidDel="00000000" w:rsidP="00000000" w:rsidRDefault="00000000" w:rsidRPr="00000000" w14:paraId="00000522">
      <w:pPr>
        <w:ind w:left="426" w:firstLine="0"/>
        <w:jc w:val="left"/>
        <w:rPr/>
      </w:pPr>
      <w:r w:rsidDel="00000000" w:rsidR="00000000" w:rsidRPr="00000000">
        <w:rPr>
          <w:rtl w:val="0"/>
        </w:rPr>
      </w:r>
    </w:p>
    <w:p w:rsidR="00000000" w:rsidDel="00000000" w:rsidP="00000000" w:rsidRDefault="00000000" w:rsidRPr="00000000" w14:paraId="000005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5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525">
      <w:pPr>
        <w:ind w:left="426" w:firstLine="0"/>
        <w:jc w:val="left"/>
        <w:rPr/>
      </w:pPr>
      <w:r w:rsidDel="00000000" w:rsidR="00000000" w:rsidRPr="00000000">
        <w:rPr>
          <w:rtl w:val="0"/>
        </w:rPr>
      </w:r>
    </w:p>
    <w:p w:rsidR="00000000" w:rsidDel="00000000" w:rsidP="00000000" w:rsidRDefault="00000000" w:rsidRPr="00000000" w14:paraId="000005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5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5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5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5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5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52C">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52D">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52E">
      <w:pPr>
        <w:ind w:left="426" w:firstLine="0"/>
        <w:jc w:val="left"/>
        <w:rPr/>
      </w:pPr>
      <w:r w:rsidDel="00000000" w:rsidR="00000000" w:rsidRPr="00000000">
        <w:rPr>
          <w:rtl w:val="0"/>
        </w:rPr>
      </w:r>
    </w:p>
    <w:p w:rsidR="00000000" w:rsidDel="00000000" w:rsidP="00000000" w:rsidRDefault="00000000" w:rsidRPr="00000000" w14:paraId="0000052F">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530">
      <w:pPr>
        <w:ind w:left="426" w:firstLine="0"/>
        <w:jc w:val="left"/>
        <w:rPr/>
      </w:pPr>
      <w:r w:rsidDel="00000000" w:rsidR="00000000" w:rsidRPr="00000000">
        <w:rPr/>
        <w:drawing>
          <wp:inline distB="0" distT="0" distL="0" distR="0">
            <wp:extent cx="361950" cy="361950"/>
            <wp:effectExtent b="0" l="0" r="0" t="0"/>
            <wp:docPr id="1159" name="image3.png"/>
            <a:graphic>
              <a:graphicData uri="http://schemas.openxmlformats.org/drawingml/2006/picture">
                <pic:pic>
                  <pic:nvPicPr>
                    <pic:cNvPr id="0" name="image3.png"/>
                    <pic:cNvPicPr preferRelativeResize="0"/>
                  </pic:nvPicPr>
                  <pic:blipFill>
                    <a:blip r:embed="rId31"/>
                    <a:srcRect b="0" l="0" r="0" t="0"/>
                    <a:stretch>
                      <a:fillRect/>
                    </a:stretch>
                  </pic:blipFill>
                  <pic:spPr>
                    <a:xfrm>
                      <a:off x="0" y="0"/>
                      <a:ext cx="361950" cy="361950"/>
                    </a:xfrm>
                    <a:prstGeom prst="rect"/>
                    <a:ln/>
                  </pic:spPr>
                </pic:pic>
              </a:graphicData>
            </a:graphic>
          </wp:inline>
        </w:drawing>
      </w:r>
      <w:r w:rsidDel="00000000" w:rsidR="00000000" w:rsidRPr="00000000">
        <w:rPr>
          <w:rtl w:val="0"/>
        </w:rPr>
      </w:r>
    </w:p>
    <w:p w:rsidR="00000000" w:rsidDel="00000000" w:rsidP="00000000" w:rsidRDefault="00000000" w:rsidRPr="00000000" w14:paraId="000005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5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206ipza" w:id="54"/>
      <w:bookmarkEnd w:id="54"/>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CAP3.PA.LA04</w:t>
      </w:r>
    </w:p>
    <w:p w:rsidR="00000000" w:rsidDel="00000000" w:rsidP="00000000" w:rsidRDefault="00000000" w:rsidRPr="00000000" w14:paraId="00000533">
      <w:pPr>
        <w:jc w:val="left"/>
        <w:rPr/>
      </w:pPr>
      <w:r w:rsidDel="00000000" w:rsidR="00000000" w:rsidRPr="00000000">
        <w:rPr>
          <w:rtl w:val="0"/>
        </w:rPr>
      </w:r>
    </w:p>
    <w:p w:rsidR="00000000" w:rsidDel="00000000" w:rsidP="00000000" w:rsidRDefault="00000000" w:rsidRPr="00000000" w14:paraId="00000534">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535">
      <w:pPr>
        <w:ind w:left="426" w:firstLine="0"/>
        <w:jc w:val="left"/>
        <w:rPr/>
      </w:pPr>
      <w:r w:rsidDel="00000000" w:rsidR="00000000" w:rsidRPr="00000000">
        <w:rPr>
          <w:rtl w:val="0"/>
        </w:rPr>
        <w:t xml:space="preserve">Le PA interessate compilano il questionario per la raccolta delle informazioni di </w:t>
      </w:r>
      <w:r w:rsidDel="00000000" w:rsidR="00000000" w:rsidRPr="00000000">
        <w:rPr>
          <w:i w:val="1"/>
          <w:rtl w:val="0"/>
        </w:rPr>
        <w:t xml:space="preserve">assessment</w:t>
      </w:r>
      <w:r w:rsidDel="00000000" w:rsidR="00000000" w:rsidRPr="00000000">
        <w:rPr>
          <w:rtl w:val="0"/>
        </w:rPr>
        <w:t xml:space="preserve"> per l’adesione a NoiPA</w:t>
      </w:r>
    </w:p>
    <w:p w:rsidR="00000000" w:rsidDel="00000000" w:rsidP="00000000" w:rsidRDefault="00000000" w:rsidRPr="00000000" w14:paraId="00000536">
      <w:pPr>
        <w:ind w:left="426" w:firstLine="0"/>
        <w:jc w:val="left"/>
        <w:rPr/>
      </w:pPr>
      <w:r w:rsidDel="00000000" w:rsidR="00000000" w:rsidRPr="00000000">
        <w:rPr>
          <w:rtl w:val="0"/>
        </w:rPr>
      </w:r>
    </w:p>
    <w:p w:rsidR="00000000" w:rsidDel="00000000" w:rsidP="00000000" w:rsidRDefault="00000000" w:rsidRPr="00000000" w14:paraId="00000537">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538">
      <w:pPr>
        <w:ind w:left="426" w:firstLine="0"/>
        <w:jc w:val="left"/>
        <w:rPr/>
      </w:pPr>
      <w:r w:rsidDel="00000000" w:rsidR="00000000" w:rsidRPr="00000000">
        <w:rPr>
          <w:rtl w:val="0"/>
        </w:rPr>
        <w:t xml:space="preserve">Dal 01/10/2021</w:t>
      </w:r>
    </w:p>
    <w:p w:rsidR="00000000" w:rsidDel="00000000" w:rsidP="00000000" w:rsidRDefault="00000000" w:rsidRPr="00000000" w14:paraId="00000539">
      <w:pPr>
        <w:ind w:left="426" w:firstLine="0"/>
        <w:jc w:val="left"/>
        <w:rPr/>
      </w:pPr>
      <w:r w:rsidDel="00000000" w:rsidR="00000000" w:rsidRPr="00000000">
        <w:rPr>
          <w:rtl w:val="0"/>
        </w:rPr>
      </w:r>
    </w:p>
    <w:p w:rsidR="00000000" w:rsidDel="00000000" w:rsidP="00000000" w:rsidRDefault="00000000" w:rsidRPr="00000000" w14:paraId="0000053A">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53B">
      <w:pPr>
        <w:ind w:left="426" w:firstLine="0"/>
        <w:jc w:val="left"/>
        <w:rPr/>
      </w:pPr>
      <w:r w:rsidDel="00000000" w:rsidR="00000000" w:rsidRPr="00000000">
        <w:rPr>
          <w:rtl w:val="0"/>
        </w:rPr>
        <w:t xml:space="preserve">L’organizzazione non avendo interesse non prosegue</w:t>
      </w:r>
    </w:p>
    <w:p w:rsidR="00000000" w:rsidDel="00000000" w:rsidP="00000000" w:rsidRDefault="00000000" w:rsidRPr="00000000" w14:paraId="0000053C">
      <w:pPr>
        <w:ind w:left="426" w:firstLine="0"/>
        <w:jc w:val="left"/>
        <w:rPr/>
      </w:pPr>
      <w:r w:rsidDel="00000000" w:rsidR="00000000" w:rsidRPr="00000000">
        <w:rPr>
          <w:rtl w:val="0"/>
        </w:rPr>
      </w:r>
    </w:p>
    <w:p w:rsidR="00000000" w:rsidDel="00000000" w:rsidP="00000000" w:rsidRDefault="00000000" w:rsidRPr="00000000" w14:paraId="0000053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53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53F">
      <w:pPr>
        <w:ind w:left="426" w:firstLine="0"/>
        <w:jc w:val="left"/>
        <w:rPr/>
      </w:pPr>
      <w:r w:rsidDel="00000000" w:rsidR="00000000" w:rsidRPr="00000000">
        <w:rPr>
          <w:rtl w:val="0"/>
        </w:rPr>
      </w:r>
    </w:p>
    <w:p w:rsidR="00000000" w:rsidDel="00000000" w:rsidP="00000000" w:rsidRDefault="00000000" w:rsidRPr="00000000" w14:paraId="0000054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5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5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54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5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5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546">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547">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548">
      <w:pPr>
        <w:ind w:left="426" w:firstLine="0"/>
        <w:jc w:val="left"/>
        <w:rPr/>
      </w:pPr>
      <w:r w:rsidDel="00000000" w:rsidR="00000000" w:rsidRPr="00000000">
        <w:rPr>
          <w:rtl w:val="0"/>
        </w:rPr>
      </w:r>
    </w:p>
    <w:p w:rsidR="00000000" w:rsidDel="00000000" w:rsidP="00000000" w:rsidRDefault="00000000" w:rsidRPr="00000000" w14:paraId="00000549">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54A">
      <w:pPr>
        <w:ind w:left="426" w:firstLine="0"/>
        <w:jc w:val="left"/>
        <w:rPr/>
      </w:pPr>
      <w:r w:rsidDel="00000000" w:rsidR="00000000" w:rsidRPr="00000000">
        <w:rPr/>
        <w:drawing>
          <wp:inline distB="0" distT="0" distL="0" distR="0">
            <wp:extent cx="361950" cy="361950"/>
            <wp:effectExtent b="0" l="0" r="0" t="0"/>
            <wp:docPr id="1172" name="image3.png"/>
            <a:graphic>
              <a:graphicData uri="http://schemas.openxmlformats.org/drawingml/2006/picture">
                <pic:pic>
                  <pic:nvPicPr>
                    <pic:cNvPr id="0" name="image3.png"/>
                    <pic:cNvPicPr preferRelativeResize="0"/>
                  </pic:nvPicPr>
                  <pic:blipFill>
                    <a:blip r:embed="rId31"/>
                    <a:srcRect b="0" l="0" r="0" t="0"/>
                    <a:stretch>
                      <a:fillRect/>
                    </a:stretch>
                  </pic:blipFill>
                  <pic:spPr>
                    <a:xfrm>
                      <a:off x="0" y="0"/>
                      <a:ext cx="361950" cy="361950"/>
                    </a:xfrm>
                    <a:prstGeom prst="rect"/>
                    <a:ln/>
                  </pic:spPr>
                </pic:pic>
              </a:graphicData>
            </a:graphic>
          </wp:inline>
        </w:drawing>
      </w:r>
      <w:r w:rsidDel="00000000" w:rsidR="00000000" w:rsidRPr="00000000">
        <w:rPr>
          <w:rtl w:val="0"/>
        </w:rPr>
      </w:r>
    </w:p>
    <w:p w:rsidR="00000000" w:rsidDel="00000000" w:rsidP="00000000" w:rsidRDefault="00000000" w:rsidRPr="00000000" w14:paraId="000005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54C">
      <w:pPr>
        <w:keepNext w:val="0"/>
        <w:keepLines w:val="0"/>
        <w:pageBreakBefore w:val="0"/>
        <w:widowControl w:val="1"/>
        <w:pBdr>
          <w:top w:space="0" w:sz="0" w:val="nil"/>
          <w:left w:space="0" w:sz="0" w:val="nil"/>
          <w:bottom w:color="d9d9d9" w:space="1" w:sz="4" w:val="dotted"/>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1"/>
          <w:i w:val="0"/>
          <w:smallCaps w:val="0"/>
          <w:strike w:val="0"/>
          <w:color w:val="000000"/>
          <w:sz w:val="32"/>
          <w:szCs w:val="32"/>
          <w:u w:val="none"/>
          <w:shd w:fill="auto" w:val="clear"/>
          <w:vertAlign w:val="baseline"/>
        </w:rPr>
      </w:pPr>
      <w:bookmarkStart w:colFirst="0" w:colLast="0" w:name="_heading=h.4k668n3" w:id="55"/>
      <w:bookmarkEnd w:id="55"/>
      <w:r w:rsidDel="00000000" w:rsidR="00000000" w:rsidRPr="00000000">
        <w:rPr>
          <w:rFonts w:ascii="Arial Narrow" w:cs="Arial Narrow" w:eastAsia="Arial Narrow" w:hAnsi="Arial Narrow"/>
          <w:b w:val="1"/>
          <w:i w:val="0"/>
          <w:smallCaps w:val="0"/>
          <w:strike w:val="0"/>
          <w:color w:val="000000"/>
          <w:sz w:val="32"/>
          <w:szCs w:val="32"/>
          <w:u w:val="none"/>
          <w:shd w:fill="auto" w:val="clear"/>
          <w:vertAlign w:val="baseline"/>
          <w:rtl w:val="0"/>
        </w:rPr>
        <w:t xml:space="preserve">OB.3.2 - Aumentare il grado di adozione delle piattaforme abilitanti esistenti da parte delle pubbliche amministrazioni</w:t>
      </w:r>
    </w:p>
    <w:p w:rsidR="00000000" w:rsidDel="00000000" w:rsidP="00000000" w:rsidRDefault="00000000" w:rsidRPr="00000000" w14:paraId="0000054D">
      <w:pPr>
        <w:rPr/>
      </w:pPr>
      <w:r w:rsidDel="00000000" w:rsidR="00000000" w:rsidRPr="00000000">
        <w:rPr>
          <w:rtl w:val="0"/>
        </w:rPr>
      </w:r>
    </w:p>
    <w:p w:rsidR="00000000" w:rsidDel="00000000" w:rsidP="00000000" w:rsidRDefault="00000000" w:rsidRPr="00000000" w14:paraId="0000054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2zbgiuw" w:id="56"/>
      <w:bookmarkEnd w:id="56"/>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CAP3.PA.LA07</w:t>
      </w:r>
    </w:p>
    <w:p w:rsidR="00000000" w:rsidDel="00000000" w:rsidP="00000000" w:rsidRDefault="00000000" w:rsidRPr="00000000" w14:paraId="0000054F">
      <w:pPr>
        <w:jc w:val="left"/>
        <w:rPr/>
      </w:pPr>
      <w:r w:rsidDel="00000000" w:rsidR="00000000" w:rsidRPr="00000000">
        <w:rPr>
          <w:rtl w:val="0"/>
        </w:rPr>
      </w:r>
    </w:p>
    <w:p w:rsidR="00000000" w:rsidDel="00000000" w:rsidP="00000000" w:rsidRDefault="00000000" w:rsidRPr="00000000" w14:paraId="00000550">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551">
      <w:pPr>
        <w:ind w:left="426" w:firstLine="0"/>
        <w:jc w:val="left"/>
        <w:rPr/>
      </w:pPr>
      <w:r w:rsidDel="00000000" w:rsidR="00000000" w:rsidRPr="00000000">
        <w:rPr>
          <w:rtl w:val="0"/>
        </w:rPr>
        <w:t xml:space="preserve">Le PA e i gestori di pubblici servizi proseguono il percorso di adesione a </w:t>
      </w:r>
      <w:sdt>
        <w:sdtPr>
          <w:tag w:val="goog_rdk_2"/>
        </w:sdtPr>
        <w:sdtContent>
          <w:commentRangeStart w:id="2"/>
        </w:sdtContent>
      </w:sdt>
      <w:r w:rsidDel="00000000" w:rsidR="00000000" w:rsidRPr="00000000">
        <w:rPr>
          <w:rtl w:val="0"/>
        </w:rPr>
        <w:t xml:space="preserve">SPID</w:t>
      </w:r>
      <w:commentRangeEnd w:id="2"/>
      <w:r w:rsidDel="00000000" w:rsidR="00000000" w:rsidRPr="00000000">
        <w:commentReference w:id="2"/>
      </w:r>
      <w:r w:rsidDel="00000000" w:rsidR="00000000" w:rsidRPr="00000000">
        <w:rPr>
          <w:rtl w:val="0"/>
        </w:rPr>
        <w:t xml:space="preserve"> e </w:t>
      </w:r>
      <w:r w:rsidDel="00000000" w:rsidR="00000000" w:rsidRPr="00000000">
        <w:rPr>
          <w:highlight w:val="cyan"/>
          <w:rtl w:val="0"/>
        </w:rPr>
        <w:t xml:space="preserve">PagoPA</w:t>
      </w:r>
      <w:r w:rsidDel="00000000" w:rsidR="00000000" w:rsidRPr="00000000">
        <w:rPr>
          <w:rtl w:val="0"/>
        </w:rPr>
        <w:t xml:space="preserve"> e dismettono le altre modalità di autenticazione e pagamento associate ai propri servizi </w:t>
      </w:r>
      <w:r w:rsidDel="00000000" w:rsidR="00000000" w:rsidRPr="00000000">
        <w:rPr>
          <w:i w:val="1"/>
          <w:rtl w:val="0"/>
        </w:rPr>
        <w:t xml:space="preserve">online</w:t>
      </w:r>
      <w:r w:rsidDel="00000000" w:rsidR="00000000" w:rsidRPr="00000000">
        <w:rPr>
          <w:rtl w:val="0"/>
        </w:rPr>
      </w:r>
    </w:p>
    <w:p w:rsidR="00000000" w:rsidDel="00000000" w:rsidP="00000000" w:rsidRDefault="00000000" w:rsidRPr="00000000" w14:paraId="00000552">
      <w:pPr>
        <w:ind w:left="426" w:firstLine="0"/>
        <w:jc w:val="left"/>
        <w:rPr/>
      </w:pPr>
      <w:r w:rsidDel="00000000" w:rsidR="00000000" w:rsidRPr="00000000">
        <w:rPr>
          <w:rtl w:val="0"/>
        </w:rPr>
      </w:r>
    </w:p>
    <w:p w:rsidR="00000000" w:rsidDel="00000000" w:rsidP="00000000" w:rsidRDefault="00000000" w:rsidRPr="00000000" w14:paraId="00000553">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554">
      <w:pPr>
        <w:ind w:left="426" w:firstLine="0"/>
        <w:jc w:val="left"/>
        <w:rPr/>
      </w:pPr>
      <w:r w:rsidDel="00000000" w:rsidR="00000000" w:rsidRPr="00000000">
        <w:rPr>
          <w:rtl w:val="0"/>
        </w:rPr>
        <w:t xml:space="preserve">Dal 01/09/2020 </w:t>
      </w:r>
    </w:p>
    <w:p w:rsidR="00000000" w:rsidDel="00000000" w:rsidP="00000000" w:rsidRDefault="00000000" w:rsidRPr="00000000" w14:paraId="00000555">
      <w:pPr>
        <w:ind w:left="426" w:firstLine="0"/>
        <w:jc w:val="left"/>
        <w:rPr/>
      </w:pPr>
      <w:r w:rsidDel="00000000" w:rsidR="00000000" w:rsidRPr="00000000">
        <w:rPr>
          <w:rtl w:val="0"/>
        </w:rPr>
      </w:r>
    </w:p>
    <w:p w:rsidR="00000000" w:rsidDel="00000000" w:rsidP="00000000" w:rsidRDefault="00000000" w:rsidRPr="00000000" w14:paraId="00000556">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557">
      <w:pPr>
        <w:ind w:left="426" w:firstLine="0"/>
        <w:jc w:val="left"/>
        <w:rPr/>
      </w:pPr>
      <w:r w:rsidDel="00000000" w:rsidR="00000000" w:rsidRPr="00000000">
        <w:rPr>
          <w:highlight w:val="cyan"/>
          <w:rtl w:val="0"/>
        </w:rPr>
        <w:t xml:space="preserve">Entrambi già attivati</w:t>
      </w:r>
      <w:r w:rsidDel="00000000" w:rsidR="00000000" w:rsidRPr="00000000">
        <w:rPr>
          <w:rtl w:val="0"/>
        </w:rPr>
      </w:r>
    </w:p>
    <w:p w:rsidR="00000000" w:rsidDel="00000000" w:rsidP="00000000" w:rsidRDefault="00000000" w:rsidRPr="00000000" w14:paraId="00000558">
      <w:pPr>
        <w:ind w:left="426" w:firstLine="0"/>
        <w:jc w:val="left"/>
        <w:rPr/>
      </w:pPr>
      <w:r w:rsidDel="00000000" w:rsidR="00000000" w:rsidRPr="00000000">
        <w:rPr>
          <w:rtl w:val="0"/>
        </w:rPr>
      </w:r>
    </w:p>
    <w:p w:rsidR="00000000" w:rsidDel="00000000" w:rsidP="00000000" w:rsidRDefault="00000000" w:rsidRPr="00000000" w14:paraId="0000055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5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55B">
      <w:pPr>
        <w:ind w:left="426" w:firstLine="0"/>
        <w:jc w:val="left"/>
        <w:rPr/>
      </w:pPr>
      <w:r w:rsidDel="00000000" w:rsidR="00000000" w:rsidRPr="00000000">
        <w:rPr>
          <w:rtl w:val="0"/>
        </w:rPr>
      </w:r>
    </w:p>
    <w:p w:rsidR="00000000" w:rsidDel="00000000" w:rsidP="00000000" w:rsidRDefault="00000000" w:rsidRPr="00000000" w14:paraId="0000055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55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55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55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56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56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562">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563">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564">
      <w:pPr>
        <w:ind w:left="426" w:firstLine="0"/>
        <w:jc w:val="left"/>
        <w:rPr/>
      </w:pPr>
      <w:r w:rsidDel="00000000" w:rsidR="00000000" w:rsidRPr="00000000">
        <w:rPr>
          <w:rtl w:val="0"/>
        </w:rPr>
      </w:r>
    </w:p>
    <w:p w:rsidR="00000000" w:rsidDel="00000000" w:rsidP="00000000" w:rsidRDefault="00000000" w:rsidRPr="00000000" w14:paraId="00000565">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566">
      <w:pPr>
        <w:ind w:left="426" w:firstLine="0"/>
        <w:jc w:val="left"/>
        <w:rPr/>
      </w:pPr>
      <w:r w:rsidDel="00000000" w:rsidR="00000000" w:rsidRPr="00000000">
        <w:rPr/>
        <w:drawing>
          <wp:inline distB="0" distT="0" distL="0" distR="0">
            <wp:extent cx="416560" cy="409575"/>
            <wp:effectExtent b="0" l="0" r="0" t="0"/>
            <wp:docPr id="1175" name="image1.png"/>
            <a:graphic>
              <a:graphicData uri="http://schemas.openxmlformats.org/drawingml/2006/picture">
                <pic:pic>
                  <pic:nvPicPr>
                    <pic:cNvPr id="0" name="image1.png"/>
                    <pic:cNvPicPr preferRelativeResize="0"/>
                  </pic:nvPicPr>
                  <pic:blipFill>
                    <a:blip r:embed="rId26"/>
                    <a:srcRect b="0" l="0" r="0" t="0"/>
                    <a:stretch>
                      <a:fillRect/>
                    </a:stretch>
                  </pic:blipFill>
                  <pic:spPr>
                    <a:xfrm>
                      <a:off x="0" y="0"/>
                      <a:ext cx="416560" cy="409575"/>
                    </a:xfrm>
                    <a:prstGeom prst="rect"/>
                    <a:ln/>
                  </pic:spPr>
                </pic:pic>
              </a:graphicData>
            </a:graphic>
          </wp:inline>
        </w:drawing>
      </w:r>
      <w:r w:rsidDel="00000000" w:rsidR="00000000" w:rsidRPr="00000000">
        <w:rPr>
          <w:rtl w:val="0"/>
        </w:rPr>
      </w:r>
    </w:p>
    <w:p w:rsidR="00000000" w:rsidDel="00000000" w:rsidP="00000000" w:rsidRDefault="00000000" w:rsidRPr="00000000" w14:paraId="0000056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56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1egqt2p" w:id="57"/>
      <w:bookmarkEnd w:id="57"/>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CAP3.PA.LA12</w:t>
      </w:r>
    </w:p>
    <w:p w:rsidR="00000000" w:rsidDel="00000000" w:rsidP="00000000" w:rsidRDefault="00000000" w:rsidRPr="00000000" w14:paraId="00000569">
      <w:pPr>
        <w:jc w:val="left"/>
        <w:rPr/>
      </w:pPr>
      <w:r w:rsidDel="00000000" w:rsidR="00000000" w:rsidRPr="00000000">
        <w:rPr>
          <w:rtl w:val="0"/>
        </w:rPr>
      </w:r>
    </w:p>
    <w:p w:rsidR="00000000" w:rsidDel="00000000" w:rsidP="00000000" w:rsidRDefault="00000000" w:rsidRPr="00000000" w14:paraId="0000056A">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56B">
      <w:pPr>
        <w:ind w:left="426" w:firstLine="0"/>
        <w:jc w:val="left"/>
        <w:rPr/>
      </w:pPr>
      <w:r w:rsidDel="00000000" w:rsidR="00000000" w:rsidRPr="00000000">
        <w:rPr>
          <w:rtl w:val="0"/>
        </w:rPr>
        <w:t xml:space="preserve">Le PA e i gestori di pubblici servizi interessati cessano il rilascio di credenziali proprietarie a cittadini dotabili di SPID</w:t>
      </w:r>
    </w:p>
    <w:p w:rsidR="00000000" w:rsidDel="00000000" w:rsidP="00000000" w:rsidRDefault="00000000" w:rsidRPr="00000000" w14:paraId="0000056C">
      <w:pPr>
        <w:ind w:left="426" w:firstLine="0"/>
        <w:jc w:val="left"/>
        <w:rPr/>
      </w:pPr>
      <w:r w:rsidDel="00000000" w:rsidR="00000000" w:rsidRPr="00000000">
        <w:rPr>
          <w:rtl w:val="0"/>
        </w:rPr>
      </w:r>
    </w:p>
    <w:p w:rsidR="00000000" w:rsidDel="00000000" w:rsidP="00000000" w:rsidRDefault="00000000" w:rsidRPr="00000000" w14:paraId="0000056D">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56E">
      <w:pPr>
        <w:ind w:left="426" w:firstLine="0"/>
        <w:jc w:val="left"/>
        <w:rPr/>
      </w:pPr>
      <w:r w:rsidDel="00000000" w:rsidR="00000000" w:rsidRPr="00000000">
        <w:rPr>
          <w:rtl w:val="0"/>
        </w:rPr>
        <w:t xml:space="preserve">Dal 01/10/2021</w:t>
      </w:r>
    </w:p>
    <w:p w:rsidR="00000000" w:rsidDel="00000000" w:rsidP="00000000" w:rsidRDefault="00000000" w:rsidRPr="00000000" w14:paraId="0000056F">
      <w:pPr>
        <w:ind w:left="426" w:firstLine="0"/>
        <w:jc w:val="left"/>
        <w:rPr/>
      </w:pPr>
      <w:r w:rsidDel="00000000" w:rsidR="00000000" w:rsidRPr="00000000">
        <w:rPr>
          <w:rtl w:val="0"/>
        </w:rPr>
      </w:r>
    </w:p>
    <w:p w:rsidR="00000000" w:rsidDel="00000000" w:rsidP="00000000" w:rsidRDefault="00000000" w:rsidRPr="00000000" w14:paraId="00000570">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571">
      <w:pPr>
        <w:ind w:left="426" w:firstLine="0"/>
        <w:jc w:val="left"/>
        <w:rPr/>
      </w:pPr>
      <w:r w:rsidDel="00000000" w:rsidR="00000000" w:rsidRPr="00000000">
        <w:rPr>
          <w:rtl w:val="0"/>
        </w:rPr>
        <w:t xml:space="preserve">Già cessato</w:t>
      </w:r>
    </w:p>
    <w:p w:rsidR="00000000" w:rsidDel="00000000" w:rsidP="00000000" w:rsidRDefault="00000000" w:rsidRPr="00000000" w14:paraId="00000572">
      <w:pPr>
        <w:ind w:left="426" w:firstLine="0"/>
        <w:jc w:val="left"/>
        <w:rPr/>
      </w:pPr>
      <w:r w:rsidDel="00000000" w:rsidR="00000000" w:rsidRPr="00000000">
        <w:rPr>
          <w:rtl w:val="0"/>
        </w:rPr>
      </w:r>
    </w:p>
    <w:p w:rsidR="00000000" w:rsidDel="00000000" w:rsidP="00000000" w:rsidRDefault="00000000" w:rsidRPr="00000000" w14:paraId="0000057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57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575">
      <w:pPr>
        <w:ind w:left="426" w:firstLine="0"/>
        <w:jc w:val="left"/>
        <w:rPr/>
      </w:pPr>
      <w:r w:rsidDel="00000000" w:rsidR="00000000" w:rsidRPr="00000000">
        <w:rPr>
          <w:rtl w:val="0"/>
        </w:rPr>
      </w:r>
    </w:p>
    <w:p w:rsidR="00000000" w:rsidDel="00000000" w:rsidP="00000000" w:rsidRDefault="00000000" w:rsidRPr="00000000" w14:paraId="0000057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57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57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5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5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5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57C">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57D">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57E">
      <w:pPr>
        <w:ind w:left="426" w:firstLine="0"/>
        <w:jc w:val="left"/>
        <w:rPr/>
      </w:pPr>
      <w:r w:rsidDel="00000000" w:rsidR="00000000" w:rsidRPr="00000000">
        <w:rPr>
          <w:rtl w:val="0"/>
        </w:rPr>
      </w:r>
    </w:p>
    <w:p w:rsidR="00000000" w:rsidDel="00000000" w:rsidP="00000000" w:rsidRDefault="00000000" w:rsidRPr="00000000" w14:paraId="0000057F">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580">
      <w:pPr>
        <w:ind w:left="426" w:firstLine="0"/>
        <w:jc w:val="left"/>
        <w:rPr/>
      </w:pPr>
      <w:r w:rsidDel="00000000" w:rsidR="00000000" w:rsidRPr="00000000">
        <w:rPr/>
        <w:drawing>
          <wp:inline distB="0" distT="0" distL="0" distR="0">
            <wp:extent cx="416560" cy="409575"/>
            <wp:effectExtent b="0" l="0" r="0" t="0"/>
            <wp:docPr id="1167" name="image1.png"/>
            <a:graphic>
              <a:graphicData uri="http://schemas.openxmlformats.org/drawingml/2006/picture">
                <pic:pic>
                  <pic:nvPicPr>
                    <pic:cNvPr id="0" name="image1.png"/>
                    <pic:cNvPicPr preferRelativeResize="0"/>
                  </pic:nvPicPr>
                  <pic:blipFill>
                    <a:blip r:embed="rId26"/>
                    <a:srcRect b="0" l="0" r="0" t="0"/>
                    <a:stretch>
                      <a:fillRect/>
                    </a:stretch>
                  </pic:blipFill>
                  <pic:spPr>
                    <a:xfrm>
                      <a:off x="0" y="0"/>
                      <a:ext cx="416560" cy="409575"/>
                    </a:xfrm>
                    <a:prstGeom prst="rect"/>
                    <a:ln/>
                  </pic:spPr>
                </pic:pic>
              </a:graphicData>
            </a:graphic>
          </wp:inline>
        </w:drawing>
      </w:r>
      <w:r w:rsidDel="00000000" w:rsidR="00000000" w:rsidRPr="00000000">
        <w:rPr>
          <w:rtl w:val="0"/>
        </w:rPr>
      </w:r>
    </w:p>
    <w:p w:rsidR="00000000" w:rsidDel="00000000" w:rsidP="00000000" w:rsidRDefault="00000000" w:rsidRPr="00000000" w14:paraId="000005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58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3ygebqi" w:id="58"/>
      <w:bookmarkEnd w:id="58"/>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CAP3.PA.LA13</w:t>
      </w:r>
    </w:p>
    <w:p w:rsidR="00000000" w:rsidDel="00000000" w:rsidP="00000000" w:rsidRDefault="00000000" w:rsidRPr="00000000" w14:paraId="00000583">
      <w:pPr>
        <w:jc w:val="left"/>
        <w:rPr/>
      </w:pPr>
      <w:r w:rsidDel="00000000" w:rsidR="00000000" w:rsidRPr="00000000">
        <w:rPr>
          <w:rtl w:val="0"/>
        </w:rPr>
      </w:r>
    </w:p>
    <w:p w:rsidR="00000000" w:rsidDel="00000000" w:rsidP="00000000" w:rsidRDefault="00000000" w:rsidRPr="00000000" w14:paraId="00000584">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585">
      <w:pPr>
        <w:ind w:left="426" w:firstLine="0"/>
        <w:jc w:val="left"/>
        <w:rPr/>
      </w:pPr>
      <w:r w:rsidDel="00000000" w:rsidR="00000000" w:rsidRPr="00000000">
        <w:rPr>
          <w:rtl w:val="0"/>
        </w:rPr>
        <w:t xml:space="preserve">Le PA e i gestori di pubblici servizi interessati adottano lo SPID e la CIE by default: le nuove applicazioni devono nascere SPID e CIE-only a meno che non ci siano vincoli normativi o tecnologici, se dedicate a soggetti dotabili di SPID o CIE</w:t>
      </w:r>
    </w:p>
    <w:p w:rsidR="00000000" w:rsidDel="00000000" w:rsidP="00000000" w:rsidRDefault="00000000" w:rsidRPr="00000000" w14:paraId="00000586">
      <w:pPr>
        <w:ind w:left="426" w:firstLine="0"/>
        <w:jc w:val="left"/>
        <w:rPr/>
      </w:pPr>
      <w:r w:rsidDel="00000000" w:rsidR="00000000" w:rsidRPr="00000000">
        <w:rPr>
          <w:rtl w:val="0"/>
        </w:rPr>
      </w:r>
    </w:p>
    <w:p w:rsidR="00000000" w:rsidDel="00000000" w:rsidP="00000000" w:rsidRDefault="00000000" w:rsidRPr="00000000" w14:paraId="00000587">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588">
      <w:pPr>
        <w:ind w:left="426" w:firstLine="0"/>
        <w:jc w:val="left"/>
        <w:rPr/>
      </w:pPr>
      <w:r w:rsidDel="00000000" w:rsidR="00000000" w:rsidRPr="00000000">
        <w:rPr>
          <w:rtl w:val="0"/>
        </w:rPr>
        <w:t xml:space="preserve">Dal 01/10/2021</w:t>
      </w:r>
    </w:p>
    <w:p w:rsidR="00000000" w:rsidDel="00000000" w:rsidP="00000000" w:rsidRDefault="00000000" w:rsidRPr="00000000" w14:paraId="00000589">
      <w:pPr>
        <w:ind w:left="426" w:firstLine="0"/>
        <w:jc w:val="left"/>
        <w:rPr/>
      </w:pPr>
      <w:r w:rsidDel="00000000" w:rsidR="00000000" w:rsidRPr="00000000">
        <w:rPr>
          <w:rtl w:val="0"/>
        </w:rPr>
      </w:r>
    </w:p>
    <w:p w:rsidR="00000000" w:rsidDel="00000000" w:rsidP="00000000" w:rsidRDefault="00000000" w:rsidRPr="00000000" w14:paraId="0000058A">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58B">
      <w:pPr>
        <w:ind w:left="426" w:firstLine="0"/>
        <w:jc w:val="left"/>
        <w:rPr/>
      </w:pPr>
      <w:sdt>
        <w:sdtPr>
          <w:tag w:val="goog_rdk_3"/>
        </w:sdtPr>
        <w:sdtContent>
          <w:commentRangeStart w:id="3"/>
        </w:sdtContent>
      </w:sdt>
      <w:r w:rsidDel="00000000" w:rsidR="00000000" w:rsidRPr="00000000">
        <w:rPr>
          <w:rtl w:val="0"/>
        </w:rPr>
        <w:t xml:space="preserve">Già applicato SPID e CIE by default</w:t>
      </w:r>
      <w:commentRangeEnd w:id="3"/>
      <w:r w:rsidDel="00000000" w:rsidR="00000000" w:rsidRPr="00000000">
        <w:commentReference w:id="3"/>
      </w:r>
      <w:r w:rsidDel="00000000" w:rsidR="00000000" w:rsidRPr="00000000">
        <w:rPr>
          <w:rtl w:val="0"/>
        </w:rPr>
      </w:r>
    </w:p>
    <w:p w:rsidR="00000000" w:rsidDel="00000000" w:rsidP="00000000" w:rsidRDefault="00000000" w:rsidRPr="00000000" w14:paraId="0000058C">
      <w:pPr>
        <w:ind w:left="426" w:firstLine="0"/>
        <w:jc w:val="left"/>
        <w:rPr/>
      </w:pPr>
      <w:r w:rsidDel="00000000" w:rsidR="00000000" w:rsidRPr="00000000">
        <w:rPr>
          <w:rtl w:val="0"/>
        </w:rPr>
      </w:r>
    </w:p>
    <w:p w:rsidR="00000000" w:rsidDel="00000000" w:rsidP="00000000" w:rsidRDefault="00000000" w:rsidRPr="00000000" w14:paraId="0000058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58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58F">
      <w:pPr>
        <w:ind w:left="426" w:firstLine="0"/>
        <w:jc w:val="left"/>
        <w:rPr/>
      </w:pPr>
      <w:r w:rsidDel="00000000" w:rsidR="00000000" w:rsidRPr="00000000">
        <w:rPr>
          <w:rtl w:val="0"/>
        </w:rPr>
      </w:r>
    </w:p>
    <w:p w:rsidR="00000000" w:rsidDel="00000000" w:rsidP="00000000" w:rsidRDefault="00000000" w:rsidRPr="00000000" w14:paraId="0000059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59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59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59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59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59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596">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597">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598">
      <w:pPr>
        <w:ind w:left="426" w:firstLine="0"/>
        <w:jc w:val="left"/>
        <w:rPr/>
      </w:pPr>
      <w:r w:rsidDel="00000000" w:rsidR="00000000" w:rsidRPr="00000000">
        <w:rPr>
          <w:rtl w:val="0"/>
        </w:rPr>
      </w:r>
    </w:p>
    <w:p w:rsidR="00000000" w:rsidDel="00000000" w:rsidP="00000000" w:rsidRDefault="00000000" w:rsidRPr="00000000" w14:paraId="00000599">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59A">
      <w:pPr>
        <w:ind w:left="426" w:firstLine="0"/>
        <w:jc w:val="left"/>
        <w:rPr/>
      </w:pPr>
      <w:r w:rsidDel="00000000" w:rsidR="00000000" w:rsidRPr="00000000">
        <w:rPr>
          <w:b w:val="1"/>
          <w:color w:val="00b0bd"/>
        </w:rPr>
        <w:drawing>
          <wp:inline distB="0" distT="0" distL="0" distR="0">
            <wp:extent cx="411480" cy="386080"/>
            <wp:effectExtent b="0" l="0" r="0" t="0"/>
            <wp:docPr id="1137" name="image4.png"/>
            <a:graphic>
              <a:graphicData uri="http://schemas.openxmlformats.org/drawingml/2006/picture">
                <pic:pic>
                  <pic:nvPicPr>
                    <pic:cNvPr id="0" name="image4.png"/>
                    <pic:cNvPicPr preferRelativeResize="0"/>
                  </pic:nvPicPr>
                  <pic:blipFill>
                    <a:blip r:embed="rId30"/>
                    <a:srcRect b="0" l="0" r="0" t="0"/>
                    <a:stretch>
                      <a:fillRect/>
                    </a:stretch>
                  </pic:blipFill>
                  <pic:spPr>
                    <a:xfrm>
                      <a:off x="0" y="0"/>
                      <a:ext cx="411480" cy="386080"/>
                    </a:xfrm>
                    <a:prstGeom prst="rect"/>
                    <a:ln/>
                  </pic:spPr>
                </pic:pic>
              </a:graphicData>
            </a:graphic>
          </wp:inline>
        </w:drawing>
      </w:r>
      <w:r w:rsidDel="00000000" w:rsidR="00000000" w:rsidRPr="00000000">
        <w:rPr>
          <w:rtl w:val="0"/>
        </w:rPr>
      </w:r>
    </w:p>
    <w:p w:rsidR="00000000" w:rsidDel="00000000" w:rsidP="00000000" w:rsidRDefault="00000000" w:rsidRPr="00000000" w14:paraId="0000059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59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2dlolyb" w:id="59"/>
      <w:bookmarkEnd w:id="59"/>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CAP3.PA.LA14</w:t>
      </w:r>
    </w:p>
    <w:p w:rsidR="00000000" w:rsidDel="00000000" w:rsidP="00000000" w:rsidRDefault="00000000" w:rsidRPr="00000000" w14:paraId="0000059D">
      <w:pPr>
        <w:jc w:val="left"/>
        <w:rPr/>
      </w:pPr>
      <w:r w:rsidDel="00000000" w:rsidR="00000000" w:rsidRPr="00000000">
        <w:rPr>
          <w:rtl w:val="0"/>
        </w:rPr>
      </w:r>
    </w:p>
    <w:p w:rsidR="00000000" w:rsidDel="00000000" w:rsidP="00000000" w:rsidRDefault="00000000" w:rsidRPr="00000000" w14:paraId="0000059E">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59F">
      <w:pPr>
        <w:ind w:left="426" w:firstLine="0"/>
        <w:jc w:val="left"/>
        <w:rPr/>
      </w:pPr>
      <w:r w:rsidDel="00000000" w:rsidR="00000000" w:rsidRPr="00000000">
        <w:rPr>
          <w:rtl w:val="0"/>
        </w:rPr>
        <w:t xml:space="preserve">I Comuni subentrano in ANPR</w:t>
      </w:r>
    </w:p>
    <w:p w:rsidR="00000000" w:rsidDel="00000000" w:rsidP="00000000" w:rsidRDefault="00000000" w:rsidRPr="00000000" w14:paraId="000005A0">
      <w:pPr>
        <w:ind w:left="426" w:firstLine="0"/>
        <w:jc w:val="left"/>
        <w:rPr/>
      </w:pPr>
      <w:r w:rsidDel="00000000" w:rsidR="00000000" w:rsidRPr="00000000">
        <w:rPr>
          <w:rtl w:val="0"/>
        </w:rPr>
      </w:r>
    </w:p>
    <w:p w:rsidR="00000000" w:rsidDel="00000000" w:rsidP="00000000" w:rsidRDefault="00000000" w:rsidRPr="00000000" w14:paraId="000005A1">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5A2">
      <w:pPr>
        <w:ind w:left="426" w:firstLine="0"/>
        <w:jc w:val="left"/>
        <w:rPr/>
      </w:pPr>
      <w:r w:rsidDel="00000000" w:rsidR="00000000" w:rsidRPr="00000000">
        <w:rPr>
          <w:rtl w:val="0"/>
        </w:rPr>
        <w:t xml:space="preserve">Entro 31/12/2021 </w:t>
      </w:r>
    </w:p>
    <w:p w:rsidR="00000000" w:rsidDel="00000000" w:rsidP="00000000" w:rsidRDefault="00000000" w:rsidRPr="00000000" w14:paraId="000005A3">
      <w:pPr>
        <w:ind w:left="426" w:firstLine="0"/>
        <w:jc w:val="left"/>
        <w:rPr/>
      </w:pPr>
      <w:r w:rsidDel="00000000" w:rsidR="00000000" w:rsidRPr="00000000">
        <w:rPr>
          <w:rtl w:val="0"/>
        </w:rPr>
      </w:r>
    </w:p>
    <w:p w:rsidR="00000000" w:rsidDel="00000000" w:rsidP="00000000" w:rsidRDefault="00000000" w:rsidRPr="00000000" w14:paraId="000005A4">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5A5">
      <w:pPr>
        <w:ind w:left="426" w:firstLine="0"/>
        <w:jc w:val="left"/>
        <w:rPr/>
      </w:pPr>
      <w:r w:rsidDel="00000000" w:rsidR="00000000" w:rsidRPr="00000000">
        <w:rPr>
          <w:rtl w:val="0"/>
        </w:rPr>
        <w:t xml:space="preserve">Descrizione di dettaglio</w:t>
      </w:r>
    </w:p>
    <w:p w:rsidR="00000000" w:rsidDel="00000000" w:rsidP="00000000" w:rsidRDefault="00000000" w:rsidRPr="00000000" w14:paraId="000005A6">
      <w:pPr>
        <w:ind w:left="426" w:firstLine="0"/>
        <w:jc w:val="left"/>
        <w:rPr/>
      </w:pPr>
      <w:r w:rsidDel="00000000" w:rsidR="00000000" w:rsidRPr="00000000">
        <w:rPr>
          <w:rtl w:val="0"/>
        </w:rPr>
      </w:r>
    </w:p>
    <w:p w:rsidR="00000000" w:rsidDel="00000000" w:rsidP="00000000" w:rsidRDefault="00000000" w:rsidRPr="00000000" w14:paraId="000005A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5A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5A9">
      <w:pPr>
        <w:ind w:left="426" w:firstLine="0"/>
        <w:jc w:val="left"/>
        <w:rPr/>
      </w:pPr>
      <w:r w:rsidDel="00000000" w:rsidR="00000000" w:rsidRPr="00000000">
        <w:rPr>
          <w:rtl w:val="0"/>
        </w:rPr>
      </w:r>
    </w:p>
    <w:p w:rsidR="00000000" w:rsidDel="00000000" w:rsidP="00000000" w:rsidRDefault="00000000" w:rsidRPr="00000000" w14:paraId="000005A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5A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5A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5A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5A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5A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5B0">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5B1">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5B2">
      <w:pPr>
        <w:ind w:left="426" w:firstLine="0"/>
        <w:jc w:val="left"/>
        <w:rPr/>
      </w:pPr>
      <w:r w:rsidDel="00000000" w:rsidR="00000000" w:rsidRPr="00000000">
        <w:rPr>
          <w:rtl w:val="0"/>
        </w:rPr>
      </w:r>
    </w:p>
    <w:p w:rsidR="00000000" w:rsidDel="00000000" w:rsidP="00000000" w:rsidRDefault="00000000" w:rsidRPr="00000000" w14:paraId="000005B3">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5B4">
      <w:pPr>
        <w:ind w:left="426" w:firstLine="0"/>
        <w:jc w:val="left"/>
        <w:rPr/>
      </w:pPr>
      <w:r w:rsidDel="00000000" w:rsidR="00000000" w:rsidRPr="00000000">
        <w:rPr>
          <w:rtl w:val="0"/>
        </w:rPr>
        <w:t xml:space="preserve"> </w:t>
      </w:r>
      <w:r w:rsidDel="00000000" w:rsidR="00000000" w:rsidRPr="00000000">
        <w:rPr/>
        <w:drawing>
          <wp:inline distB="0" distT="0" distL="0" distR="0">
            <wp:extent cx="361950" cy="361950"/>
            <wp:effectExtent b="0" l="0" r="0" t="0"/>
            <wp:docPr id="1155" name="image3.png"/>
            <a:graphic>
              <a:graphicData uri="http://schemas.openxmlformats.org/drawingml/2006/picture">
                <pic:pic>
                  <pic:nvPicPr>
                    <pic:cNvPr id="0" name="image3.png"/>
                    <pic:cNvPicPr preferRelativeResize="0"/>
                  </pic:nvPicPr>
                  <pic:blipFill>
                    <a:blip r:embed="rId31"/>
                    <a:srcRect b="0" l="0" r="0" t="0"/>
                    <a:stretch>
                      <a:fillRect/>
                    </a:stretch>
                  </pic:blipFill>
                  <pic:spPr>
                    <a:xfrm>
                      <a:off x="0" y="0"/>
                      <a:ext cx="361950" cy="361950"/>
                    </a:xfrm>
                    <a:prstGeom prst="rect"/>
                    <a:ln/>
                  </pic:spPr>
                </pic:pic>
              </a:graphicData>
            </a:graphic>
          </wp:inline>
        </w:drawing>
      </w:r>
      <w:r w:rsidDel="00000000" w:rsidR="00000000" w:rsidRPr="00000000">
        <w:rPr>
          <w:rtl w:val="0"/>
        </w:rPr>
      </w:r>
    </w:p>
    <w:p w:rsidR="00000000" w:rsidDel="00000000" w:rsidP="00000000" w:rsidRDefault="00000000" w:rsidRPr="00000000" w14:paraId="000005B5">
      <w:pPr>
        <w:jc w:val="left"/>
        <w:rPr/>
      </w:pPr>
      <w:r w:rsidDel="00000000" w:rsidR="00000000" w:rsidRPr="00000000">
        <w:rPr>
          <w:rtl w:val="0"/>
        </w:rPr>
      </w:r>
    </w:p>
    <w:p w:rsidR="00000000" w:rsidDel="00000000" w:rsidP="00000000" w:rsidRDefault="00000000" w:rsidRPr="00000000" w14:paraId="000005B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sqyw64" w:id="60"/>
      <w:bookmarkEnd w:id="60"/>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CAP3.PA.LA20</w:t>
      </w:r>
    </w:p>
    <w:p w:rsidR="00000000" w:rsidDel="00000000" w:rsidP="00000000" w:rsidRDefault="00000000" w:rsidRPr="00000000" w14:paraId="000005B7">
      <w:pPr>
        <w:jc w:val="left"/>
        <w:rPr/>
      </w:pPr>
      <w:r w:rsidDel="00000000" w:rsidR="00000000" w:rsidRPr="00000000">
        <w:rPr>
          <w:rtl w:val="0"/>
        </w:rPr>
      </w:r>
    </w:p>
    <w:p w:rsidR="00000000" w:rsidDel="00000000" w:rsidP="00000000" w:rsidRDefault="00000000" w:rsidRPr="00000000" w14:paraId="000005B8">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5B9">
      <w:pPr>
        <w:ind w:left="426" w:firstLine="0"/>
        <w:jc w:val="left"/>
        <w:rPr/>
      </w:pPr>
      <w:r w:rsidDel="00000000" w:rsidR="00000000" w:rsidRPr="00000000">
        <w:rPr>
          <w:rtl w:val="0"/>
        </w:rPr>
        <w:t xml:space="preserve">Le PA devono adeguarsi alle evoluzioni previste dall’ecosistema SPID (tra cui OpenID connect, servizi per i minori e gestione degli attributi qualificati)</w:t>
      </w:r>
    </w:p>
    <w:p w:rsidR="00000000" w:rsidDel="00000000" w:rsidP="00000000" w:rsidRDefault="00000000" w:rsidRPr="00000000" w14:paraId="000005BA">
      <w:pPr>
        <w:ind w:left="426" w:firstLine="0"/>
        <w:jc w:val="left"/>
        <w:rPr>
          <w:b w:val="1"/>
        </w:rPr>
      </w:pPr>
      <w:r w:rsidDel="00000000" w:rsidR="00000000" w:rsidRPr="00000000">
        <w:rPr>
          <w:rtl w:val="0"/>
        </w:rPr>
      </w:r>
    </w:p>
    <w:p w:rsidR="00000000" w:rsidDel="00000000" w:rsidP="00000000" w:rsidRDefault="00000000" w:rsidRPr="00000000" w14:paraId="000005BB">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5BC">
      <w:pPr>
        <w:ind w:left="426" w:firstLine="0"/>
        <w:jc w:val="left"/>
        <w:rPr/>
      </w:pPr>
      <w:r w:rsidDel="00000000" w:rsidR="00000000" w:rsidRPr="00000000">
        <w:rPr>
          <w:rtl w:val="0"/>
        </w:rPr>
        <w:t xml:space="preserve">Dal 01/12/2021 </w:t>
      </w:r>
    </w:p>
    <w:p w:rsidR="00000000" w:rsidDel="00000000" w:rsidP="00000000" w:rsidRDefault="00000000" w:rsidRPr="00000000" w14:paraId="000005BD">
      <w:pPr>
        <w:ind w:left="426" w:firstLine="0"/>
        <w:jc w:val="left"/>
        <w:rPr/>
      </w:pPr>
      <w:r w:rsidDel="00000000" w:rsidR="00000000" w:rsidRPr="00000000">
        <w:rPr>
          <w:rtl w:val="0"/>
        </w:rPr>
      </w:r>
    </w:p>
    <w:p w:rsidR="00000000" w:rsidDel="00000000" w:rsidP="00000000" w:rsidRDefault="00000000" w:rsidRPr="00000000" w14:paraId="000005BE">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5BF">
      <w:pPr>
        <w:ind w:left="426" w:firstLine="0"/>
        <w:jc w:val="left"/>
        <w:rPr/>
      </w:pPr>
      <w:r w:rsidDel="00000000" w:rsidR="00000000" w:rsidRPr="00000000">
        <w:rPr>
          <w:rtl w:val="0"/>
        </w:rPr>
        <w:t xml:space="preserve">Pianificato per il 2023</w:t>
      </w:r>
    </w:p>
    <w:p w:rsidR="00000000" w:rsidDel="00000000" w:rsidP="00000000" w:rsidRDefault="00000000" w:rsidRPr="00000000" w14:paraId="000005C0">
      <w:pPr>
        <w:ind w:left="426" w:firstLine="0"/>
        <w:jc w:val="left"/>
        <w:rPr/>
      </w:pPr>
      <w:r w:rsidDel="00000000" w:rsidR="00000000" w:rsidRPr="00000000">
        <w:rPr>
          <w:rtl w:val="0"/>
        </w:rPr>
      </w:r>
    </w:p>
    <w:p w:rsidR="00000000" w:rsidDel="00000000" w:rsidP="00000000" w:rsidRDefault="00000000" w:rsidRPr="00000000" w14:paraId="000005C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5C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t xml:space="preserve">04/03/2022-31/12/2023</w:t>
      </w:r>
      <w:r w:rsidDel="00000000" w:rsidR="00000000" w:rsidRPr="00000000">
        <w:rPr>
          <w:rtl w:val="0"/>
        </w:rPr>
      </w:r>
    </w:p>
    <w:p w:rsidR="00000000" w:rsidDel="00000000" w:rsidP="00000000" w:rsidRDefault="00000000" w:rsidRPr="00000000" w14:paraId="000005C3">
      <w:pPr>
        <w:ind w:left="426" w:firstLine="0"/>
        <w:jc w:val="left"/>
        <w:rPr/>
      </w:pPr>
      <w:r w:rsidDel="00000000" w:rsidR="00000000" w:rsidRPr="00000000">
        <w:rPr>
          <w:rtl w:val="0"/>
        </w:rPr>
      </w:r>
    </w:p>
    <w:p w:rsidR="00000000" w:rsidDel="00000000" w:rsidP="00000000" w:rsidRDefault="00000000" w:rsidRPr="00000000" w14:paraId="000005C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5C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5C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5C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5C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5C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5CA">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5CB">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5CC">
      <w:pPr>
        <w:ind w:left="426" w:firstLine="0"/>
        <w:jc w:val="left"/>
        <w:rPr/>
      </w:pPr>
      <w:r w:rsidDel="00000000" w:rsidR="00000000" w:rsidRPr="00000000">
        <w:rPr>
          <w:rtl w:val="0"/>
        </w:rPr>
      </w:r>
    </w:p>
    <w:p w:rsidR="00000000" w:rsidDel="00000000" w:rsidP="00000000" w:rsidRDefault="00000000" w:rsidRPr="00000000" w14:paraId="000005CD">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5CE">
      <w:pPr>
        <w:ind w:left="426" w:firstLine="0"/>
        <w:jc w:val="left"/>
        <w:rPr/>
      </w:pPr>
      <w:r w:rsidDel="00000000" w:rsidR="00000000" w:rsidRPr="00000000">
        <w:rPr>
          <w:rtl w:val="0"/>
        </w:rPr>
        <w:t xml:space="preserve"> </w:t>
      </w:r>
      <w:r w:rsidDel="00000000" w:rsidR="00000000" w:rsidRPr="00000000">
        <w:rPr/>
        <w:drawing>
          <wp:inline distB="0" distT="0" distL="0" distR="0">
            <wp:extent cx="416560" cy="416560"/>
            <wp:effectExtent b="0" l="0" r="0" t="0"/>
            <wp:docPr id="1152" name="image6.png"/>
            <a:graphic>
              <a:graphicData uri="http://schemas.openxmlformats.org/drawingml/2006/picture">
                <pic:pic>
                  <pic:nvPicPr>
                    <pic:cNvPr id="0" name="image6.png"/>
                    <pic:cNvPicPr preferRelativeResize="0"/>
                  </pic:nvPicPr>
                  <pic:blipFill>
                    <a:blip r:embed="rId27"/>
                    <a:srcRect b="0" l="0" r="0" t="0"/>
                    <a:stretch>
                      <a:fillRect/>
                    </a:stretch>
                  </pic:blipFill>
                  <pic:spPr>
                    <a:xfrm>
                      <a:off x="0" y="0"/>
                      <a:ext cx="416560" cy="416560"/>
                    </a:xfrm>
                    <a:prstGeom prst="rect"/>
                    <a:ln/>
                  </pic:spPr>
                </pic:pic>
              </a:graphicData>
            </a:graphic>
          </wp:inline>
        </w:drawing>
      </w:r>
      <w:r w:rsidDel="00000000" w:rsidR="00000000" w:rsidRPr="00000000">
        <w:rPr>
          <w:rtl w:val="0"/>
        </w:rPr>
        <w:t xml:space="preserve"> </w:t>
      </w:r>
    </w:p>
    <w:p w:rsidR="00000000" w:rsidDel="00000000" w:rsidP="00000000" w:rsidRDefault="00000000" w:rsidRPr="00000000" w14:paraId="000005CF">
      <w:pPr>
        <w:jc w:val="left"/>
        <w:rPr/>
      </w:pPr>
      <w:r w:rsidDel="00000000" w:rsidR="00000000" w:rsidRPr="00000000">
        <w:rPr>
          <w:rtl w:val="0"/>
        </w:rPr>
      </w:r>
    </w:p>
    <w:p w:rsidR="00000000" w:rsidDel="00000000" w:rsidP="00000000" w:rsidRDefault="00000000" w:rsidRPr="00000000" w14:paraId="000005D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3cqmetx" w:id="61"/>
      <w:bookmarkEnd w:id="61"/>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CAP3.PA.LA21</w:t>
      </w:r>
    </w:p>
    <w:p w:rsidR="00000000" w:rsidDel="00000000" w:rsidP="00000000" w:rsidRDefault="00000000" w:rsidRPr="00000000" w14:paraId="000005D1">
      <w:pPr>
        <w:jc w:val="left"/>
        <w:rPr/>
      </w:pPr>
      <w:r w:rsidDel="00000000" w:rsidR="00000000" w:rsidRPr="00000000">
        <w:rPr>
          <w:rtl w:val="0"/>
        </w:rPr>
      </w:r>
    </w:p>
    <w:p w:rsidR="00000000" w:rsidDel="00000000" w:rsidP="00000000" w:rsidRDefault="00000000" w:rsidRPr="00000000" w14:paraId="000005D2">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5D3">
      <w:pPr>
        <w:ind w:left="426" w:firstLine="0"/>
        <w:jc w:val="left"/>
        <w:rPr/>
      </w:pPr>
      <w:r w:rsidDel="00000000" w:rsidR="00000000" w:rsidRPr="00000000">
        <w:rPr>
          <w:rtl w:val="0"/>
        </w:rPr>
        <w:t xml:space="preserve">Le PA aderenti a pagoPA e App IO assicurano per entrambe le piattaforme l’attivazione di nuovi servizi in linea con i target sopra descritti e secondo le modalità attuative definite nell’ambito del Piano Nazionale di Ripresa e Resilienza (PNRR)</w:t>
      </w:r>
    </w:p>
    <w:p w:rsidR="00000000" w:rsidDel="00000000" w:rsidP="00000000" w:rsidRDefault="00000000" w:rsidRPr="00000000" w14:paraId="000005D4">
      <w:pPr>
        <w:ind w:left="426" w:firstLine="0"/>
        <w:jc w:val="left"/>
        <w:rPr>
          <w:b w:val="1"/>
        </w:rPr>
      </w:pPr>
      <w:r w:rsidDel="00000000" w:rsidR="00000000" w:rsidRPr="00000000">
        <w:rPr>
          <w:rtl w:val="0"/>
        </w:rPr>
      </w:r>
    </w:p>
    <w:p w:rsidR="00000000" w:rsidDel="00000000" w:rsidP="00000000" w:rsidRDefault="00000000" w:rsidRPr="00000000" w14:paraId="000005D5">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5D6">
      <w:pPr>
        <w:ind w:left="426" w:firstLine="0"/>
        <w:jc w:val="left"/>
        <w:rPr/>
      </w:pPr>
      <w:r w:rsidDel="00000000" w:rsidR="00000000" w:rsidRPr="00000000">
        <w:rPr>
          <w:rtl w:val="0"/>
        </w:rPr>
        <w:t xml:space="preserve">Entro 31/12/2023 </w:t>
      </w:r>
    </w:p>
    <w:p w:rsidR="00000000" w:rsidDel="00000000" w:rsidP="00000000" w:rsidRDefault="00000000" w:rsidRPr="00000000" w14:paraId="000005D7">
      <w:pPr>
        <w:ind w:left="426" w:firstLine="0"/>
        <w:jc w:val="left"/>
        <w:rPr/>
      </w:pPr>
      <w:r w:rsidDel="00000000" w:rsidR="00000000" w:rsidRPr="00000000">
        <w:rPr>
          <w:rtl w:val="0"/>
        </w:rPr>
      </w:r>
    </w:p>
    <w:p w:rsidR="00000000" w:rsidDel="00000000" w:rsidP="00000000" w:rsidRDefault="00000000" w:rsidRPr="00000000" w14:paraId="000005D8">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5D9">
      <w:pPr>
        <w:ind w:left="426" w:firstLine="0"/>
        <w:jc w:val="left"/>
        <w:rPr/>
      </w:pPr>
      <w:r w:rsidDel="00000000" w:rsidR="00000000" w:rsidRPr="00000000">
        <w:rPr>
          <w:rtl w:val="0"/>
        </w:rPr>
        <w:t xml:space="preserve">Manca solo attivazione ad App IO</w:t>
      </w:r>
    </w:p>
    <w:p w:rsidR="00000000" w:rsidDel="00000000" w:rsidP="00000000" w:rsidRDefault="00000000" w:rsidRPr="00000000" w14:paraId="000005DA">
      <w:pPr>
        <w:ind w:left="426" w:firstLine="0"/>
        <w:jc w:val="left"/>
        <w:rPr/>
      </w:pPr>
      <w:r w:rsidDel="00000000" w:rsidR="00000000" w:rsidRPr="00000000">
        <w:rPr>
          <w:rtl w:val="0"/>
        </w:rPr>
      </w:r>
    </w:p>
    <w:p w:rsidR="00000000" w:rsidDel="00000000" w:rsidP="00000000" w:rsidRDefault="00000000" w:rsidRPr="00000000" w14:paraId="000005D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5D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5DD">
      <w:pPr>
        <w:ind w:left="426" w:firstLine="0"/>
        <w:jc w:val="left"/>
        <w:rPr/>
      </w:pPr>
      <w:r w:rsidDel="00000000" w:rsidR="00000000" w:rsidRPr="00000000">
        <w:rPr>
          <w:rtl w:val="0"/>
        </w:rPr>
      </w:r>
    </w:p>
    <w:p w:rsidR="00000000" w:rsidDel="00000000" w:rsidP="00000000" w:rsidRDefault="00000000" w:rsidRPr="00000000" w14:paraId="000005D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5D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5E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5E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5E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5E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5E4">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5E5">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5E6">
      <w:pPr>
        <w:ind w:left="426" w:firstLine="0"/>
        <w:jc w:val="left"/>
        <w:rPr/>
      </w:pPr>
      <w:r w:rsidDel="00000000" w:rsidR="00000000" w:rsidRPr="00000000">
        <w:rPr>
          <w:rtl w:val="0"/>
        </w:rPr>
      </w:r>
    </w:p>
    <w:p w:rsidR="00000000" w:rsidDel="00000000" w:rsidP="00000000" w:rsidRDefault="00000000" w:rsidRPr="00000000" w14:paraId="000005E7">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5E8">
      <w:pPr>
        <w:ind w:left="426" w:firstLine="0"/>
        <w:jc w:val="left"/>
        <w:rPr/>
      </w:pPr>
      <w:r w:rsidDel="00000000" w:rsidR="00000000" w:rsidRPr="00000000">
        <w:rPr>
          <w:rtl w:val="0"/>
        </w:rPr>
        <w:t xml:space="preserve"> </w:t>
      </w:r>
      <w:r w:rsidDel="00000000" w:rsidR="00000000" w:rsidRPr="00000000">
        <w:rPr/>
        <w:drawing>
          <wp:inline distB="0" distT="0" distL="0" distR="0">
            <wp:extent cx="416560" cy="416560"/>
            <wp:effectExtent b="0" l="0" r="0" t="0"/>
            <wp:docPr id="1149" name="image6.png"/>
            <a:graphic>
              <a:graphicData uri="http://schemas.openxmlformats.org/drawingml/2006/picture">
                <pic:pic>
                  <pic:nvPicPr>
                    <pic:cNvPr id="0" name="image6.png"/>
                    <pic:cNvPicPr preferRelativeResize="0"/>
                  </pic:nvPicPr>
                  <pic:blipFill>
                    <a:blip r:embed="rId27"/>
                    <a:srcRect b="0" l="0" r="0" t="0"/>
                    <a:stretch>
                      <a:fillRect/>
                    </a:stretch>
                  </pic:blipFill>
                  <pic:spPr>
                    <a:xfrm>
                      <a:off x="0" y="0"/>
                      <a:ext cx="416560" cy="416560"/>
                    </a:xfrm>
                    <a:prstGeom prst="rect"/>
                    <a:ln/>
                  </pic:spPr>
                </pic:pic>
              </a:graphicData>
            </a:graphic>
          </wp:inline>
        </w:drawing>
      </w:r>
      <w:r w:rsidDel="00000000" w:rsidR="00000000" w:rsidRPr="00000000">
        <w:rPr>
          <w:rtl w:val="0"/>
        </w:rPr>
        <w:t xml:space="preserve"> </w:t>
      </w:r>
    </w:p>
    <w:p w:rsidR="00000000" w:rsidDel="00000000" w:rsidP="00000000" w:rsidRDefault="00000000" w:rsidRPr="00000000" w14:paraId="000005E9">
      <w:pPr>
        <w:jc w:val="left"/>
        <w:rPr>
          <w:b w:val="1"/>
        </w:rPr>
      </w:pPr>
      <w:r w:rsidDel="00000000" w:rsidR="00000000" w:rsidRPr="00000000">
        <w:rPr>
          <w:rtl w:val="0"/>
        </w:rPr>
      </w:r>
    </w:p>
    <w:p w:rsidR="00000000" w:rsidDel="00000000" w:rsidP="00000000" w:rsidRDefault="00000000" w:rsidRPr="00000000" w14:paraId="000005EA">
      <w:pPr>
        <w:keepNext w:val="0"/>
        <w:keepLines w:val="0"/>
        <w:pageBreakBefore w:val="0"/>
        <w:widowControl w:val="1"/>
        <w:pBdr>
          <w:top w:space="0" w:sz="0" w:val="nil"/>
          <w:left w:space="0" w:sz="0" w:val="nil"/>
          <w:bottom w:color="d9d9d9" w:space="1" w:sz="4" w:val="dotted"/>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1"/>
          <w:i w:val="0"/>
          <w:smallCaps w:val="0"/>
          <w:strike w:val="0"/>
          <w:color w:val="000000"/>
          <w:sz w:val="32"/>
          <w:szCs w:val="32"/>
          <w:u w:val="none"/>
          <w:shd w:fill="auto" w:val="clear"/>
          <w:vertAlign w:val="baseline"/>
        </w:rPr>
      </w:pPr>
      <w:bookmarkStart w:colFirst="0" w:colLast="0" w:name="_heading=h.1rvwp1q" w:id="62"/>
      <w:bookmarkEnd w:id="62"/>
      <w:r w:rsidDel="00000000" w:rsidR="00000000" w:rsidRPr="00000000">
        <w:rPr>
          <w:rFonts w:ascii="Arial Narrow" w:cs="Arial Narrow" w:eastAsia="Arial Narrow" w:hAnsi="Arial Narrow"/>
          <w:b w:val="1"/>
          <w:i w:val="0"/>
          <w:smallCaps w:val="0"/>
          <w:strike w:val="0"/>
          <w:color w:val="000000"/>
          <w:sz w:val="32"/>
          <w:szCs w:val="32"/>
          <w:u w:val="none"/>
          <w:shd w:fill="auto" w:val="clear"/>
          <w:vertAlign w:val="baseline"/>
          <w:rtl w:val="0"/>
        </w:rPr>
        <w:t xml:space="preserve">OB.3.3 - Incrementare il numero di piattaforme per le amministrazioni ed i cittadini</w:t>
      </w:r>
    </w:p>
    <w:p w:rsidR="00000000" w:rsidDel="00000000" w:rsidP="00000000" w:rsidRDefault="00000000" w:rsidRPr="00000000" w14:paraId="000005EB">
      <w:pPr>
        <w:rPr/>
      </w:pPr>
      <w:r w:rsidDel="00000000" w:rsidR="00000000" w:rsidRPr="00000000">
        <w:rPr>
          <w:rtl w:val="0"/>
        </w:rPr>
      </w:r>
    </w:p>
    <w:p w:rsidR="00000000" w:rsidDel="00000000" w:rsidP="00000000" w:rsidRDefault="00000000" w:rsidRPr="00000000" w14:paraId="000005E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4bvk7pj" w:id="63"/>
      <w:bookmarkEnd w:id="63"/>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CAP3.PA.LA18</w:t>
      </w:r>
    </w:p>
    <w:p w:rsidR="00000000" w:rsidDel="00000000" w:rsidP="00000000" w:rsidRDefault="00000000" w:rsidRPr="00000000" w14:paraId="000005ED">
      <w:pPr>
        <w:jc w:val="left"/>
        <w:rPr/>
      </w:pPr>
      <w:r w:rsidDel="00000000" w:rsidR="00000000" w:rsidRPr="00000000">
        <w:rPr>
          <w:rtl w:val="0"/>
        </w:rPr>
      </w:r>
    </w:p>
    <w:p w:rsidR="00000000" w:rsidDel="00000000" w:rsidP="00000000" w:rsidRDefault="00000000" w:rsidRPr="00000000" w14:paraId="000005EE">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5EF">
      <w:pPr>
        <w:ind w:left="426" w:firstLine="0"/>
        <w:jc w:val="left"/>
        <w:rPr/>
      </w:pPr>
      <w:r w:rsidDel="00000000" w:rsidR="00000000" w:rsidRPr="00000000">
        <w:rPr>
          <w:rtl w:val="0"/>
        </w:rPr>
        <w:t xml:space="preserve">Le PA si integrano con le API INAD per l’acquisizione dei domicili digitali dei soggetti in essa presenti</w:t>
      </w:r>
    </w:p>
    <w:p w:rsidR="00000000" w:rsidDel="00000000" w:rsidP="00000000" w:rsidRDefault="00000000" w:rsidRPr="00000000" w14:paraId="000005F0">
      <w:pPr>
        <w:ind w:left="426" w:firstLine="0"/>
        <w:jc w:val="left"/>
        <w:rPr/>
      </w:pPr>
      <w:r w:rsidDel="00000000" w:rsidR="00000000" w:rsidRPr="00000000">
        <w:rPr>
          <w:rtl w:val="0"/>
        </w:rPr>
      </w:r>
    </w:p>
    <w:p w:rsidR="00000000" w:rsidDel="00000000" w:rsidP="00000000" w:rsidRDefault="00000000" w:rsidRPr="00000000" w14:paraId="000005F1">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5F2">
      <w:pPr>
        <w:ind w:left="426" w:firstLine="0"/>
        <w:jc w:val="left"/>
        <w:rPr/>
      </w:pPr>
      <w:r w:rsidDel="00000000" w:rsidR="00000000" w:rsidRPr="00000000">
        <w:rPr>
          <w:rtl w:val="0"/>
        </w:rPr>
        <w:t xml:space="preserve">Dal 01/02/2022 </w:t>
      </w:r>
    </w:p>
    <w:p w:rsidR="00000000" w:rsidDel="00000000" w:rsidP="00000000" w:rsidRDefault="00000000" w:rsidRPr="00000000" w14:paraId="000005F3">
      <w:pPr>
        <w:ind w:left="426" w:firstLine="0"/>
        <w:jc w:val="left"/>
        <w:rPr/>
      </w:pPr>
      <w:r w:rsidDel="00000000" w:rsidR="00000000" w:rsidRPr="00000000">
        <w:rPr>
          <w:rtl w:val="0"/>
        </w:rPr>
      </w:r>
    </w:p>
    <w:p w:rsidR="00000000" w:rsidDel="00000000" w:rsidP="00000000" w:rsidRDefault="00000000" w:rsidRPr="00000000" w14:paraId="000005F4">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5F5">
      <w:pPr>
        <w:ind w:left="426" w:firstLine="0"/>
        <w:jc w:val="left"/>
        <w:rPr/>
      </w:pPr>
      <w:r w:rsidDel="00000000" w:rsidR="00000000" w:rsidRPr="00000000">
        <w:rPr>
          <w:rtl w:val="0"/>
        </w:rPr>
        <w:t xml:space="preserve">Al momento non prevista integrazione</w:t>
      </w:r>
    </w:p>
    <w:p w:rsidR="00000000" w:rsidDel="00000000" w:rsidP="00000000" w:rsidRDefault="00000000" w:rsidRPr="00000000" w14:paraId="000005F6">
      <w:pPr>
        <w:ind w:left="426" w:firstLine="0"/>
        <w:jc w:val="left"/>
        <w:rPr/>
      </w:pPr>
      <w:r w:rsidDel="00000000" w:rsidR="00000000" w:rsidRPr="00000000">
        <w:rPr>
          <w:rtl w:val="0"/>
        </w:rPr>
      </w:r>
    </w:p>
    <w:p w:rsidR="00000000" w:rsidDel="00000000" w:rsidP="00000000" w:rsidRDefault="00000000" w:rsidRPr="00000000" w14:paraId="000005F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5F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5F9">
      <w:pPr>
        <w:ind w:left="426" w:firstLine="0"/>
        <w:jc w:val="left"/>
        <w:rPr/>
      </w:pPr>
      <w:r w:rsidDel="00000000" w:rsidR="00000000" w:rsidRPr="00000000">
        <w:rPr>
          <w:rtl w:val="0"/>
        </w:rPr>
      </w:r>
    </w:p>
    <w:p w:rsidR="00000000" w:rsidDel="00000000" w:rsidP="00000000" w:rsidRDefault="00000000" w:rsidRPr="00000000" w14:paraId="000005F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5F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5F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5F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5F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5F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600">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601">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602">
      <w:pPr>
        <w:ind w:left="426" w:firstLine="0"/>
        <w:jc w:val="left"/>
        <w:rPr/>
      </w:pPr>
      <w:r w:rsidDel="00000000" w:rsidR="00000000" w:rsidRPr="00000000">
        <w:rPr>
          <w:rtl w:val="0"/>
        </w:rPr>
      </w:r>
    </w:p>
    <w:p w:rsidR="00000000" w:rsidDel="00000000" w:rsidP="00000000" w:rsidRDefault="00000000" w:rsidRPr="00000000" w14:paraId="00000603">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604">
      <w:pPr>
        <w:ind w:left="426" w:firstLine="0"/>
        <w:jc w:val="left"/>
        <w:rPr/>
      </w:pPr>
      <w:r w:rsidDel="00000000" w:rsidR="00000000" w:rsidRPr="00000000">
        <w:rPr>
          <w:b w:val="1"/>
          <w:color w:val="00b0bd"/>
        </w:rPr>
        <w:drawing>
          <wp:inline distB="0" distT="0" distL="0" distR="0">
            <wp:extent cx="415704" cy="394919"/>
            <wp:effectExtent b="0" l="0" r="0" t="0"/>
            <wp:docPr id="1112" name="image2.png"/>
            <a:graphic>
              <a:graphicData uri="http://schemas.openxmlformats.org/drawingml/2006/picture">
                <pic:pic>
                  <pic:nvPicPr>
                    <pic:cNvPr id="0" name="image2.png"/>
                    <pic:cNvPicPr preferRelativeResize="0"/>
                  </pic:nvPicPr>
                  <pic:blipFill>
                    <a:blip r:embed="rId28"/>
                    <a:srcRect b="0" l="0" r="0" t="0"/>
                    <a:stretch>
                      <a:fillRect/>
                    </a:stretch>
                  </pic:blipFill>
                  <pic:spPr>
                    <a:xfrm>
                      <a:off x="0" y="0"/>
                      <a:ext cx="415704" cy="394919"/>
                    </a:xfrm>
                    <a:prstGeom prst="rect"/>
                    <a:ln/>
                  </pic:spPr>
                </pic:pic>
              </a:graphicData>
            </a:graphic>
          </wp:inline>
        </w:drawing>
      </w:r>
      <w:r w:rsidDel="00000000" w:rsidR="00000000" w:rsidRPr="00000000">
        <w:rPr>
          <w:rtl w:val="0"/>
        </w:rPr>
      </w:r>
    </w:p>
    <w:p w:rsidR="00000000" w:rsidDel="00000000" w:rsidP="00000000" w:rsidRDefault="00000000" w:rsidRPr="00000000" w14:paraId="00000605">
      <w:pPr>
        <w:jc w:val="left"/>
        <w:rPr/>
      </w:pPr>
      <w:r w:rsidDel="00000000" w:rsidR="00000000" w:rsidRPr="00000000">
        <w:rPr>
          <w:rtl w:val="0"/>
        </w:rPr>
      </w:r>
    </w:p>
    <w:p w:rsidR="00000000" w:rsidDel="00000000" w:rsidP="00000000" w:rsidRDefault="00000000" w:rsidRPr="00000000" w14:paraId="000006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2r0uhxc" w:id="64"/>
      <w:bookmarkEnd w:id="64"/>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CAP3.PA.LA22</w:t>
      </w:r>
    </w:p>
    <w:p w:rsidR="00000000" w:rsidDel="00000000" w:rsidP="00000000" w:rsidRDefault="00000000" w:rsidRPr="00000000" w14:paraId="00000607">
      <w:pPr>
        <w:jc w:val="left"/>
        <w:rPr/>
      </w:pPr>
      <w:r w:rsidDel="00000000" w:rsidR="00000000" w:rsidRPr="00000000">
        <w:rPr>
          <w:rtl w:val="0"/>
        </w:rPr>
      </w:r>
    </w:p>
    <w:p w:rsidR="00000000" w:rsidDel="00000000" w:rsidP="00000000" w:rsidRDefault="00000000" w:rsidRPr="00000000" w14:paraId="00000608">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609">
      <w:pPr>
        <w:ind w:left="426" w:firstLine="0"/>
        <w:jc w:val="left"/>
        <w:rPr/>
      </w:pPr>
      <w:r w:rsidDel="00000000" w:rsidR="00000000" w:rsidRPr="00000000">
        <w:rPr>
          <w:rtl w:val="0"/>
        </w:rPr>
        <w:t xml:space="preserve">Le PA centrali e i Comuni, in linea con i target sopra descritti e secondo la roadmap di attuazione prevista dal Piano Nazionale di Ripresa e Resilienza (PNRR), dovranno integrarsi alla Piattaforma Notifiche Digitali</w:t>
      </w:r>
    </w:p>
    <w:p w:rsidR="00000000" w:rsidDel="00000000" w:rsidP="00000000" w:rsidRDefault="00000000" w:rsidRPr="00000000" w14:paraId="0000060A">
      <w:pPr>
        <w:ind w:left="426" w:firstLine="0"/>
        <w:jc w:val="left"/>
        <w:rPr/>
      </w:pPr>
      <w:r w:rsidDel="00000000" w:rsidR="00000000" w:rsidRPr="00000000">
        <w:rPr>
          <w:rtl w:val="0"/>
        </w:rPr>
      </w:r>
    </w:p>
    <w:p w:rsidR="00000000" w:rsidDel="00000000" w:rsidP="00000000" w:rsidRDefault="00000000" w:rsidRPr="00000000" w14:paraId="0000060B">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60C">
      <w:pPr>
        <w:ind w:left="426" w:firstLine="0"/>
        <w:jc w:val="left"/>
        <w:rPr/>
      </w:pPr>
      <w:r w:rsidDel="00000000" w:rsidR="00000000" w:rsidRPr="00000000">
        <w:rPr>
          <w:rtl w:val="0"/>
        </w:rPr>
        <w:t xml:space="preserve">Dal 31/12/2023 </w:t>
      </w:r>
    </w:p>
    <w:p w:rsidR="00000000" w:rsidDel="00000000" w:rsidP="00000000" w:rsidRDefault="00000000" w:rsidRPr="00000000" w14:paraId="0000060D">
      <w:pPr>
        <w:ind w:left="426" w:firstLine="0"/>
        <w:jc w:val="left"/>
        <w:rPr/>
      </w:pPr>
      <w:r w:rsidDel="00000000" w:rsidR="00000000" w:rsidRPr="00000000">
        <w:rPr>
          <w:rtl w:val="0"/>
        </w:rPr>
      </w:r>
    </w:p>
    <w:p w:rsidR="00000000" w:rsidDel="00000000" w:rsidP="00000000" w:rsidRDefault="00000000" w:rsidRPr="00000000" w14:paraId="0000060E">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60F">
      <w:pPr>
        <w:ind w:left="426" w:firstLine="0"/>
        <w:jc w:val="left"/>
        <w:rPr/>
      </w:pPr>
      <w:r w:rsidDel="00000000" w:rsidR="00000000" w:rsidRPr="00000000">
        <w:rPr>
          <w:rtl w:val="0"/>
        </w:rPr>
        <w:t xml:space="preserve">Descrizione di dettaglio</w:t>
      </w:r>
    </w:p>
    <w:p w:rsidR="00000000" w:rsidDel="00000000" w:rsidP="00000000" w:rsidRDefault="00000000" w:rsidRPr="00000000" w14:paraId="00000610">
      <w:pPr>
        <w:ind w:left="426" w:firstLine="0"/>
        <w:jc w:val="left"/>
        <w:rPr/>
      </w:pPr>
      <w:r w:rsidDel="00000000" w:rsidR="00000000" w:rsidRPr="00000000">
        <w:rPr>
          <w:rtl w:val="0"/>
        </w:rPr>
      </w:r>
    </w:p>
    <w:p w:rsidR="00000000" w:rsidDel="00000000" w:rsidP="00000000" w:rsidRDefault="00000000" w:rsidRPr="00000000" w14:paraId="000006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6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613">
      <w:pPr>
        <w:ind w:left="426" w:firstLine="0"/>
        <w:jc w:val="left"/>
        <w:rPr/>
      </w:pPr>
      <w:r w:rsidDel="00000000" w:rsidR="00000000" w:rsidRPr="00000000">
        <w:rPr>
          <w:rtl w:val="0"/>
        </w:rPr>
      </w:r>
    </w:p>
    <w:p w:rsidR="00000000" w:rsidDel="00000000" w:rsidP="00000000" w:rsidRDefault="00000000" w:rsidRPr="00000000" w14:paraId="000006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6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6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6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6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6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61A">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61B">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61C">
      <w:pPr>
        <w:ind w:left="426" w:firstLine="0"/>
        <w:jc w:val="left"/>
        <w:rPr/>
      </w:pPr>
      <w:r w:rsidDel="00000000" w:rsidR="00000000" w:rsidRPr="00000000">
        <w:rPr>
          <w:rtl w:val="0"/>
        </w:rPr>
      </w:r>
    </w:p>
    <w:p w:rsidR="00000000" w:rsidDel="00000000" w:rsidP="00000000" w:rsidRDefault="00000000" w:rsidRPr="00000000" w14:paraId="0000061D">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61E">
      <w:pPr>
        <w:ind w:left="426" w:firstLine="0"/>
        <w:jc w:val="left"/>
        <w:rPr/>
      </w:pPr>
      <w:r w:rsidDel="00000000" w:rsidR="00000000" w:rsidRPr="00000000">
        <w:rPr>
          <w:rtl w:val="0"/>
        </w:rPr>
        <w:t xml:space="preserve"> </w:t>
      </w:r>
      <w:r w:rsidDel="00000000" w:rsidR="00000000" w:rsidRPr="00000000">
        <w:rPr/>
        <w:drawing>
          <wp:inline distB="0" distT="0" distL="0" distR="0">
            <wp:extent cx="361950" cy="361950"/>
            <wp:effectExtent b="0" l="0" r="0" t="0"/>
            <wp:docPr id="1111" name="image3.png"/>
            <a:graphic>
              <a:graphicData uri="http://schemas.openxmlformats.org/drawingml/2006/picture">
                <pic:pic>
                  <pic:nvPicPr>
                    <pic:cNvPr id="0" name="image3.png"/>
                    <pic:cNvPicPr preferRelativeResize="0"/>
                  </pic:nvPicPr>
                  <pic:blipFill>
                    <a:blip r:embed="rId31"/>
                    <a:srcRect b="0" l="0" r="0" t="0"/>
                    <a:stretch>
                      <a:fillRect/>
                    </a:stretch>
                  </pic:blipFill>
                  <pic:spPr>
                    <a:xfrm>
                      <a:off x="0" y="0"/>
                      <a:ext cx="361950" cy="361950"/>
                    </a:xfrm>
                    <a:prstGeom prst="rect"/>
                    <a:ln/>
                  </pic:spPr>
                </pic:pic>
              </a:graphicData>
            </a:graphic>
          </wp:inline>
        </w:drawing>
      </w:r>
      <w:r w:rsidDel="00000000" w:rsidR="00000000" w:rsidRPr="00000000">
        <w:rPr>
          <w:rtl w:val="0"/>
        </w:rPr>
      </w:r>
    </w:p>
    <w:p w:rsidR="00000000" w:rsidDel="00000000" w:rsidP="00000000" w:rsidRDefault="00000000" w:rsidRPr="00000000" w14:paraId="0000061F">
      <w:pPr>
        <w:jc w:val="left"/>
        <w:rPr/>
      </w:pPr>
      <w:r w:rsidDel="00000000" w:rsidR="00000000" w:rsidRPr="00000000">
        <w:rPr>
          <w:rtl w:val="0"/>
        </w:rPr>
      </w:r>
    </w:p>
    <w:p w:rsidR="00000000" w:rsidDel="00000000" w:rsidP="00000000" w:rsidRDefault="00000000" w:rsidRPr="00000000" w14:paraId="000006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1664s55" w:id="65"/>
      <w:bookmarkEnd w:id="65"/>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CAP3.PA.LA23</w:t>
      </w:r>
    </w:p>
    <w:p w:rsidR="00000000" w:rsidDel="00000000" w:rsidP="00000000" w:rsidRDefault="00000000" w:rsidRPr="00000000" w14:paraId="00000621">
      <w:pPr>
        <w:jc w:val="left"/>
        <w:rPr/>
      </w:pPr>
      <w:r w:rsidDel="00000000" w:rsidR="00000000" w:rsidRPr="00000000">
        <w:rPr>
          <w:rtl w:val="0"/>
        </w:rPr>
      </w:r>
    </w:p>
    <w:p w:rsidR="00000000" w:rsidDel="00000000" w:rsidP="00000000" w:rsidRDefault="00000000" w:rsidRPr="00000000" w14:paraId="00000622">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623">
      <w:pPr>
        <w:ind w:left="426" w:firstLine="0"/>
        <w:jc w:val="left"/>
        <w:rPr/>
      </w:pPr>
      <w:r w:rsidDel="00000000" w:rsidR="00000000" w:rsidRPr="00000000">
        <w:rPr>
          <w:rtl w:val="0"/>
        </w:rPr>
        <w:t xml:space="preserve">Le PA in perimetro, secondo la roadmap di attuazione prevista dal Piano Nazionale di Ripresa e Resilienza (PNRR), dovranno integrare 90 API nella Piattaforma Digitale Nazionale Dati</w:t>
      </w:r>
    </w:p>
    <w:p w:rsidR="00000000" w:rsidDel="00000000" w:rsidP="00000000" w:rsidRDefault="00000000" w:rsidRPr="00000000" w14:paraId="00000624">
      <w:pPr>
        <w:ind w:left="426" w:firstLine="0"/>
        <w:jc w:val="left"/>
        <w:rPr/>
      </w:pPr>
      <w:r w:rsidDel="00000000" w:rsidR="00000000" w:rsidRPr="00000000">
        <w:rPr>
          <w:rtl w:val="0"/>
        </w:rPr>
      </w:r>
    </w:p>
    <w:p w:rsidR="00000000" w:rsidDel="00000000" w:rsidP="00000000" w:rsidRDefault="00000000" w:rsidRPr="00000000" w14:paraId="00000625">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626">
      <w:pPr>
        <w:ind w:left="426" w:firstLine="0"/>
        <w:jc w:val="left"/>
        <w:rPr/>
      </w:pPr>
      <w:r w:rsidDel="00000000" w:rsidR="00000000" w:rsidRPr="00000000">
        <w:rPr>
          <w:rtl w:val="0"/>
        </w:rPr>
        <w:t xml:space="preserve">Dal 31/12/2023 </w:t>
      </w:r>
    </w:p>
    <w:p w:rsidR="00000000" w:rsidDel="00000000" w:rsidP="00000000" w:rsidRDefault="00000000" w:rsidRPr="00000000" w14:paraId="00000627">
      <w:pPr>
        <w:ind w:left="426" w:firstLine="0"/>
        <w:jc w:val="left"/>
        <w:rPr/>
      </w:pPr>
      <w:r w:rsidDel="00000000" w:rsidR="00000000" w:rsidRPr="00000000">
        <w:rPr>
          <w:rtl w:val="0"/>
        </w:rPr>
      </w:r>
    </w:p>
    <w:p w:rsidR="00000000" w:rsidDel="00000000" w:rsidP="00000000" w:rsidRDefault="00000000" w:rsidRPr="00000000" w14:paraId="00000628">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629">
      <w:pPr>
        <w:ind w:left="426" w:firstLine="0"/>
        <w:jc w:val="left"/>
        <w:rPr/>
      </w:pPr>
      <w:r w:rsidDel="00000000" w:rsidR="00000000" w:rsidRPr="00000000">
        <w:rPr>
          <w:rtl w:val="0"/>
        </w:rPr>
        <w:t xml:space="preserve">In sospeso</w:t>
      </w:r>
    </w:p>
    <w:p w:rsidR="00000000" w:rsidDel="00000000" w:rsidP="00000000" w:rsidRDefault="00000000" w:rsidRPr="00000000" w14:paraId="0000062A">
      <w:pPr>
        <w:ind w:left="426" w:firstLine="0"/>
        <w:jc w:val="left"/>
        <w:rPr/>
      </w:pPr>
      <w:r w:rsidDel="00000000" w:rsidR="00000000" w:rsidRPr="00000000">
        <w:rPr>
          <w:rtl w:val="0"/>
        </w:rPr>
      </w:r>
    </w:p>
    <w:p w:rsidR="00000000" w:rsidDel="00000000" w:rsidP="00000000" w:rsidRDefault="00000000" w:rsidRPr="00000000" w14:paraId="000006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6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62D">
      <w:pPr>
        <w:ind w:left="426" w:firstLine="0"/>
        <w:jc w:val="left"/>
        <w:rPr/>
      </w:pPr>
      <w:r w:rsidDel="00000000" w:rsidR="00000000" w:rsidRPr="00000000">
        <w:rPr>
          <w:rtl w:val="0"/>
        </w:rPr>
      </w:r>
    </w:p>
    <w:p w:rsidR="00000000" w:rsidDel="00000000" w:rsidP="00000000" w:rsidRDefault="00000000" w:rsidRPr="00000000" w14:paraId="000006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6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6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6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6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6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634">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635">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636">
      <w:pPr>
        <w:ind w:left="426" w:firstLine="0"/>
        <w:jc w:val="left"/>
        <w:rPr/>
      </w:pPr>
      <w:r w:rsidDel="00000000" w:rsidR="00000000" w:rsidRPr="00000000">
        <w:rPr>
          <w:rtl w:val="0"/>
        </w:rPr>
      </w:r>
    </w:p>
    <w:p w:rsidR="00000000" w:rsidDel="00000000" w:rsidP="00000000" w:rsidRDefault="00000000" w:rsidRPr="00000000" w14:paraId="00000637">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638">
      <w:pPr>
        <w:ind w:left="426" w:firstLine="0"/>
        <w:jc w:val="left"/>
        <w:rPr/>
      </w:pPr>
      <w:r w:rsidDel="00000000" w:rsidR="00000000" w:rsidRPr="00000000">
        <w:rPr>
          <w:rtl w:val="0"/>
        </w:rPr>
        <w:t xml:space="preserve"> </w:t>
      </w:r>
      <w:r w:rsidDel="00000000" w:rsidR="00000000" w:rsidRPr="00000000">
        <w:rPr/>
        <w:drawing>
          <wp:inline distB="0" distT="0" distL="0" distR="0">
            <wp:extent cx="358589" cy="358589"/>
            <wp:effectExtent b="0" l="0" r="0" t="0"/>
            <wp:docPr id="1128" name="image5.png"/>
            <a:graphic>
              <a:graphicData uri="http://schemas.openxmlformats.org/drawingml/2006/picture">
                <pic:pic>
                  <pic:nvPicPr>
                    <pic:cNvPr id="0" name="image5.png"/>
                    <pic:cNvPicPr preferRelativeResize="0"/>
                  </pic:nvPicPr>
                  <pic:blipFill>
                    <a:blip r:embed="rId29"/>
                    <a:srcRect b="0" l="0" r="0" t="0"/>
                    <a:stretch>
                      <a:fillRect/>
                    </a:stretch>
                  </pic:blipFill>
                  <pic:spPr>
                    <a:xfrm>
                      <a:off x="0" y="0"/>
                      <a:ext cx="358589" cy="358589"/>
                    </a:xfrm>
                    <a:prstGeom prst="rect"/>
                    <a:ln/>
                  </pic:spPr>
                </pic:pic>
              </a:graphicData>
            </a:graphic>
          </wp:inline>
        </w:drawing>
      </w:r>
      <w:r w:rsidDel="00000000" w:rsidR="00000000" w:rsidRPr="00000000">
        <w:rPr>
          <w:rtl w:val="0"/>
        </w:rPr>
        <w:t xml:space="preserve"> </w:t>
      </w:r>
    </w:p>
    <w:p w:rsidR="00000000" w:rsidDel="00000000" w:rsidP="00000000" w:rsidRDefault="00000000" w:rsidRPr="00000000" w14:paraId="000006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63A">
      <w:pPr>
        <w:keepNext w:val="0"/>
        <w:keepLines w:val="0"/>
        <w:pageBreakBefore w:val="0"/>
        <w:widowControl w:val="1"/>
        <w:pBdr>
          <w:top w:space="0" w:sz="0" w:val="nil"/>
          <w:left w:space="0" w:sz="0" w:val="nil"/>
          <w:bottom w:color="bfbfbf" w:space="1" w:sz="4" w:val="single"/>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1"/>
          <w:i w:val="0"/>
          <w:smallCaps w:val="0"/>
          <w:strike w:val="0"/>
          <w:color w:val="000000"/>
          <w:sz w:val="48"/>
          <w:szCs w:val="48"/>
          <w:u w:val="none"/>
          <w:shd w:fill="auto" w:val="clear"/>
          <w:vertAlign w:val="baseline"/>
        </w:rPr>
      </w:pPr>
      <w:bookmarkStart w:colFirst="0" w:colLast="0" w:name="_heading=h.3q5sasy" w:id="66"/>
      <w:bookmarkEnd w:id="66"/>
      <w:r w:rsidDel="00000000" w:rsidR="00000000" w:rsidRPr="00000000">
        <w:rPr>
          <w:rFonts w:ascii="Arial Narrow" w:cs="Arial Narrow" w:eastAsia="Arial Narrow" w:hAnsi="Arial Narrow"/>
          <w:b w:val="1"/>
          <w:i w:val="0"/>
          <w:smallCaps w:val="0"/>
          <w:strike w:val="0"/>
          <w:color w:val="000000"/>
          <w:sz w:val="48"/>
          <w:szCs w:val="48"/>
          <w:u w:val="none"/>
          <w:shd w:fill="auto" w:val="clear"/>
          <w:vertAlign w:val="baseline"/>
          <w:rtl w:val="0"/>
        </w:rPr>
        <w:t xml:space="preserve">Capitolo 4. Infrastrutture</w:t>
      </w:r>
    </w:p>
    <w:p w:rsidR="00000000" w:rsidDel="00000000" w:rsidP="00000000" w:rsidRDefault="00000000" w:rsidRPr="00000000" w14:paraId="0000063B">
      <w:pPr>
        <w:rPr/>
      </w:pPr>
      <w:r w:rsidDel="00000000" w:rsidR="00000000" w:rsidRPr="00000000">
        <w:rPr>
          <w:rtl w:val="0"/>
        </w:rPr>
      </w:r>
    </w:p>
    <w:p w:rsidR="00000000" w:rsidDel="00000000" w:rsidP="00000000" w:rsidRDefault="00000000" w:rsidRPr="00000000" w14:paraId="0000063C">
      <w:pPr>
        <w:rPr/>
      </w:pPr>
      <w:r w:rsidDel="00000000" w:rsidR="00000000" w:rsidRPr="00000000">
        <w:rPr>
          <w:rtl w:val="0"/>
        </w:rPr>
        <w:t xml:space="preserve">Lo sviluppo delle infrastrutture digitali è parte integrante della strategia di modernizzazione del settore pubblico poiché queste sostengono l’erogazione sia di servizi pubblici a cittadini e imprese sia di servizi essenziali per il Paese.</w:t>
      </w:r>
    </w:p>
    <w:p w:rsidR="00000000" w:rsidDel="00000000" w:rsidP="00000000" w:rsidRDefault="00000000" w:rsidRPr="00000000" w14:paraId="0000063D">
      <w:pPr>
        <w:rPr/>
      </w:pPr>
      <w:r w:rsidDel="00000000" w:rsidR="00000000" w:rsidRPr="00000000">
        <w:rPr>
          <w:rtl w:val="0"/>
        </w:rPr>
      </w:r>
    </w:p>
    <w:p w:rsidR="00000000" w:rsidDel="00000000" w:rsidP="00000000" w:rsidRDefault="00000000" w:rsidRPr="00000000" w14:paraId="0000063E">
      <w:pPr>
        <w:rPr/>
      </w:pPr>
      <w:r w:rsidDel="00000000" w:rsidR="00000000" w:rsidRPr="00000000">
        <w:rPr>
          <w:rtl w:val="0"/>
        </w:rPr>
        <w:t xml:space="preserve">Tali infrastrutture devono essere affidabili, sicure, energeticamente efficienti ed economicamente</w:t>
      </w:r>
    </w:p>
    <w:p w:rsidR="00000000" w:rsidDel="00000000" w:rsidP="00000000" w:rsidRDefault="00000000" w:rsidRPr="00000000" w14:paraId="0000063F">
      <w:pPr>
        <w:rPr/>
      </w:pPr>
      <w:r w:rsidDel="00000000" w:rsidR="00000000" w:rsidRPr="00000000">
        <w:rPr>
          <w:rtl w:val="0"/>
        </w:rPr>
        <w:t xml:space="preserve">sostenibili. L’evoluzione tecnologica espone, tuttavia, i sistemi a nuovi e diversi rischi, anche con</w:t>
      </w:r>
    </w:p>
    <w:p w:rsidR="00000000" w:rsidDel="00000000" w:rsidP="00000000" w:rsidRDefault="00000000" w:rsidRPr="00000000" w14:paraId="00000640">
      <w:pPr>
        <w:rPr/>
      </w:pPr>
      <w:r w:rsidDel="00000000" w:rsidR="00000000" w:rsidRPr="00000000">
        <w:rPr>
          <w:rtl w:val="0"/>
        </w:rPr>
        <w:t xml:space="preserve">riguardo alla tutela dei dati personali. L’obiettivo di garantire una maggiore efficienza dei sistemi non può essere disgiunto dall’obiettivo di garantire contestualmente un elevato livello di sicurezza delle reti e dei sistemi informativi utilizzati dalla Pubblica amministrazione.</w:t>
      </w:r>
    </w:p>
    <w:p w:rsidR="00000000" w:rsidDel="00000000" w:rsidP="00000000" w:rsidRDefault="00000000" w:rsidRPr="00000000" w14:paraId="00000641">
      <w:pPr>
        <w:rPr/>
      </w:pPr>
      <w:r w:rsidDel="00000000" w:rsidR="00000000" w:rsidRPr="00000000">
        <w:rPr>
          <w:rtl w:val="0"/>
        </w:rPr>
      </w:r>
    </w:p>
    <w:p w:rsidR="00000000" w:rsidDel="00000000" w:rsidP="00000000" w:rsidRDefault="00000000" w:rsidRPr="00000000" w14:paraId="00000642">
      <w:pPr>
        <w:rPr/>
      </w:pPr>
      <w:r w:rsidDel="00000000" w:rsidR="00000000" w:rsidRPr="00000000">
        <w:rPr>
          <w:rtl w:val="0"/>
        </w:rPr>
        <w:t xml:space="preserve">Tuttavia, come già rilevato da AGID attraverso il Censimento del Patrimonio ICT della PA, molte infrastrutture della PA risultano prive dei requisiti di sicurezza e di affidabilità necessari e, inoltre, sono carenti sotto il profilo strutturale e organizzativo. Ciò espone il Paese a numerosi rischi, tra cui quello di interruzione o indisponibilità dei servizi e quello di attacchi </w:t>
      </w:r>
      <w:r w:rsidDel="00000000" w:rsidR="00000000" w:rsidRPr="00000000">
        <w:rPr>
          <w:i w:val="1"/>
          <w:rtl w:val="0"/>
        </w:rPr>
        <w:t xml:space="preserve">cyber </w:t>
      </w:r>
      <w:r w:rsidDel="00000000" w:rsidR="00000000" w:rsidRPr="00000000">
        <w:rPr>
          <w:rtl w:val="0"/>
        </w:rPr>
        <w:t xml:space="preserve">con, conseguente, accesso illegittimo da parte di terzi a dati (o flussi di dati) particolarmente sensibili o perdita e alterazione degli stessi dati.</w:t>
      </w:r>
    </w:p>
    <w:p w:rsidR="00000000" w:rsidDel="00000000" w:rsidP="00000000" w:rsidRDefault="00000000" w:rsidRPr="00000000" w14:paraId="00000643">
      <w:pPr>
        <w:rPr>
          <w:b w:val="1"/>
          <w:sz w:val="32"/>
          <w:szCs w:val="32"/>
        </w:rPr>
      </w:pPr>
      <w:r w:rsidDel="00000000" w:rsidR="00000000" w:rsidRPr="00000000">
        <w:rPr>
          <w:rtl w:val="0"/>
        </w:rPr>
      </w:r>
    </w:p>
    <w:p w:rsidR="00000000" w:rsidDel="00000000" w:rsidP="00000000" w:rsidRDefault="00000000" w:rsidRPr="00000000" w14:paraId="00000644">
      <w:pPr>
        <w:rPr/>
      </w:pPr>
      <w:r w:rsidDel="00000000" w:rsidR="00000000" w:rsidRPr="00000000">
        <w:rPr>
          <w:rtl w:val="0"/>
        </w:rPr>
        <w:t xml:space="preserve">Lo scenario delineato pone l’esigenza immediata di attuare un percorso di razionalizzazione delle infrastrutture per garantire la sicurezza dei servizi oggi erogati tramite infrastrutture classificate come gruppo B, mediante la migrazione degli stessi versi </w:t>
      </w:r>
      <w:r w:rsidDel="00000000" w:rsidR="00000000" w:rsidRPr="00000000">
        <w:rPr>
          <w:i w:val="1"/>
          <w:rtl w:val="0"/>
        </w:rPr>
        <w:t xml:space="preserve">data center </w:t>
      </w:r>
      <w:r w:rsidDel="00000000" w:rsidR="00000000" w:rsidRPr="00000000">
        <w:rPr>
          <w:rtl w:val="0"/>
        </w:rPr>
        <w:t xml:space="preserve">più sicuri e verso infrastrutture e servizi </w:t>
      </w:r>
      <w:r w:rsidDel="00000000" w:rsidR="00000000" w:rsidRPr="00000000">
        <w:rPr>
          <w:i w:val="1"/>
          <w:rtl w:val="0"/>
        </w:rPr>
        <w:t xml:space="preserve">cloud </w:t>
      </w:r>
      <w:r w:rsidDel="00000000" w:rsidR="00000000" w:rsidRPr="00000000">
        <w:rPr>
          <w:rtl w:val="0"/>
        </w:rPr>
        <w:t xml:space="preserve">qualificati, ovvero conformi a standard di qualità, sicurezza, performance e scalabilità, portabilità e interoperabilità.</w:t>
      </w:r>
    </w:p>
    <w:p w:rsidR="00000000" w:rsidDel="00000000" w:rsidP="00000000" w:rsidRDefault="00000000" w:rsidRPr="00000000" w14:paraId="00000645">
      <w:pPr>
        <w:rPr/>
      </w:pPr>
      <w:r w:rsidDel="00000000" w:rsidR="00000000" w:rsidRPr="00000000">
        <w:rPr>
          <w:rtl w:val="0"/>
        </w:rPr>
      </w:r>
    </w:p>
    <w:p w:rsidR="00000000" w:rsidDel="00000000" w:rsidP="00000000" w:rsidRDefault="00000000" w:rsidRPr="00000000" w14:paraId="00000646">
      <w:pPr>
        <w:rPr/>
      </w:pPr>
      <w:r w:rsidDel="00000000" w:rsidR="00000000" w:rsidRPr="00000000">
        <w:rPr>
          <w:rtl w:val="0"/>
        </w:rPr>
        <w:t xml:space="preserve">Con il presente documento, in linea con quanto previsto nel Piano Triennale 2020-2022 e in coerenza con quanto stabilito dall’articolo 33-septies del decreto-legge 18 ottobre 2012, n. 179, si ribadisce che:</w:t>
      </w:r>
    </w:p>
    <w:p w:rsidR="00000000" w:rsidDel="00000000" w:rsidP="00000000" w:rsidRDefault="00000000" w:rsidRPr="00000000" w14:paraId="00000647">
      <w:pPr>
        <w:rPr/>
      </w:pPr>
      <w:r w:rsidDel="00000000" w:rsidR="00000000" w:rsidRPr="00000000">
        <w:rPr>
          <w:rtl w:val="0"/>
        </w:rPr>
      </w:r>
    </w:p>
    <w:p w:rsidR="00000000" w:rsidDel="00000000" w:rsidP="00000000" w:rsidRDefault="00000000" w:rsidRPr="00000000" w14:paraId="00000648">
      <w:pPr>
        <w:rPr/>
      </w:pPr>
      <w:r w:rsidDel="00000000" w:rsidR="00000000" w:rsidRPr="00000000">
        <w:rPr>
          <w:rtl w:val="0"/>
        </w:rPr>
        <w:t xml:space="preserve">con riferimento alla classificazione dei </w:t>
      </w:r>
      <w:r w:rsidDel="00000000" w:rsidR="00000000" w:rsidRPr="00000000">
        <w:rPr>
          <w:i w:val="1"/>
          <w:rtl w:val="0"/>
        </w:rPr>
        <w:t xml:space="preserve">data center </w:t>
      </w:r>
      <w:r w:rsidDel="00000000" w:rsidR="00000000" w:rsidRPr="00000000">
        <w:rPr>
          <w:rtl w:val="0"/>
        </w:rPr>
        <w:t xml:space="preserve">di cui alla Circolare AGID 1/2019 e ai fini della strategia di razionalizzazione dei </w:t>
      </w:r>
      <w:r w:rsidDel="00000000" w:rsidR="00000000" w:rsidRPr="00000000">
        <w:rPr>
          <w:i w:val="1"/>
          <w:rtl w:val="0"/>
        </w:rPr>
        <w:t xml:space="preserve">data center</w:t>
      </w:r>
      <w:r w:rsidDel="00000000" w:rsidR="00000000" w:rsidRPr="00000000">
        <w:rPr>
          <w:rtl w:val="0"/>
        </w:rPr>
        <w:t xml:space="preserve">, le categorie “infrastrutture candidabili ad essere utilizzate da parte dei PSN” e “Gruppo A” sono rinominate “A”;</w:t>
      </w:r>
    </w:p>
    <w:p w:rsidR="00000000" w:rsidDel="00000000" w:rsidP="00000000" w:rsidRDefault="00000000" w:rsidRPr="00000000" w14:paraId="00000649">
      <w:pPr>
        <w:rPr/>
      </w:pPr>
      <w:r w:rsidDel="00000000" w:rsidR="00000000" w:rsidRPr="00000000">
        <w:rPr>
          <w:rtl w:val="0"/>
        </w:rPr>
        <w:t xml:space="preserve">al fine di tutelare l'autonomia tecnologica del Paese, consolidare e mettere in sicurezza le infrastrutture digitali delle pubbliche amministrazioni di cui all'articolo 2, comma 2, lettere a) e c) del decreto legislativo 7 marzo 2005, n. 82, garantendo, al contempo, la qualità, la sicurezza, la scalabilità, l’efficienza energetica, la sostenibilità economica e la continuità operativa dei sistemi e dei servizi digitali, il Dipartimento per la Trasformazione Digitale della Presidenza del Consiglio dei ministri promuove lo sviluppo di un’infrastruttura ad alta affidabilità localizzata sul territorio nazionale, anche detta Polo Strategico Nazionale (PSN), per la razionalizzazione e il consolidamento dei Centri per l'elaborazione delle informazioni (CED) destinata a tutte le pubbliche amministrazioni;</w:t>
      </w:r>
    </w:p>
    <w:p w:rsidR="00000000" w:rsidDel="00000000" w:rsidP="00000000" w:rsidRDefault="00000000" w:rsidRPr="00000000" w14:paraId="0000064A">
      <w:pPr>
        <w:rPr/>
      </w:pPr>
      <w:r w:rsidDel="00000000" w:rsidR="00000000" w:rsidRPr="00000000">
        <w:rPr>
          <w:rtl w:val="0"/>
        </w:rPr>
      </w:r>
    </w:p>
    <w:p w:rsidR="00000000" w:rsidDel="00000000" w:rsidP="00000000" w:rsidRDefault="00000000" w:rsidRPr="00000000" w14:paraId="0000064B">
      <w:pPr>
        <w:rPr/>
      </w:pPr>
      <w:r w:rsidDel="00000000" w:rsidR="00000000" w:rsidRPr="00000000">
        <w:rPr>
          <w:rtl w:val="0"/>
        </w:rPr>
        <w:t xml:space="preserve">le amministrazioni centrali individuate ai sensi dell'articolo 1, comma 3, della legge 31 dicembre 2009, n. 196, nel rispetto dei principi di efficienza, efficacia ed economicità dell'azione amministrativa, migrano i loro Centri per l'elaborazione delle informazioni (CED) e i relativi sistemi informatici, privi dei requisiti fissati dalla Circolare AGID 1/2019 e, successivamente, dal regolamento di cui all’articolo 33-septies, comma 4, del decreto- legge 18 ottobre 2012, n. 179 (di seguito regolamento cloud e infrastrutture), verso l’infrastruttura del PSN o verso l’infrastruttura di cui al comma 4-ter dello stesso articolo 33- septies o verso altra infrastruttura propria già esistente e in possesso dei requisiti fissati dalla Circolare AGID 1/2019 e, successivamente, dal regolamento cloud e infrastrutture. Le amministrazioni centrali, in alternativa, possono migrare i propri servizi verso soluzioni cloud qualificate, nel rispetto di quanto previsto dalle Circolari AGID n. 2 e n. 3 del 2018 e, successivamente, dal regolamento cloud e infrastrutture;</w:t>
      </w:r>
    </w:p>
    <w:p w:rsidR="00000000" w:rsidDel="00000000" w:rsidP="00000000" w:rsidRDefault="00000000" w:rsidRPr="00000000" w14:paraId="0000064C">
      <w:pPr>
        <w:rPr/>
      </w:pPr>
      <w:r w:rsidDel="00000000" w:rsidR="00000000" w:rsidRPr="00000000">
        <w:rPr>
          <w:rtl w:val="0"/>
        </w:rPr>
      </w:r>
    </w:p>
    <w:p w:rsidR="00000000" w:rsidDel="00000000" w:rsidP="00000000" w:rsidRDefault="00000000" w:rsidRPr="00000000" w14:paraId="0000064D">
      <w:pPr>
        <w:rPr/>
      </w:pPr>
      <w:r w:rsidDel="00000000" w:rsidR="00000000" w:rsidRPr="00000000">
        <w:rPr>
          <w:rtl w:val="0"/>
        </w:rPr>
        <w:t xml:space="preserve">le amministrazioni locali individuate ai sensi dell'articolo 1, comma 3, della legge 31 dicembre 2009, n. 196, nel rispetto dei principi di efficienza, efficacia ed economicità dell’azione amministrativa, migrano i loro Centri per l'elaborazione delle informazioni (CED) e i relativi sistemi informatici, privi dei requisiti fissati dalla Circolare AGID 1/2019 e, successivamente, dal regolamento cloud e infrastrutture, verso l'infrastruttura PSN o verso altra infrastruttura della PA già esistente in possesso dei requisiti fissati dallo stesso regolamento cloud e infrastrutture. Le amministrazioni locali, in alternativa, possono migrare i propri servizi verso soluzioni cloud qualificate nel rispetto di quanto previsto dalle Circolari AGID n. 2 e n. 3 del 2018 e, successivamente, dal regolamento cloud e infrastrutture;</w:t>
      </w:r>
    </w:p>
    <w:p w:rsidR="00000000" w:rsidDel="00000000" w:rsidP="00000000" w:rsidRDefault="00000000" w:rsidRPr="00000000" w14:paraId="0000064E">
      <w:pPr>
        <w:rPr/>
      </w:pPr>
      <w:r w:rsidDel="00000000" w:rsidR="00000000" w:rsidRPr="00000000">
        <w:rPr>
          <w:rtl w:val="0"/>
        </w:rPr>
        <w:t xml:space="preserve">le amministrazioni non possono investire nella costruzione di nuovi data center per ridurre la frammentazione delle risorse e la proliferazione incontrollata di infrastrutture con conseguente moltiplicazione dei costi. È ammesso il consolidamento dei data center nel rispetto di quanto previsto dall'articolo 33-septies del DL 179/2012 e dal Regolamento di cui al comma 4 del citato articolo 33-septies.</w:t>
      </w:r>
    </w:p>
    <w:p w:rsidR="00000000" w:rsidDel="00000000" w:rsidP="00000000" w:rsidRDefault="00000000" w:rsidRPr="00000000" w14:paraId="0000064F">
      <w:pPr>
        <w:rPr/>
      </w:pPr>
      <w:r w:rsidDel="00000000" w:rsidR="00000000" w:rsidRPr="00000000">
        <w:rPr>
          <w:rtl w:val="0"/>
        </w:rPr>
      </w:r>
    </w:p>
    <w:p w:rsidR="00000000" w:rsidDel="00000000" w:rsidP="00000000" w:rsidRDefault="00000000" w:rsidRPr="00000000" w14:paraId="00000650">
      <w:pPr>
        <w:rPr/>
      </w:pPr>
      <w:r w:rsidDel="00000000" w:rsidR="00000000" w:rsidRPr="00000000">
        <w:rPr>
          <w:rtl w:val="0"/>
        </w:rPr>
        <w:t xml:space="preserve">Nel delineare il processo di razionalizzazione delle infrastrutture è necessario considerare che, nel settembre 2021, il Dipartimento per la Trasformazione Digitale e l’Agenzia per la cybersicurezza nazionale hanno pubblicato il documento di indirizzo strategico sul </w:t>
      </w:r>
      <w:r w:rsidDel="00000000" w:rsidR="00000000" w:rsidRPr="00000000">
        <w:rPr>
          <w:i w:val="1"/>
          <w:rtl w:val="0"/>
        </w:rPr>
        <w:t xml:space="preserve">cloud </w:t>
      </w:r>
      <w:r w:rsidDel="00000000" w:rsidR="00000000" w:rsidRPr="00000000">
        <w:rPr>
          <w:rtl w:val="0"/>
        </w:rPr>
        <w:t xml:space="preserve">intitolato </w:t>
      </w:r>
      <w:hyperlink r:id="rId218">
        <w:r w:rsidDel="00000000" w:rsidR="00000000" w:rsidRPr="00000000">
          <w:rPr>
            <w:color w:val="dca10d"/>
            <w:u w:val="single"/>
            <w:rtl w:val="0"/>
          </w:rPr>
          <w:t xml:space="preserve">“Strategia Cloud</w:t>
        </w:r>
      </w:hyperlink>
      <w:r w:rsidDel="00000000" w:rsidR="00000000" w:rsidRPr="00000000">
        <w:rPr>
          <w:rtl w:val="0"/>
        </w:rPr>
        <w:t xml:space="preserve"> </w:t>
      </w:r>
      <w:hyperlink r:id="rId219">
        <w:r w:rsidDel="00000000" w:rsidR="00000000" w:rsidRPr="00000000">
          <w:rPr>
            <w:color w:val="dca10d"/>
            <w:u w:val="single"/>
            <w:rtl w:val="0"/>
          </w:rPr>
          <w:t xml:space="preserve">Italia”</w:t>
        </w:r>
      </w:hyperlink>
      <w:r w:rsidDel="00000000" w:rsidR="00000000" w:rsidRPr="00000000">
        <w:rPr>
          <w:rtl w:val="0"/>
        </w:rPr>
        <w:t xml:space="preserve">( anche in </w:t>
      </w:r>
      <w:hyperlink r:id="rId220">
        <w:r w:rsidDel="00000000" w:rsidR="00000000" w:rsidRPr="00000000">
          <w:rPr>
            <w:color w:val="dca10d"/>
            <w:u w:val="single"/>
            <w:rtl w:val="0"/>
          </w:rPr>
          <w:t xml:space="preserve">versione in inglese</w:t>
        </w:r>
      </w:hyperlink>
      <w:r w:rsidDel="00000000" w:rsidR="00000000" w:rsidRPr="00000000">
        <w:rPr>
          <w:rtl w:val="0"/>
        </w:rPr>
        <w:t xml:space="preserve">). </w:t>
      </w:r>
    </w:p>
    <w:p w:rsidR="00000000" w:rsidDel="00000000" w:rsidP="00000000" w:rsidRDefault="00000000" w:rsidRPr="00000000" w14:paraId="00000651">
      <w:pPr>
        <w:rPr/>
      </w:pPr>
      <w:r w:rsidDel="00000000" w:rsidR="00000000" w:rsidRPr="00000000">
        <w:rPr>
          <w:rtl w:val="0"/>
        </w:rPr>
      </w:r>
    </w:p>
    <w:p w:rsidR="00000000" w:rsidDel="00000000" w:rsidP="00000000" w:rsidRDefault="00000000" w:rsidRPr="00000000" w14:paraId="00000652">
      <w:pPr>
        <w:rPr/>
      </w:pPr>
      <w:r w:rsidDel="00000000" w:rsidR="00000000" w:rsidRPr="00000000">
        <w:rPr>
          <w:rtl w:val="0"/>
        </w:rPr>
        <w:t xml:space="preserve">Tale documento, parte integrante del presente Piano triennale e consultabile anche tramite il sito cloud.italia.it, si sviluppa lungo tre direttrici fondamentali: i) la creazione del PSN, la cui gestione e controllo di indirizzo siano autonomi da fornitori extra UE, destinato ad ospitare sul territorio nazionale principalmente dati e servizi strategici la cui compromissione può avere un impatto sulla sicurezza nazionale, in linea con quanto previsto in materia di perimetro di sicurezza nazionale cibernetica dal DL 21 settembre 2019, n. 105 e dal DPCM 81/2021; ii) un percorso di qualificazione dei fornitori di </w:t>
      </w:r>
      <w:r w:rsidDel="00000000" w:rsidR="00000000" w:rsidRPr="00000000">
        <w:rPr>
          <w:i w:val="1"/>
          <w:rtl w:val="0"/>
        </w:rPr>
        <w:t xml:space="preserve">Cloud </w:t>
      </w:r>
      <w:r w:rsidDel="00000000" w:rsidR="00000000" w:rsidRPr="00000000">
        <w:rPr>
          <w:rtl w:val="0"/>
        </w:rPr>
        <w:t xml:space="preserve">pubblico e dei loro servizi per garantire che le caratteristiche e i livelli di servizio dichiarati siano in linea con i requisiti necessari di sicurezza, affidabilità e rispetto delle normative rilevanti e iii) lo sviluppo di una metodologia di classificazione dei dati e dei servizi gestiti dalle Pubbliche Amministrazioni, per permettere una migrazione di questi verso la soluzione </w:t>
      </w:r>
      <w:r w:rsidDel="00000000" w:rsidR="00000000" w:rsidRPr="00000000">
        <w:rPr>
          <w:i w:val="1"/>
          <w:rtl w:val="0"/>
        </w:rPr>
        <w:t xml:space="preserve">Cloud </w:t>
      </w:r>
      <w:r w:rsidDel="00000000" w:rsidR="00000000" w:rsidRPr="00000000">
        <w:rPr>
          <w:rtl w:val="0"/>
        </w:rPr>
        <w:t xml:space="preserve">più opportuna (PSN o </w:t>
      </w:r>
      <w:r w:rsidDel="00000000" w:rsidR="00000000" w:rsidRPr="00000000">
        <w:rPr>
          <w:i w:val="1"/>
          <w:rtl w:val="0"/>
        </w:rPr>
        <w:t xml:space="preserve">Cloud </w:t>
      </w:r>
      <w:r w:rsidDel="00000000" w:rsidR="00000000" w:rsidRPr="00000000">
        <w:rPr>
          <w:rtl w:val="0"/>
        </w:rPr>
        <w:t xml:space="preserve">pubblico qualificato).</w:t>
      </w:r>
    </w:p>
    <w:p w:rsidR="00000000" w:rsidDel="00000000" w:rsidP="00000000" w:rsidRDefault="00000000" w:rsidRPr="00000000" w14:paraId="00000653">
      <w:pPr>
        <w:rPr/>
      </w:pPr>
      <w:r w:rsidDel="00000000" w:rsidR="00000000" w:rsidRPr="00000000">
        <w:rPr>
          <w:rtl w:val="0"/>
        </w:rPr>
      </w:r>
    </w:p>
    <w:p w:rsidR="00000000" w:rsidDel="00000000" w:rsidP="00000000" w:rsidRDefault="00000000" w:rsidRPr="00000000" w14:paraId="00000654">
      <w:pPr>
        <w:rPr/>
      </w:pPr>
      <w:r w:rsidDel="00000000" w:rsidR="00000000" w:rsidRPr="00000000">
        <w:rPr>
          <w:rtl w:val="0"/>
        </w:rPr>
        <w:t xml:space="preserve">Le amministrazioni che devono attuare il processo di migrazione potranno avvalersi dei seguenti strumenti:</w:t>
      </w:r>
    </w:p>
    <w:p w:rsidR="00000000" w:rsidDel="00000000" w:rsidP="00000000" w:rsidRDefault="00000000" w:rsidRPr="00000000" w14:paraId="00000655">
      <w:pPr>
        <w:rPr/>
      </w:pPr>
      <w:r w:rsidDel="00000000" w:rsidR="00000000" w:rsidRPr="00000000">
        <w:rPr>
          <w:rtl w:val="0"/>
        </w:rPr>
      </w:r>
    </w:p>
    <w:p w:rsidR="00000000" w:rsidDel="00000000" w:rsidP="00000000" w:rsidRDefault="00000000" w:rsidRPr="00000000" w14:paraId="00000656">
      <w:pPr>
        <w:rPr/>
      </w:pPr>
      <w:r w:rsidDel="00000000" w:rsidR="00000000" w:rsidRPr="00000000">
        <w:rPr>
          <w:rtl w:val="0"/>
        </w:rPr>
        <w:t xml:space="preserve">i finanziamenti previsti nel PNRR per un ammontare complessivo di 1,9 miliardi di euro, nello specifico con i due investimenti che mirano all’adozione dell’approccio </w:t>
      </w:r>
      <w:r w:rsidDel="00000000" w:rsidR="00000000" w:rsidRPr="00000000">
        <w:rPr>
          <w:i w:val="1"/>
          <w:rtl w:val="0"/>
        </w:rPr>
        <w:t xml:space="preserve">Cloud first </w:t>
      </w:r>
      <w:r w:rsidDel="00000000" w:rsidR="00000000" w:rsidRPr="00000000">
        <w:rPr>
          <w:rtl w:val="0"/>
        </w:rPr>
        <w:t xml:space="preserve">da parte della PA, ovvero “Investimento 1.1: Infrastrutture digitali” e “Investimento 1.2: Abilitazione e facilitazione migrazione al cloud”;</w:t>
      </w:r>
    </w:p>
    <w:p w:rsidR="00000000" w:rsidDel="00000000" w:rsidP="00000000" w:rsidRDefault="00000000" w:rsidRPr="00000000" w14:paraId="00000657">
      <w:pPr>
        <w:rPr/>
      </w:pPr>
      <w:r w:rsidDel="00000000" w:rsidR="00000000" w:rsidRPr="00000000">
        <w:rPr>
          <w:rtl w:val="0"/>
        </w:rPr>
        <w:t xml:space="preserve">il </w:t>
      </w:r>
      <w:hyperlink r:id="rId221">
        <w:r w:rsidDel="00000000" w:rsidR="00000000" w:rsidRPr="00000000">
          <w:rPr>
            <w:color w:val="dca10d"/>
            <w:rtl w:val="0"/>
          </w:rPr>
          <w:t xml:space="preserve">Manuale di abilitazione al Cloud </w:t>
        </w:r>
      </w:hyperlink>
      <w:r w:rsidDel="00000000" w:rsidR="00000000" w:rsidRPr="00000000">
        <w:rPr>
          <w:rtl w:val="0"/>
        </w:rPr>
        <w:t xml:space="preserve">nell’ambito del Programma nazionale di abilitazione al </w:t>
      </w:r>
      <w:r w:rsidDel="00000000" w:rsidR="00000000" w:rsidRPr="00000000">
        <w:rPr>
          <w:i w:val="1"/>
          <w:rtl w:val="0"/>
        </w:rPr>
        <w:t xml:space="preserve">cloud</w:t>
      </w:r>
      <w:r w:rsidDel="00000000" w:rsidR="00000000" w:rsidRPr="00000000">
        <w:rPr>
          <w:rtl w:val="0"/>
        </w:rPr>
        <w:t xml:space="preserve">;</w:t>
      </w:r>
    </w:p>
    <w:p w:rsidR="00000000" w:rsidDel="00000000" w:rsidP="00000000" w:rsidRDefault="00000000" w:rsidRPr="00000000" w14:paraId="00000658">
      <w:pPr>
        <w:rPr/>
      </w:pPr>
      <w:r w:rsidDel="00000000" w:rsidR="00000000" w:rsidRPr="00000000">
        <w:rPr>
          <w:rtl w:val="0"/>
        </w:rPr>
        <w:t xml:space="preserve">le Gare strategiche ICT di Consip (es. Accordo Quadro Public Cloud) e gli altri strumenti Consip (MEPA e SDAPA). In particolare, l’Accordo Quadro </w:t>
      </w:r>
      <w:r w:rsidDel="00000000" w:rsidR="00000000" w:rsidRPr="00000000">
        <w:rPr>
          <w:i w:val="1"/>
          <w:rtl w:val="0"/>
        </w:rPr>
        <w:t xml:space="preserve">Public Cloud </w:t>
      </w:r>
      <w:r w:rsidDel="00000000" w:rsidR="00000000" w:rsidRPr="00000000">
        <w:rPr>
          <w:rtl w:val="0"/>
        </w:rPr>
        <w:t xml:space="preserve">consentirà alle PA di ridurre, in modo significativo, i tempi di approvvigionamento di servizi </w:t>
      </w:r>
      <w:r w:rsidDel="00000000" w:rsidR="00000000" w:rsidRPr="00000000">
        <w:rPr>
          <w:i w:val="1"/>
          <w:rtl w:val="0"/>
        </w:rPr>
        <w:t xml:space="preserve">public cloud IaaS </w:t>
      </w:r>
      <w:r w:rsidDel="00000000" w:rsidR="00000000" w:rsidRPr="00000000">
        <w:rPr>
          <w:rtl w:val="0"/>
        </w:rPr>
        <w:t xml:space="preserve">e </w:t>
      </w:r>
      <w:r w:rsidDel="00000000" w:rsidR="00000000" w:rsidRPr="00000000">
        <w:rPr>
          <w:i w:val="1"/>
          <w:rtl w:val="0"/>
        </w:rPr>
        <w:t xml:space="preserve">PaaS </w:t>
      </w:r>
      <w:r w:rsidDel="00000000" w:rsidR="00000000" w:rsidRPr="00000000">
        <w:rPr>
          <w:rtl w:val="0"/>
        </w:rPr>
        <w:t xml:space="preserve">e di servizi professionali per le PA che necessitano di reperire sul mercato le competenze necessarie per attuare quanto previsto nel manuale di abilitazione al </w:t>
      </w:r>
      <w:r w:rsidDel="00000000" w:rsidR="00000000" w:rsidRPr="00000000">
        <w:rPr>
          <w:i w:val="1"/>
          <w:rtl w:val="0"/>
        </w:rPr>
        <w:t xml:space="preserve">cloud</w:t>
      </w:r>
      <w:r w:rsidDel="00000000" w:rsidR="00000000" w:rsidRPr="00000000">
        <w:rPr>
          <w:rtl w:val="0"/>
        </w:rPr>
        <w:t xml:space="preserve">. È possibile consultare lo stato di attivazione di questa e di altre gare strategiche ICT attraverso la pagina pubblicata da Consip sul sito </w:t>
      </w:r>
      <w:hyperlink r:id="rId222">
        <w:r w:rsidDel="00000000" w:rsidR="00000000" w:rsidRPr="00000000">
          <w:rPr>
            <w:color w:val="dca10d"/>
            <w:u w:val="single"/>
            <w:rtl w:val="0"/>
          </w:rPr>
          <w:t xml:space="preserve">Acquisti in Rete PA</w:t>
        </w:r>
      </w:hyperlink>
      <w:r w:rsidDel="00000000" w:rsidR="00000000" w:rsidRPr="00000000">
        <w:rPr>
          <w:rtl w:val="0"/>
        </w:rPr>
        <w:t xml:space="preserve">.</w:t>
      </w:r>
    </w:p>
    <w:p w:rsidR="00000000" w:rsidDel="00000000" w:rsidP="00000000" w:rsidRDefault="00000000" w:rsidRPr="00000000" w14:paraId="00000659">
      <w:pPr>
        <w:rPr/>
      </w:pPr>
      <w:r w:rsidDel="00000000" w:rsidR="00000000" w:rsidRPr="00000000">
        <w:rPr>
          <w:rtl w:val="0"/>
        </w:rPr>
      </w:r>
    </w:p>
    <w:p w:rsidR="00000000" w:rsidDel="00000000" w:rsidP="00000000" w:rsidRDefault="00000000" w:rsidRPr="00000000" w14:paraId="0000065A">
      <w:pPr>
        <w:rPr/>
      </w:pPr>
      <w:r w:rsidDel="00000000" w:rsidR="00000000" w:rsidRPr="00000000">
        <w:rPr>
          <w:rtl w:val="0"/>
        </w:rPr>
        <w:t xml:space="preserve">Per realizzare un’adeguata evoluzione tecnologica e di supportare il paradigma </w:t>
      </w:r>
      <w:r w:rsidDel="00000000" w:rsidR="00000000" w:rsidRPr="00000000">
        <w:rPr>
          <w:i w:val="1"/>
          <w:rtl w:val="0"/>
        </w:rPr>
        <w:t xml:space="preserve">cloud</w:t>
      </w:r>
      <w:r w:rsidDel="00000000" w:rsidR="00000000" w:rsidRPr="00000000">
        <w:rPr>
          <w:rtl w:val="0"/>
        </w:rPr>
        <w:t xml:space="preserve">, favorendo altresì la razionalizzazione delle spese per la connettività delle pubbliche amministrazioni, è necessario anche aggiornare il modello di connettività. Tale aggiornamento, inoltre, renderà disponibili alle Pubbliche Amministrazioni servizi di connettività avanzati, atti a potenziare le prestazioni delle reti delle PA e a soddisfare la più recente esigenza di garantire lo svolgimento del lavoro agile in sicurezza.</w:t>
      </w:r>
    </w:p>
    <w:p w:rsidR="00000000" w:rsidDel="00000000" w:rsidP="00000000" w:rsidRDefault="00000000" w:rsidRPr="00000000" w14:paraId="0000065B">
      <w:pPr>
        <w:rPr/>
      </w:pPr>
      <w:r w:rsidDel="00000000" w:rsidR="00000000" w:rsidRPr="00000000">
        <w:rPr>
          <w:rtl w:val="0"/>
        </w:rPr>
      </w:r>
    </w:p>
    <w:p w:rsidR="00000000" w:rsidDel="00000000" w:rsidP="00000000" w:rsidRDefault="00000000" w:rsidRPr="00000000" w14:paraId="0000065C">
      <w:pPr>
        <w:rPr/>
      </w:pPr>
      <w:r w:rsidDel="00000000" w:rsidR="00000000" w:rsidRPr="00000000">
        <w:rPr>
          <w:rtl w:val="0"/>
        </w:rPr>
        <w:t xml:space="preserve">Le azioni contenute nel presente Capitolo sono coerenti con gli obiettivi perseguiti nel Piano Nazionale di Ripresa e Resilienza (PNRR) condiviso dal Governo con la Commissione Europea, nello specifico con i due investimenti che mirano all’adozione dell’approccio Cloud first da parte della PA, ovvero “Investimento 1.1: Infrastrutture digitali” e “Investimento 1.2: Abilitazione e facilitazione migrazione al cloud”.</w:t>
      </w:r>
    </w:p>
    <w:p w:rsidR="00000000" w:rsidDel="00000000" w:rsidP="00000000" w:rsidRDefault="00000000" w:rsidRPr="00000000" w14:paraId="0000065D">
      <w:pPr>
        <w:rPr/>
      </w:pPr>
      <w:r w:rsidDel="00000000" w:rsidR="00000000" w:rsidRPr="00000000">
        <w:rPr>
          <w:rtl w:val="0"/>
        </w:rPr>
      </w:r>
    </w:p>
    <w:p w:rsidR="00000000" w:rsidDel="00000000" w:rsidP="00000000" w:rsidRDefault="00000000" w:rsidRPr="00000000" w14:paraId="0000065E">
      <w:pPr>
        <w:keepNext w:val="0"/>
        <w:keepLines w:val="0"/>
        <w:pageBreakBefore w:val="0"/>
        <w:widowControl w:val="1"/>
        <w:pBdr>
          <w:top w:space="0" w:sz="0" w:val="nil"/>
          <w:left w:space="0" w:sz="0" w:val="nil"/>
          <w:bottom w:color="d9d9d9" w:space="1" w:sz="4" w:val="dotted"/>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1"/>
          <w:i w:val="0"/>
          <w:smallCaps w:val="0"/>
          <w:strike w:val="0"/>
          <w:color w:val="000000"/>
          <w:sz w:val="32"/>
          <w:szCs w:val="32"/>
          <w:u w:val="none"/>
          <w:shd w:fill="auto" w:val="clear"/>
          <w:vertAlign w:val="baseline"/>
        </w:rPr>
      </w:pPr>
      <w:bookmarkStart w:colFirst="0" w:colLast="0" w:name="_heading=h.25b2l0r" w:id="67"/>
      <w:bookmarkEnd w:id="67"/>
      <w:r w:rsidDel="00000000" w:rsidR="00000000" w:rsidRPr="00000000">
        <w:rPr>
          <w:rFonts w:ascii="Arial Narrow" w:cs="Arial Narrow" w:eastAsia="Arial Narrow" w:hAnsi="Arial Narrow"/>
          <w:b w:val="1"/>
          <w:i w:val="0"/>
          <w:smallCaps w:val="0"/>
          <w:strike w:val="0"/>
          <w:color w:val="000000"/>
          <w:sz w:val="32"/>
          <w:szCs w:val="32"/>
          <w:u w:val="none"/>
          <w:shd w:fill="auto" w:val="clear"/>
          <w:vertAlign w:val="baseline"/>
          <w:rtl w:val="0"/>
        </w:rPr>
        <w:t xml:space="preserve">Contesto normativo e strategico</w:t>
      </w:r>
    </w:p>
    <w:p w:rsidR="00000000" w:rsidDel="00000000" w:rsidP="00000000" w:rsidRDefault="00000000" w:rsidRPr="00000000" w14:paraId="0000065F">
      <w:pPr>
        <w:jc w:val="left"/>
        <w:rPr/>
      </w:pPr>
      <w:r w:rsidDel="00000000" w:rsidR="00000000" w:rsidRPr="00000000">
        <w:rPr>
          <w:rtl w:val="0"/>
        </w:rPr>
      </w:r>
    </w:p>
    <w:p w:rsidR="00000000" w:rsidDel="00000000" w:rsidP="00000000" w:rsidRDefault="00000000" w:rsidRPr="00000000" w14:paraId="00000660">
      <w:pPr>
        <w:jc w:val="left"/>
        <w:rPr/>
      </w:pPr>
      <w:r w:rsidDel="00000000" w:rsidR="00000000" w:rsidRPr="00000000">
        <w:rPr>
          <w:rtl w:val="0"/>
        </w:rPr>
        <w:t xml:space="preserve">In materia di </w:t>
      </w:r>
      <w:r w:rsidDel="00000000" w:rsidR="00000000" w:rsidRPr="00000000">
        <w:rPr>
          <w:i w:val="1"/>
          <w:rtl w:val="0"/>
        </w:rPr>
        <w:t xml:space="preserve">data center</w:t>
      </w:r>
      <w:r w:rsidDel="00000000" w:rsidR="00000000" w:rsidRPr="00000000">
        <w:rPr>
          <w:rtl w:val="0"/>
        </w:rPr>
        <w:t xml:space="preserve">, </w:t>
      </w:r>
      <w:r w:rsidDel="00000000" w:rsidR="00000000" w:rsidRPr="00000000">
        <w:rPr>
          <w:i w:val="1"/>
          <w:rtl w:val="0"/>
        </w:rPr>
        <w:t xml:space="preserve">cloud </w:t>
      </w:r>
      <w:r w:rsidDel="00000000" w:rsidR="00000000" w:rsidRPr="00000000">
        <w:rPr>
          <w:rtl w:val="0"/>
        </w:rPr>
        <w:t xml:space="preserve">e rete esistono una serie di riferimenti sia normativi che strategici a cui le amministrazioni devono attenersi. Di seguito un elenco delle principali fonti.</w:t>
      </w:r>
    </w:p>
    <w:p w:rsidR="00000000" w:rsidDel="00000000" w:rsidP="00000000" w:rsidRDefault="00000000" w:rsidRPr="00000000" w14:paraId="00000661">
      <w:pPr>
        <w:jc w:val="left"/>
        <w:rPr/>
      </w:pPr>
      <w:r w:rsidDel="00000000" w:rsidR="00000000" w:rsidRPr="00000000">
        <w:rPr>
          <w:rtl w:val="0"/>
        </w:rPr>
      </w:r>
    </w:p>
    <w:p w:rsidR="00000000" w:rsidDel="00000000" w:rsidP="00000000" w:rsidRDefault="00000000" w:rsidRPr="00000000" w14:paraId="00000662">
      <w:pPr>
        <w:jc w:val="left"/>
        <w:rPr>
          <w:b w:val="1"/>
        </w:rPr>
      </w:pPr>
      <w:r w:rsidDel="00000000" w:rsidR="00000000" w:rsidRPr="00000000">
        <w:rPr>
          <w:b w:val="1"/>
          <w:rtl w:val="0"/>
        </w:rPr>
        <w:t xml:space="preserve">Riferimenti normativi nazionali:</w:t>
      </w:r>
    </w:p>
    <w:p w:rsidR="00000000" w:rsidDel="00000000" w:rsidP="00000000" w:rsidRDefault="00000000" w:rsidRPr="00000000" w14:paraId="00000663">
      <w:pPr>
        <w:numPr>
          <w:ilvl w:val="0"/>
          <w:numId w:val="18"/>
        </w:numPr>
        <w:ind w:left="1160" w:hanging="360"/>
        <w:jc w:val="left"/>
        <w:rPr/>
      </w:pPr>
      <w:r w:rsidDel="00000000" w:rsidR="00000000" w:rsidRPr="00000000">
        <w:rPr>
          <w:u w:val="single"/>
          <w:rtl w:val="0"/>
        </w:rPr>
        <w:t xml:space="preserve">Decreto-legge 16 luglio 2020, n. 76, </w:t>
      </w:r>
      <w:r w:rsidDel="00000000" w:rsidR="00000000" w:rsidRPr="00000000">
        <w:rPr>
          <w:rtl w:val="0"/>
        </w:rPr>
        <w:t xml:space="preserve">convertito, con modificazioni, dalla legge 11 settembre 2020, n. 120, r</w:t>
      </w:r>
      <w:hyperlink r:id="rId223">
        <w:r w:rsidDel="00000000" w:rsidR="00000000" w:rsidRPr="00000000">
          <w:rPr>
            <w:color w:val="0000ff"/>
            <w:u w:val="single"/>
            <w:rtl w:val="0"/>
          </w:rPr>
          <w:t xml:space="preserve">ecante “Misure urgenti per la semplificazione e l'innovazione digitale”</w:t>
        </w:r>
      </w:hyperlink>
      <w:r w:rsidDel="00000000" w:rsidR="00000000" w:rsidRPr="00000000">
        <w:rPr>
          <w:rtl w:val="0"/>
        </w:rPr>
        <w:t xml:space="preserve">, articolo 35;</w:t>
      </w:r>
    </w:p>
    <w:p w:rsidR="00000000" w:rsidDel="00000000" w:rsidP="00000000" w:rsidRDefault="00000000" w:rsidRPr="00000000" w14:paraId="00000664">
      <w:pPr>
        <w:numPr>
          <w:ilvl w:val="0"/>
          <w:numId w:val="18"/>
        </w:numPr>
        <w:ind w:left="1160" w:hanging="360"/>
        <w:jc w:val="left"/>
        <w:rPr/>
      </w:pPr>
      <w:hyperlink r:id="rId224">
        <w:r w:rsidDel="00000000" w:rsidR="00000000" w:rsidRPr="00000000">
          <w:rPr>
            <w:color w:val="0000ff"/>
            <w:u w:val="single"/>
            <w:rtl w:val="0"/>
          </w:rPr>
          <w:t xml:space="preserve">Decreto legislativo 7 marzo 2005, n.82, recante “Codice dell'amministrazione digitale</w:t>
        </w:r>
      </w:hyperlink>
      <w:r w:rsidDel="00000000" w:rsidR="00000000" w:rsidRPr="00000000">
        <w:rPr>
          <w:u w:val="single"/>
          <w:rtl w:val="0"/>
        </w:rPr>
        <w:t xml:space="preserve">”,articoli. 8-bis e 73;</w:t>
      </w:r>
      <w:r w:rsidDel="00000000" w:rsidR="00000000" w:rsidRPr="00000000">
        <w:rPr>
          <w:rtl w:val="0"/>
        </w:rPr>
      </w:r>
    </w:p>
    <w:p w:rsidR="00000000" w:rsidDel="00000000" w:rsidP="00000000" w:rsidRDefault="00000000" w:rsidRPr="00000000" w14:paraId="00000665">
      <w:pPr>
        <w:numPr>
          <w:ilvl w:val="0"/>
          <w:numId w:val="18"/>
        </w:numPr>
        <w:ind w:left="1160" w:hanging="360"/>
        <w:jc w:val="left"/>
        <w:rPr/>
      </w:pPr>
      <w:hyperlink r:id="rId225">
        <w:r w:rsidDel="00000000" w:rsidR="00000000" w:rsidRPr="00000000">
          <w:rPr>
            <w:color w:val="0000ff"/>
            <w:u w:val="single"/>
            <w:rtl w:val="0"/>
          </w:rPr>
          <w:t xml:space="preserve">Decreto legislativo 18 maggio 2018, n. 65, recante </w:t>
        </w:r>
      </w:hyperlink>
      <w:hyperlink r:id="rId226">
        <w:r w:rsidDel="00000000" w:rsidR="00000000" w:rsidRPr="00000000">
          <w:rPr>
            <w:rtl w:val="0"/>
          </w:rPr>
          <w:t xml:space="preserve">“</w:t>
        </w:r>
      </w:hyperlink>
      <w:hyperlink r:id="rId227">
        <w:r w:rsidDel="00000000" w:rsidR="00000000" w:rsidRPr="00000000">
          <w:rPr>
            <w:color w:val="0000ff"/>
            <w:u w:val="single"/>
            <w:rtl w:val="0"/>
          </w:rPr>
          <w:t xml:space="preserve">Attuazione della direttiva (UE)</w:t>
        </w:r>
      </w:hyperlink>
      <w:r w:rsidDel="00000000" w:rsidR="00000000" w:rsidRPr="00000000">
        <w:rPr>
          <w:rtl w:val="0"/>
        </w:rPr>
        <w:t xml:space="preserve"> </w:t>
      </w:r>
      <w:hyperlink r:id="rId228">
        <w:r w:rsidDel="00000000" w:rsidR="00000000" w:rsidRPr="00000000">
          <w:rPr>
            <w:color w:val="0000ff"/>
            <w:u w:val="single"/>
            <w:rtl w:val="0"/>
          </w:rPr>
          <w:t xml:space="preserve">2016/1148 del Parlamento europeo e del Consiglio, del 6 luglio 2016, recante misure per un</w:t>
        </w:r>
      </w:hyperlink>
      <w:r w:rsidDel="00000000" w:rsidR="00000000" w:rsidRPr="00000000">
        <w:rPr>
          <w:rtl w:val="0"/>
        </w:rPr>
        <w:t xml:space="preserve"> </w:t>
      </w:r>
      <w:hyperlink r:id="rId229">
        <w:r w:rsidDel="00000000" w:rsidR="00000000" w:rsidRPr="00000000">
          <w:rPr>
            <w:color w:val="0000ff"/>
            <w:u w:val="single"/>
            <w:rtl w:val="0"/>
          </w:rPr>
          <w:t xml:space="preserve">livello comune elevato di sicurezza delle reti e dei sistemi informativi nell'Unione</w:t>
        </w:r>
      </w:hyperlink>
      <w:r w:rsidDel="00000000" w:rsidR="00000000" w:rsidRPr="00000000">
        <w:rPr>
          <w:u w:val="single"/>
          <w:rtl w:val="0"/>
        </w:rPr>
        <w:t xml:space="preserve">”;</w:t>
      </w:r>
      <w:r w:rsidDel="00000000" w:rsidR="00000000" w:rsidRPr="00000000">
        <w:rPr>
          <w:rtl w:val="0"/>
        </w:rPr>
      </w:r>
    </w:p>
    <w:p w:rsidR="00000000" w:rsidDel="00000000" w:rsidP="00000000" w:rsidRDefault="00000000" w:rsidRPr="00000000" w14:paraId="00000666">
      <w:pPr>
        <w:numPr>
          <w:ilvl w:val="0"/>
          <w:numId w:val="18"/>
        </w:numPr>
        <w:ind w:left="1160" w:hanging="360"/>
        <w:jc w:val="left"/>
        <w:rPr/>
      </w:pPr>
      <w:hyperlink r:id="rId230">
        <w:r w:rsidDel="00000000" w:rsidR="00000000" w:rsidRPr="00000000">
          <w:rPr>
            <w:color w:val="0000ff"/>
            <w:u w:val="single"/>
            <w:rtl w:val="0"/>
          </w:rPr>
          <w:t xml:space="preserve">Decreto-</w:t>
        </w:r>
      </w:hyperlink>
      <w:r w:rsidDel="00000000" w:rsidR="00000000" w:rsidRPr="00000000">
        <w:rPr>
          <w:u w:val="single"/>
          <w:rtl w:val="0"/>
        </w:rPr>
        <w:t xml:space="preserve">legge 18 ottobre 2012, n. 179</w:t>
      </w:r>
      <w:r w:rsidDel="00000000" w:rsidR="00000000" w:rsidRPr="00000000">
        <w:rPr>
          <w:rtl w:val="0"/>
        </w:rPr>
        <w:t xml:space="preserve">, convertito, con modificazioni, dalla legge 17 dicembre 2012, n. 221, recante “Ulteriori misure urgenti per la crescita del Paese”, articolo 33-septies;</w:t>
      </w:r>
    </w:p>
    <w:p w:rsidR="00000000" w:rsidDel="00000000" w:rsidP="00000000" w:rsidRDefault="00000000" w:rsidRPr="00000000" w14:paraId="00000667">
      <w:pPr>
        <w:numPr>
          <w:ilvl w:val="0"/>
          <w:numId w:val="18"/>
        </w:numPr>
        <w:ind w:left="1160" w:hanging="360"/>
        <w:jc w:val="left"/>
        <w:rPr/>
      </w:pPr>
      <w:r w:rsidDel="00000000" w:rsidR="00000000" w:rsidRPr="00000000">
        <w:rPr>
          <w:u w:val="single"/>
          <w:rtl w:val="0"/>
        </w:rPr>
        <w:t xml:space="preserve">Decreto-legge 21 settembre 2019, n. 105, </w:t>
      </w:r>
      <w:r w:rsidDel="00000000" w:rsidR="00000000" w:rsidRPr="00000000">
        <w:rPr>
          <w:rtl w:val="0"/>
        </w:rPr>
        <w:t xml:space="preserve">convertito, con modificazioni, </w:t>
      </w:r>
      <w:hyperlink r:id="rId231">
        <w:r w:rsidDel="00000000" w:rsidR="00000000" w:rsidRPr="00000000">
          <w:rPr>
            <w:color w:val="0000ff"/>
            <w:u w:val="single"/>
            <w:rtl w:val="0"/>
          </w:rPr>
          <w:t xml:space="preserve">dalla legge </w:t>
        </w:r>
      </w:hyperlink>
      <w:r w:rsidDel="00000000" w:rsidR="00000000" w:rsidRPr="00000000">
        <w:rPr>
          <w:rtl w:val="0"/>
        </w:rPr>
        <w:t xml:space="preserve">18 novembre 2019, n. 133, recante “Disposizioni urgenti in materia di perimetro di sicurezza nazionale cibernetica e di disciplina dei poteri speciali nei settori di rilevanza strategica”.</w:t>
      </w:r>
    </w:p>
    <w:p w:rsidR="00000000" w:rsidDel="00000000" w:rsidP="00000000" w:rsidRDefault="00000000" w:rsidRPr="00000000" w14:paraId="00000668">
      <w:pPr>
        <w:numPr>
          <w:ilvl w:val="0"/>
          <w:numId w:val="18"/>
        </w:numPr>
        <w:ind w:left="1160" w:hanging="360"/>
        <w:jc w:val="left"/>
        <w:rPr/>
        <w:sectPr>
          <w:type w:val="continuous"/>
          <w:pgSz w:h="16838" w:w="11906" w:orient="portrait"/>
          <w:pgMar w:bottom="1200" w:top="1380" w:left="1000" w:right="990" w:header="0" w:footer="1012"/>
        </w:sectPr>
      </w:pPr>
      <w:hyperlink r:id="rId232">
        <w:r w:rsidDel="00000000" w:rsidR="00000000" w:rsidRPr="00000000">
          <w:rPr>
            <w:color w:val="0000ff"/>
            <w:u w:val="single"/>
            <w:rtl w:val="0"/>
          </w:rPr>
          <w:t xml:space="preserve">Decreto-legge </w:t>
        </w:r>
      </w:hyperlink>
      <w:r w:rsidDel="00000000" w:rsidR="00000000" w:rsidRPr="00000000">
        <w:rPr>
          <w:u w:val="single"/>
          <w:rtl w:val="0"/>
        </w:rPr>
        <w:t xml:space="preserve">17 marzo 2020, n. 18, </w:t>
      </w:r>
      <w:r w:rsidDel="00000000" w:rsidR="00000000" w:rsidRPr="00000000">
        <w:rPr>
          <w:rtl w:val="0"/>
        </w:rPr>
        <w:t xml:space="preserve">convertito, con modificazioni, dalla legge 24 aprile2020, n. 27, recante “Misure di potenziamento del Servizio sanitario nazionale e di</w:t>
      </w:r>
    </w:p>
    <w:p w:rsidR="00000000" w:rsidDel="00000000" w:rsidP="00000000" w:rsidRDefault="00000000" w:rsidRPr="00000000" w14:paraId="00000669">
      <w:pPr>
        <w:ind w:left="1160" w:firstLine="0"/>
        <w:jc w:val="left"/>
        <w:rPr/>
      </w:pPr>
      <w:r w:rsidDel="00000000" w:rsidR="00000000" w:rsidRPr="00000000">
        <w:rPr>
          <w:rtl w:val="0"/>
        </w:rPr>
        <w:t xml:space="preserve">sostegno economico per famiglie, lavoratori e imprese connesse all'emergenza epidemiologica da COVID-19”, articolo 75;</w:t>
      </w:r>
    </w:p>
    <w:p w:rsidR="00000000" w:rsidDel="00000000" w:rsidP="00000000" w:rsidRDefault="00000000" w:rsidRPr="00000000" w14:paraId="0000066A">
      <w:pPr>
        <w:numPr>
          <w:ilvl w:val="0"/>
          <w:numId w:val="18"/>
        </w:numPr>
        <w:ind w:left="1160" w:hanging="360"/>
        <w:jc w:val="left"/>
        <w:rPr/>
      </w:pPr>
      <w:hyperlink r:id="rId233">
        <w:r w:rsidDel="00000000" w:rsidR="00000000" w:rsidRPr="00000000">
          <w:rPr>
            <w:color w:val="0000ff"/>
            <w:u w:val="single"/>
            <w:rtl w:val="0"/>
          </w:rPr>
          <w:t xml:space="preserve">Decreto-Legge 31 maggio 2021, n. 77, convertito, con modificazioni dalla legge </w:t>
        </w:r>
      </w:hyperlink>
      <w:hyperlink r:id="rId234">
        <w:r w:rsidDel="00000000" w:rsidR="00000000" w:rsidRPr="00000000">
          <w:rPr>
            <w:color w:val="0000ff"/>
            <w:u w:val="single"/>
            <w:rtl w:val="0"/>
          </w:rPr>
          <w:t xml:space="preserve">29 luglio</w:t>
        </w:r>
      </w:hyperlink>
      <w:r w:rsidDel="00000000" w:rsidR="00000000" w:rsidRPr="00000000">
        <w:rPr>
          <w:rtl w:val="0"/>
        </w:rPr>
        <w:t xml:space="preserve"> </w:t>
      </w:r>
      <w:hyperlink r:id="rId235">
        <w:r w:rsidDel="00000000" w:rsidR="00000000" w:rsidRPr="00000000">
          <w:rPr>
            <w:color w:val="0000ff"/>
            <w:u w:val="single"/>
            <w:rtl w:val="0"/>
          </w:rPr>
          <w:t xml:space="preserve">2021, n. 108</w:t>
        </w:r>
      </w:hyperlink>
      <w:hyperlink r:id="rId236">
        <w:r w:rsidDel="00000000" w:rsidR="00000000" w:rsidRPr="00000000">
          <w:rPr>
            <w:color w:val="0000ff"/>
            <w:u w:val="single"/>
            <w:rtl w:val="0"/>
          </w:rPr>
          <w:t xml:space="preserve">, recante</w:t>
        </w:r>
      </w:hyperlink>
      <w:r w:rsidDel="00000000" w:rsidR="00000000" w:rsidRPr="00000000">
        <w:rPr>
          <w:rtl w:val="0"/>
        </w:rPr>
        <w:t xml:space="preserve"> </w:t>
      </w:r>
      <w:hyperlink r:id="rId237">
        <w:r w:rsidDel="00000000" w:rsidR="00000000" w:rsidRPr="00000000">
          <w:rPr>
            <w:color w:val="0000ff"/>
            <w:u w:val="single"/>
            <w:rtl w:val="0"/>
          </w:rPr>
          <w:t xml:space="preserve">“Governance del Piano nazionale di ripresa e resilienza e prime</w:t>
        </w:r>
      </w:hyperlink>
      <w:r w:rsidDel="00000000" w:rsidR="00000000" w:rsidRPr="00000000">
        <w:rPr>
          <w:rtl w:val="0"/>
        </w:rPr>
        <w:t xml:space="preserve"> </w:t>
      </w:r>
      <w:hyperlink r:id="rId238">
        <w:r w:rsidDel="00000000" w:rsidR="00000000" w:rsidRPr="00000000">
          <w:rPr>
            <w:color w:val="0000ff"/>
            <w:u w:val="single"/>
            <w:rtl w:val="0"/>
          </w:rPr>
          <w:t xml:space="preserve">misure di rafforzamento delle strutture amministrative e di accelerazione e snellimento</w:t>
        </w:r>
      </w:hyperlink>
      <w:r w:rsidDel="00000000" w:rsidR="00000000" w:rsidRPr="00000000">
        <w:rPr>
          <w:rtl w:val="0"/>
        </w:rPr>
        <w:t xml:space="preserve"> </w:t>
      </w:r>
      <w:hyperlink r:id="rId239">
        <w:r w:rsidDel="00000000" w:rsidR="00000000" w:rsidRPr="00000000">
          <w:rPr>
            <w:color w:val="0000ff"/>
            <w:u w:val="single"/>
            <w:rtl w:val="0"/>
          </w:rPr>
          <w:t xml:space="preserve">delle procedure.”;</w:t>
        </w:r>
      </w:hyperlink>
      <w:r w:rsidDel="00000000" w:rsidR="00000000" w:rsidRPr="00000000">
        <w:rPr>
          <w:rtl w:val="0"/>
        </w:rPr>
      </w:r>
    </w:p>
    <w:p w:rsidR="00000000" w:rsidDel="00000000" w:rsidP="00000000" w:rsidRDefault="00000000" w:rsidRPr="00000000" w14:paraId="0000066B">
      <w:pPr>
        <w:numPr>
          <w:ilvl w:val="0"/>
          <w:numId w:val="18"/>
        </w:numPr>
        <w:ind w:left="1160" w:hanging="360"/>
        <w:jc w:val="left"/>
        <w:rPr/>
      </w:pPr>
      <w:hyperlink r:id="rId240">
        <w:r w:rsidDel="00000000" w:rsidR="00000000" w:rsidRPr="00000000">
          <w:rPr>
            <w:color w:val="0000ff"/>
            <w:u w:val="single"/>
            <w:rtl w:val="0"/>
          </w:rPr>
          <w:t xml:space="preserve">Decreto</w:t>
        </w:r>
      </w:hyperlink>
      <w:hyperlink r:id="rId241">
        <w:r w:rsidDel="00000000" w:rsidR="00000000" w:rsidRPr="00000000">
          <w:rPr>
            <w:rtl w:val="0"/>
          </w:rPr>
          <w:t xml:space="preserve">-</w:t>
        </w:r>
      </w:hyperlink>
      <w:hyperlink r:id="rId242">
        <w:r w:rsidDel="00000000" w:rsidR="00000000" w:rsidRPr="00000000">
          <w:rPr>
            <w:color w:val="0000ff"/>
            <w:u w:val="single"/>
            <w:rtl w:val="0"/>
          </w:rPr>
          <w:t xml:space="preserve">Legge 31 maggio 2021, n. 82, convertito con modificazioni dalla legge </w:t>
        </w:r>
      </w:hyperlink>
      <w:r w:rsidDel="00000000" w:rsidR="00000000" w:rsidRPr="00000000">
        <w:rPr>
          <w:rtl w:val="0"/>
        </w:rPr>
        <w:t xml:space="preserve">4 agosto 2021, n. 109, recante </w:t>
      </w:r>
      <w:hyperlink r:id="rId243">
        <w:r w:rsidDel="00000000" w:rsidR="00000000" w:rsidRPr="00000000">
          <w:rPr>
            <w:color w:val="0000ff"/>
            <w:u w:val="single"/>
            <w:rtl w:val="0"/>
          </w:rPr>
          <w:t xml:space="preserve">“Disposizioni urgenti in materia di cybersicurezza”</w:t>
        </w:r>
      </w:hyperlink>
      <w:r w:rsidDel="00000000" w:rsidR="00000000" w:rsidRPr="00000000">
        <w:rPr>
          <w:u w:val="single"/>
          <w:rtl w:val="0"/>
        </w:rPr>
        <w:t xml:space="preserve">;</w:t>
      </w:r>
      <w:r w:rsidDel="00000000" w:rsidR="00000000" w:rsidRPr="00000000">
        <w:rPr>
          <w:rtl w:val="0"/>
        </w:rPr>
      </w:r>
      <w:r w:rsidDel="00000000" w:rsidR="00000000" w:rsidRPr="00000000">
        <mc:AlternateContent>
          <mc:Choice Requires="wps">
            <w:drawing>
              <wp:anchor allowOverlap="1" behindDoc="1" distB="0" distT="0" distL="0" distR="0" hidden="0" layoutInCell="1" locked="0" relativeHeight="0" simplePos="0">
                <wp:simplePos x="0" y="0"/>
                <wp:positionH relativeFrom="column">
                  <wp:posOffset>1993900</wp:posOffset>
                </wp:positionH>
                <wp:positionV relativeFrom="paragraph">
                  <wp:posOffset>330200</wp:posOffset>
                </wp:positionV>
                <wp:extent cx="8890" cy="12700"/>
                <wp:effectExtent b="0" l="0" r="0" t="0"/>
                <wp:wrapNone/>
                <wp:docPr id="1106" name=""/>
                <a:graphic>
                  <a:graphicData uri="http://schemas.microsoft.com/office/word/2010/wordprocessingShape">
                    <wps:wsp>
                      <wps:cNvSpPr/>
                      <wps:cNvPr id="14" name="Shape 14"/>
                      <wps:spPr>
                        <a:xfrm>
                          <a:off x="5330125" y="3775555"/>
                          <a:ext cx="31750" cy="8890"/>
                        </a:xfrm>
                        <a:prstGeom prst="rect">
                          <a:avLst/>
                        </a:prstGeom>
                        <a:solidFill>
                          <a:srgbClr val="0000FF"/>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1" distB="0" distT="0" distL="0" distR="0" hidden="0" layoutInCell="1" locked="0" relativeHeight="0" simplePos="0">
                <wp:simplePos x="0" y="0"/>
                <wp:positionH relativeFrom="column">
                  <wp:posOffset>1993900</wp:posOffset>
                </wp:positionH>
                <wp:positionV relativeFrom="paragraph">
                  <wp:posOffset>330200</wp:posOffset>
                </wp:positionV>
                <wp:extent cx="8890" cy="12700"/>
                <wp:effectExtent b="0" l="0" r="0" t="0"/>
                <wp:wrapNone/>
                <wp:docPr id="1106" name="image11.png"/>
                <a:graphic>
                  <a:graphicData uri="http://schemas.openxmlformats.org/drawingml/2006/picture">
                    <pic:pic>
                      <pic:nvPicPr>
                        <pic:cNvPr id="0" name="image11.png"/>
                        <pic:cNvPicPr preferRelativeResize="0"/>
                      </pic:nvPicPr>
                      <pic:blipFill>
                        <a:blip r:embed="rId244"/>
                        <a:srcRect/>
                        <a:stretch>
                          <a:fillRect/>
                        </a:stretch>
                      </pic:blipFill>
                      <pic:spPr>
                        <a:xfrm>
                          <a:off x="0" y="0"/>
                          <a:ext cx="8890" cy="12700"/>
                        </a:xfrm>
                        <a:prstGeom prst="rect"/>
                        <a:ln/>
                      </pic:spPr>
                    </pic:pic>
                  </a:graphicData>
                </a:graphic>
              </wp:anchor>
            </w:drawing>
          </mc:Fallback>
        </mc:AlternateContent>
      </w:r>
    </w:p>
    <w:p w:rsidR="00000000" w:rsidDel="00000000" w:rsidP="00000000" w:rsidRDefault="00000000" w:rsidRPr="00000000" w14:paraId="0000066C">
      <w:pPr>
        <w:numPr>
          <w:ilvl w:val="0"/>
          <w:numId w:val="18"/>
        </w:numPr>
        <w:ind w:left="1160" w:hanging="360"/>
        <w:jc w:val="left"/>
        <w:rPr/>
      </w:pPr>
      <w:hyperlink r:id="rId245">
        <w:r w:rsidDel="00000000" w:rsidR="00000000" w:rsidRPr="00000000">
          <w:rPr>
            <w:color w:val="0000ff"/>
            <w:u w:val="single"/>
            <w:rtl w:val="0"/>
          </w:rPr>
          <w:t xml:space="preserve">Circolare AGID n. 1/2019</w:t>
        </w:r>
      </w:hyperlink>
      <w:r w:rsidDel="00000000" w:rsidR="00000000" w:rsidRPr="00000000">
        <w:rPr>
          <w:u w:val="single"/>
          <w:rtl w:val="0"/>
        </w:rPr>
        <w:t xml:space="preserve">, del 14 giugno 2019 - Censimento del patrimonio ICT delle</w:t>
      </w:r>
      <w:r w:rsidDel="00000000" w:rsidR="00000000" w:rsidRPr="00000000">
        <w:rPr>
          <w:rtl w:val="0"/>
        </w:rPr>
        <w:t xml:space="preserve"> </w:t>
      </w:r>
      <w:r w:rsidDel="00000000" w:rsidR="00000000" w:rsidRPr="00000000">
        <w:rPr>
          <w:u w:val="single"/>
          <w:rtl w:val="0"/>
        </w:rPr>
        <w:t xml:space="preserve">Pubbliche Amministrazioni e classificazione delle infrastrutture idonee all’uso da parte</w:t>
      </w:r>
      <w:r w:rsidDel="00000000" w:rsidR="00000000" w:rsidRPr="00000000">
        <w:rPr>
          <w:rtl w:val="0"/>
        </w:rPr>
        <w:t xml:space="preserve"> </w:t>
      </w:r>
      <w:r w:rsidDel="00000000" w:rsidR="00000000" w:rsidRPr="00000000">
        <w:rPr>
          <w:u w:val="single"/>
          <w:rtl w:val="0"/>
        </w:rPr>
        <w:t xml:space="preserve">dei Poli Strategici Nazionali;</w:t>
      </w:r>
      <w:r w:rsidDel="00000000" w:rsidR="00000000" w:rsidRPr="00000000">
        <w:rPr>
          <w:rtl w:val="0"/>
        </w:rPr>
      </w:r>
    </w:p>
    <w:p w:rsidR="00000000" w:rsidDel="00000000" w:rsidP="00000000" w:rsidRDefault="00000000" w:rsidRPr="00000000" w14:paraId="0000066D">
      <w:pPr>
        <w:numPr>
          <w:ilvl w:val="0"/>
          <w:numId w:val="18"/>
        </w:numPr>
        <w:ind w:left="1160" w:hanging="360"/>
        <w:jc w:val="left"/>
        <w:rPr/>
      </w:pPr>
      <w:hyperlink r:id="rId246">
        <w:r w:rsidDel="00000000" w:rsidR="00000000" w:rsidRPr="00000000">
          <w:rPr>
            <w:color w:val="0000ff"/>
            <w:u w:val="single"/>
            <w:rtl w:val="0"/>
          </w:rPr>
          <w:t xml:space="preserve">Strategia italiana per la banda ultra-larga</w:t>
        </w:r>
      </w:hyperlink>
      <w:r w:rsidDel="00000000" w:rsidR="00000000" w:rsidRPr="00000000">
        <w:rPr>
          <w:rtl w:val="0"/>
        </w:rPr>
        <w:t xml:space="preserve">;</w:t>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3048000</wp:posOffset>
                </wp:positionH>
                <wp:positionV relativeFrom="paragraph">
                  <wp:posOffset>139700</wp:posOffset>
                </wp:positionV>
                <wp:extent cx="8890" cy="12700"/>
                <wp:effectExtent b="0" l="0" r="0" t="0"/>
                <wp:wrapNone/>
                <wp:docPr id="1105" name=""/>
                <a:graphic>
                  <a:graphicData uri="http://schemas.microsoft.com/office/word/2010/wordprocessingShape">
                    <wps:wsp>
                      <wps:cNvSpPr/>
                      <wps:cNvPr id="13" name="Shape 13"/>
                      <wps:spPr>
                        <a:xfrm>
                          <a:off x="5327585" y="3775555"/>
                          <a:ext cx="36830" cy="8890"/>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3048000</wp:posOffset>
                </wp:positionH>
                <wp:positionV relativeFrom="paragraph">
                  <wp:posOffset>139700</wp:posOffset>
                </wp:positionV>
                <wp:extent cx="8890" cy="12700"/>
                <wp:effectExtent b="0" l="0" r="0" t="0"/>
                <wp:wrapNone/>
                <wp:docPr id="1105" name="image10.png"/>
                <a:graphic>
                  <a:graphicData uri="http://schemas.openxmlformats.org/drawingml/2006/picture">
                    <pic:pic>
                      <pic:nvPicPr>
                        <pic:cNvPr id="0" name="image10.png"/>
                        <pic:cNvPicPr preferRelativeResize="0"/>
                      </pic:nvPicPr>
                      <pic:blipFill>
                        <a:blip r:embed="rId247"/>
                        <a:srcRect/>
                        <a:stretch>
                          <a:fillRect/>
                        </a:stretch>
                      </pic:blipFill>
                      <pic:spPr>
                        <a:xfrm>
                          <a:off x="0" y="0"/>
                          <a:ext cx="8890" cy="12700"/>
                        </a:xfrm>
                        <a:prstGeom prst="rect"/>
                        <a:ln/>
                      </pic:spPr>
                    </pic:pic>
                  </a:graphicData>
                </a:graphic>
              </wp:anchor>
            </w:drawing>
          </mc:Fallback>
        </mc:AlternateContent>
      </w:r>
    </w:p>
    <w:p w:rsidR="00000000" w:rsidDel="00000000" w:rsidP="00000000" w:rsidRDefault="00000000" w:rsidRPr="00000000" w14:paraId="0000066E">
      <w:pPr>
        <w:numPr>
          <w:ilvl w:val="0"/>
          <w:numId w:val="18"/>
        </w:numPr>
        <w:ind w:left="1160" w:hanging="360"/>
        <w:jc w:val="left"/>
        <w:rPr/>
      </w:pPr>
      <w:hyperlink r:id="rId248">
        <w:r w:rsidDel="00000000" w:rsidR="00000000" w:rsidRPr="00000000">
          <w:rPr>
            <w:color w:val="0000ff"/>
            <w:u w:val="single"/>
            <w:rtl w:val="0"/>
          </w:rPr>
          <w:t xml:space="preserve">Strategia cloud Italia</w:t>
        </w:r>
      </w:hyperlink>
      <w:r w:rsidDel="00000000" w:rsidR="00000000" w:rsidRPr="00000000">
        <w:rPr>
          <w:rtl w:val="0"/>
        </w:rPr>
        <w:t xml:space="preserve">;</w:t>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1892300</wp:posOffset>
                </wp:positionH>
                <wp:positionV relativeFrom="paragraph">
                  <wp:posOffset>165100</wp:posOffset>
                </wp:positionV>
                <wp:extent cx="8890" cy="12700"/>
                <wp:effectExtent b="0" l="0" r="0" t="0"/>
                <wp:wrapNone/>
                <wp:docPr id="1103" name=""/>
                <a:graphic>
                  <a:graphicData uri="http://schemas.microsoft.com/office/word/2010/wordprocessingShape">
                    <wps:wsp>
                      <wps:cNvSpPr/>
                      <wps:cNvPr id="4" name="Shape 4"/>
                      <wps:spPr>
                        <a:xfrm>
                          <a:off x="5327585" y="3775555"/>
                          <a:ext cx="36830" cy="8890"/>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1892300</wp:posOffset>
                </wp:positionH>
                <wp:positionV relativeFrom="paragraph">
                  <wp:posOffset>165100</wp:posOffset>
                </wp:positionV>
                <wp:extent cx="8890" cy="12700"/>
                <wp:effectExtent b="0" l="0" r="0" t="0"/>
                <wp:wrapNone/>
                <wp:docPr id="1103" name="image8.png"/>
                <a:graphic>
                  <a:graphicData uri="http://schemas.openxmlformats.org/drawingml/2006/picture">
                    <pic:pic>
                      <pic:nvPicPr>
                        <pic:cNvPr id="0" name="image8.png"/>
                        <pic:cNvPicPr preferRelativeResize="0"/>
                      </pic:nvPicPr>
                      <pic:blipFill>
                        <a:blip r:embed="rId249"/>
                        <a:srcRect/>
                        <a:stretch>
                          <a:fillRect/>
                        </a:stretch>
                      </pic:blipFill>
                      <pic:spPr>
                        <a:xfrm>
                          <a:off x="0" y="0"/>
                          <a:ext cx="8890" cy="12700"/>
                        </a:xfrm>
                        <a:prstGeom prst="rect"/>
                        <a:ln/>
                      </pic:spPr>
                    </pic:pic>
                  </a:graphicData>
                </a:graphic>
              </wp:anchor>
            </w:drawing>
          </mc:Fallback>
        </mc:AlternateContent>
      </w:r>
    </w:p>
    <w:p w:rsidR="00000000" w:rsidDel="00000000" w:rsidP="00000000" w:rsidRDefault="00000000" w:rsidRPr="00000000" w14:paraId="0000066F">
      <w:pPr>
        <w:numPr>
          <w:ilvl w:val="0"/>
          <w:numId w:val="18"/>
        </w:numPr>
        <w:ind w:left="1160" w:hanging="360"/>
        <w:jc w:val="left"/>
        <w:rPr/>
      </w:pPr>
      <w:r w:rsidDel="00000000" w:rsidR="00000000" w:rsidRPr="00000000">
        <w:rPr>
          <w:rtl w:val="0"/>
        </w:rPr>
        <w:t xml:space="preserve">Piano Nazionale di Ripresa e Resilienza:</w:t>
      </w:r>
    </w:p>
    <w:p w:rsidR="00000000" w:rsidDel="00000000" w:rsidP="00000000" w:rsidRDefault="00000000" w:rsidRPr="00000000" w14:paraId="00000670">
      <w:pPr>
        <w:numPr>
          <w:ilvl w:val="1"/>
          <w:numId w:val="18"/>
        </w:numPr>
        <w:ind w:left="1880" w:hanging="360"/>
        <w:jc w:val="left"/>
        <w:rPr/>
      </w:pPr>
      <w:hyperlink r:id="rId250">
        <w:r w:rsidDel="00000000" w:rsidR="00000000" w:rsidRPr="00000000">
          <w:rPr>
            <w:color w:val="0000ff"/>
            <w:u w:val="single"/>
            <w:rtl w:val="0"/>
          </w:rPr>
          <w:t xml:space="preserve">Investimento 1.1: “Infrastrutture digitali”</w:t>
        </w:r>
      </w:hyperlink>
      <w:r w:rsidDel="00000000" w:rsidR="00000000" w:rsidRPr="00000000">
        <w:rPr>
          <w:rtl w:val="0"/>
        </w:rPr>
      </w:r>
    </w:p>
    <w:p w:rsidR="00000000" w:rsidDel="00000000" w:rsidP="00000000" w:rsidRDefault="00000000" w:rsidRPr="00000000" w14:paraId="00000671">
      <w:pPr>
        <w:numPr>
          <w:ilvl w:val="1"/>
          <w:numId w:val="18"/>
        </w:numPr>
        <w:ind w:left="1880" w:hanging="360"/>
        <w:jc w:val="left"/>
        <w:rPr/>
      </w:pPr>
      <w:hyperlink r:id="rId251">
        <w:r w:rsidDel="00000000" w:rsidR="00000000" w:rsidRPr="00000000">
          <w:rPr>
            <w:color w:val="0000ff"/>
            <w:u w:val="single"/>
            <w:rtl w:val="0"/>
          </w:rPr>
          <w:t xml:space="preserve">Investimento 1.2: “Abilitazione e facilitazione migrazione al cloud”</w:t>
        </w:r>
      </w:hyperlink>
      <w:r w:rsidDel="00000000" w:rsidR="00000000" w:rsidRPr="00000000">
        <w:rPr>
          <w:rtl w:val="0"/>
        </w:rPr>
      </w:r>
    </w:p>
    <w:p w:rsidR="00000000" w:rsidDel="00000000" w:rsidP="00000000" w:rsidRDefault="00000000" w:rsidRPr="00000000" w14:paraId="00000672">
      <w:pPr>
        <w:jc w:val="left"/>
        <w:rPr/>
      </w:pPr>
      <w:r w:rsidDel="00000000" w:rsidR="00000000" w:rsidRPr="00000000">
        <w:rPr>
          <w:rtl w:val="0"/>
        </w:rPr>
      </w:r>
    </w:p>
    <w:p w:rsidR="00000000" w:rsidDel="00000000" w:rsidP="00000000" w:rsidRDefault="00000000" w:rsidRPr="00000000" w14:paraId="00000673">
      <w:pPr>
        <w:jc w:val="left"/>
        <w:rPr>
          <w:b w:val="1"/>
        </w:rPr>
      </w:pPr>
      <w:r w:rsidDel="00000000" w:rsidR="00000000" w:rsidRPr="00000000">
        <w:rPr>
          <w:b w:val="1"/>
          <w:rtl w:val="0"/>
        </w:rPr>
        <w:t xml:space="preserve">Riferimenti europei:</w:t>
      </w:r>
    </w:p>
    <w:p w:rsidR="00000000" w:rsidDel="00000000" w:rsidP="00000000" w:rsidRDefault="00000000" w:rsidRPr="00000000" w14:paraId="00000674">
      <w:pPr>
        <w:numPr>
          <w:ilvl w:val="0"/>
          <w:numId w:val="18"/>
        </w:numPr>
        <w:ind w:left="1160" w:hanging="360"/>
        <w:jc w:val="left"/>
        <w:rPr/>
      </w:pPr>
      <w:hyperlink r:id="rId252">
        <w:r w:rsidDel="00000000" w:rsidR="00000000" w:rsidRPr="00000000">
          <w:rPr>
            <w:color w:val="0000ff"/>
            <w:u w:val="single"/>
            <w:rtl w:val="0"/>
          </w:rPr>
          <w:t xml:space="preserve">Programma europeo CEF Telecom</w:t>
        </w:r>
      </w:hyperlink>
      <w:r w:rsidDel="00000000" w:rsidR="00000000" w:rsidRPr="00000000">
        <w:rPr>
          <w:rtl w:val="0"/>
        </w:rPr>
        <w:t xml:space="preserve">;</w:t>
      </w:r>
    </w:p>
    <w:p w:rsidR="00000000" w:rsidDel="00000000" w:rsidP="00000000" w:rsidRDefault="00000000" w:rsidRPr="00000000" w14:paraId="00000675">
      <w:pPr>
        <w:numPr>
          <w:ilvl w:val="0"/>
          <w:numId w:val="18"/>
        </w:numPr>
        <w:ind w:left="1160" w:hanging="360"/>
        <w:jc w:val="left"/>
        <w:rPr/>
      </w:pPr>
      <w:hyperlink r:id="rId253">
        <w:r w:rsidDel="00000000" w:rsidR="00000000" w:rsidRPr="00000000">
          <w:rPr>
            <w:color w:val="0000ff"/>
            <w:u w:val="single"/>
            <w:rtl w:val="0"/>
          </w:rPr>
          <w:t xml:space="preserve">Strategia europea sui dati</w:t>
        </w:r>
      </w:hyperlink>
      <w:r w:rsidDel="00000000" w:rsidR="00000000" w:rsidRPr="00000000">
        <w:rPr>
          <w:u w:val="single"/>
          <w:rtl w:val="0"/>
        </w:rPr>
        <w:t xml:space="preserve">, Commissione Europea 19.2.2020 COM (2020) 66 final</w:t>
      </w:r>
      <w:r w:rsidDel="00000000" w:rsidR="00000000" w:rsidRPr="00000000">
        <w:rPr>
          <w:rtl w:val="0"/>
        </w:rPr>
        <w:t xml:space="preserve">;</w:t>
      </w:r>
    </w:p>
    <w:p w:rsidR="00000000" w:rsidDel="00000000" w:rsidP="00000000" w:rsidRDefault="00000000" w:rsidRPr="00000000" w14:paraId="00000676">
      <w:pPr>
        <w:numPr>
          <w:ilvl w:val="0"/>
          <w:numId w:val="18"/>
        </w:numPr>
        <w:ind w:left="1160" w:hanging="360"/>
        <w:jc w:val="left"/>
        <w:rPr/>
      </w:pPr>
      <w:hyperlink r:id="rId254">
        <w:r w:rsidDel="00000000" w:rsidR="00000000" w:rsidRPr="00000000">
          <w:rPr>
            <w:color w:val="0000ff"/>
            <w:u w:val="single"/>
            <w:rtl w:val="0"/>
          </w:rPr>
          <w:t xml:space="preserve">European Commission Cloud Strategy</w:t>
        </w:r>
      </w:hyperlink>
      <w:r w:rsidDel="00000000" w:rsidR="00000000" w:rsidRPr="00000000">
        <w:rPr>
          <w:u w:val="single"/>
          <w:rtl w:val="0"/>
        </w:rPr>
        <w:t xml:space="preserve">, Cloud as an enabler for the European Commission</w:t>
      </w:r>
      <w:r w:rsidDel="00000000" w:rsidR="00000000" w:rsidRPr="00000000">
        <w:rPr>
          <w:rtl w:val="0"/>
        </w:rPr>
        <w:t xml:space="preserve"> </w:t>
      </w:r>
      <w:r w:rsidDel="00000000" w:rsidR="00000000" w:rsidRPr="00000000">
        <w:rPr>
          <w:u w:val="single"/>
          <w:rtl w:val="0"/>
        </w:rPr>
        <w:t xml:space="preserve">Digital Strategy, 16 May 2019;</w:t>
      </w:r>
      <w:r w:rsidDel="00000000" w:rsidR="00000000" w:rsidRPr="00000000">
        <w:rPr>
          <w:rtl w:val="0"/>
        </w:rPr>
      </w:r>
    </w:p>
    <w:p w:rsidR="00000000" w:rsidDel="00000000" w:rsidP="00000000" w:rsidRDefault="00000000" w:rsidRPr="00000000" w14:paraId="00000677">
      <w:pPr>
        <w:numPr>
          <w:ilvl w:val="0"/>
          <w:numId w:val="18"/>
        </w:numPr>
        <w:ind w:left="1160" w:hanging="360"/>
        <w:jc w:val="left"/>
        <w:rPr/>
      </w:pPr>
      <w:r w:rsidDel="00000000" w:rsidR="00000000" w:rsidRPr="00000000">
        <w:rPr>
          <w:u w:val="single"/>
          <w:rtl w:val="0"/>
        </w:rPr>
        <w:t xml:space="preserve">Data Governance and data policy at the European Commission, July 2020;</w:t>
      </w:r>
      <w:r w:rsidDel="00000000" w:rsidR="00000000" w:rsidRPr="00000000">
        <w:rPr>
          <w:rtl w:val="0"/>
        </w:rPr>
      </w:r>
    </w:p>
    <w:p w:rsidR="00000000" w:rsidDel="00000000" w:rsidP="00000000" w:rsidRDefault="00000000" w:rsidRPr="00000000" w14:paraId="00000678">
      <w:pPr>
        <w:numPr>
          <w:ilvl w:val="0"/>
          <w:numId w:val="18"/>
        </w:numPr>
        <w:ind w:left="1160" w:hanging="360"/>
        <w:jc w:val="left"/>
        <w:rPr/>
      </w:pPr>
      <w:r w:rsidDel="00000000" w:rsidR="00000000" w:rsidRPr="00000000">
        <w:rPr>
          <w:u w:val="single"/>
          <w:rtl w:val="0"/>
        </w:rPr>
        <w:t xml:space="preserve">Regulation of the European Parliament and of the Council on European data governance</w:t>
      </w:r>
      <w:r w:rsidDel="00000000" w:rsidR="00000000" w:rsidRPr="00000000">
        <w:rPr>
          <w:rtl w:val="0"/>
        </w:rPr>
        <w:t xml:space="preserve"> </w:t>
      </w:r>
      <w:r w:rsidDel="00000000" w:rsidR="00000000" w:rsidRPr="00000000">
        <w:rPr>
          <w:u w:val="single"/>
          <w:rtl w:val="0"/>
        </w:rPr>
        <w:t xml:space="preserve">(Data Governance Act).</w:t>
      </w:r>
      <w:r w:rsidDel="00000000" w:rsidR="00000000" w:rsidRPr="00000000">
        <w:rPr>
          <w:rtl w:val="0"/>
        </w:rPr>
      </w:r>
    </w:p>
    <w:p w:rsidR="00000000" w:rsidDel="00000000" w:rsidP="00000000" w:rsidRDefault="00000000" w:rsidRPr="00000000" w14:paraId="00000679">
      <w:pPr>
        <w:jc w:val="left"/>
        <w:rPr/>
      </w:pPr>
      <w:r w:rsidDel="00000000" w:rsidR="00000000" w:rsidRPr="00000000">
        <w:rPr>
          <w:rtl w:val="0"/>
        </w:rPr>
      </w:r>
    </w:p>
    <w:p w:rsidR="00000000" w:rsidDel="00000000" w:rsidP="00000000" w:rsidRDefault="00000000" w:rsidRPr="00000000" w14:paraId="0000067A">
      <w:pPr>
        <w:jc w:val="left"/>
        <w:rPr/>
      </w:pPr>
      <w:r w:rsidDel="00000000" w:rsidR="00000000" w:rsidRPr="00000000">
        <w:rPr>
          <w:rtl w:val="0"/>
        </w:rPr>
      </w:r>
    </w:p>
    <w:p w:rsidR="00000000" w:rsidDel="00000000" w:rsidP="00000000" w:rsidRDefault="00000000" w:rsidRPr="00000000" w14:paraId="0000067B">
      <w:pPr>
        <w:keepNext w:val="0"/>
        <w:keepLines w:val="0"/>
        <w:pageBreakBefore w:val="0"/>
        <w:widowControl w:val="1"/>
        <w:pBdr>
          <w:top w:space="0" w:sz="0" w:val="nil"/>
          <w:left w:space="0" w:sz="0" w:val="nil"/>
          <w:bottom w:color="d9d9d9" w:space="1" w:sz="4" w:val="dotted"/>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1"/>
          <w:i w:val="0"/>
          <w:smallCaps w:val="0"/>
          <w:strike w:val="0"/>
          <w:color w:val="000000"/>
          <w:sz w:val="32"/>
          <w:szCs w:val="32"/>
          <w:u w:val="none"/>
          <w:shd w:fill="auto" w:val="clear"/>
          <w:vertAlign w:val="baseline"/>
        </w:rPr>
      </w:pPr>
      <w:bookmarkStart w:colFirst="0" w:colLast="0" w:name="_heading=h.kgcv8k" w:id="68"/>
      <w:bookmarkEnd w:id="68"/>
      <w:r w:rsidDel="00000000" w:rsidR="00000000" w:rsidRPr="00000000">
        <w:rPr>
          <w:rFonts w:ascii="Arial Narrow" w:cs="Arial Narrow" w:eastAsia="Arial Narrow" w:hAnsi="Arial Narrow"/>
          <w:b w:val="1"/>
          <w:i w:val="0"/>
          <w:smallCaps w:val="0"/>
          <w:strike w:val="0"/>
          <w:color w:val="000000"/>
          <w:sz w:val="32"/>
          <w:szCs w:val="32"/>
          <w:u w:val="none"/>
          <w:shd w:fill="auto" w:val="clear"/>
          <w:vertAlign w:val="baseline"/>
          <w:rtl w:val="0"/>
        </w:rPr>
        <w:t xml:space="preserve">OB.4.1 - Migliorare la qualità dei servizi digitali erogati dalle amministrazioni locali favorendone l’aggregazione e la migrazione su infrastrutture sicure ed affidabili</w:t>
      </w:r>
    </w:p>
    <w:p w:rsidR="00000000" w:rsidDel="00000000" w:rsidP="00000000" w:rsidRDefault="00000000" w:rsidRPr="00000000" w14:paraId="0000067C">
      <w:pPr>
        <w:rPr/>
      </w:pPr>
      <w:r w:rsidDel="00000000" w:rsidR="00000000" w:rsidRPr="00000000">
        <w:rPr>
          <w:rtl w:val="0"/>
        </w:rPr>
      </w:r>
    </w:p>
    <w:p w:rsidR="00000000" w:rsidDel="00000000" w:rsidP="00000000" w:rsidRDefault="00000000" w:rsidRPr="00000000" w14:paraId="0000067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34g0dwd" w:id="69"/>
      <w:bookmarkEnd w:id="69"/>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CAP4.PA.LA11</w:t>
      </w:r>
    </w:p>
    <w:p w:rsidR="00000000" w:rsidDel="00000000" w:rsidP="00000000" w:rsidRDefault="00000000" w:rsidRPr="00000000" w14:paraId="0000067E">
      <w:pPr>
        <w:jc w:val="left"/>
        <w:rPr/>
      </w:pPr>
      <w:r w:rsidDel="00000000" w:rsidR="00000000" w:rsidRPr="00000000">
        <w:rPr>
          <w:rtl w:val="0"/>
        </w:rPr>
      </w:r>
    </w:p>
    <w:p w:rsidR="00000000" w:rsidDel="00000000" w:rsidP="00000000" w:rsidRDefault="00000000" w:rsidRPr="00000000" w14:paraId="0000067F">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680">
      <w:pPr>
        <w:ind w:left="426" w:firstLine="0"/>
        <w:jc w:val="left"/>
        <w:rPr/>
      </w:pPr>
      <w:r w:rsidDel="00000000" w:rsidR="00000000" w:rsidRPr="00000000">
        <w:rPr>
          <w:rtl w:val="0"/>
        </w:rPr>
        <w:t xml:space="preserve">Le PAL proprietarie di data center di gruppo B richiedono l’autorizzazione ad AGID per le spese in materia di data center nelle modalità stabilite dalla Circolare AGID 1/2019 e prevedono in tali contratti, qualora autorizzati, una durata massima coerente con i tempi strettamente necessari a completare il percorso di migrazione previsti nei propri piani di migrazione</w:t>
      </w:r>
    </w:p>
    <w:p w:rsidR="00000000" w:rsidDel="00000000" w:rsidP="00000000" w:rsidRDefault="00000000" w:rsidRPr="00000000" w14:paraId="00000681">
      <w:pPr>
        <w:ind w:left="426" w:firstLine="0"/>
        <w:jc w:val="left"/>
        <w:rPr/>
      </w:pPr>
      <w:r w:rsidDel="00000000" w:rsidR="00000000" w:rsidRPr="00000000">
        <w:rPr>
          <w:rtl w:val="0"/>
        </w:rPr>
      </w:r>
    </w:p>
    <w:p w:rsidR="00000000" w:rsidDel="00000000" w:rsidP="00000000" w:rsidRDefault="00000000" w:rsidRPr="00000000" w14:paraId="00000682">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683">
      <w:pPr>
        <w:ind w:left="426" w:firstLine="0"/>
        <w:jc w:val="left"/>
        <w:rPr/>
      </w:pPr>
      <w:r w:rsidDel="00000000" w:rsidR="00000000" w:rsidRPr="00000000">
        <w:rPr>
          <w:rtl w:val="0"/>
        </w:rPr>
        <w:t xml:space="preserve">Dal 01/09/2020</w:t>
      </w:r>
    </w:p>
    <w:p w:rsidR="00000000" w:rsidDel="00000000" w:rsidP="00000000" w:rsidRDefault="00000000" w:rsidRPr="00000000" w14:paraId="00000684">
      <w:pPr>
        <w:ind w:left="426" w:firstLine="0"/>
        <w:jc w:val="left"/>
        <w:rPr/>
      </w:pPr>
      <w:r w:rsidDel="00000000" w:rsidR="00000000" w:rsidRPr="00000000">
        <w:rPr>
          <w:rtl w:val="0"/>
        </w:rPr>
      </w:r>
    </w:p>
    <w:p w:rsidR="00000000" w:rsidDel="00000000" w:rsidP="00000000" w:rsidRDefault="00000000" w:rsidRPr="00000000" w14:paraId="00000685">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686">
      <w:pPr>
        <w:ind w:left="426" w:firstLine="0"/>
        <w:jc w:val="left"/>
        <w:rPr/>
      </w:pPr>
      <w:r w:rsidDel="00000000" w:rsidR="00000000" w:rsidRPr="00000000">
        <w:rPr>
          <w:rtl w:val="0"/>
        </w:rPr>
        <w:t xml:space="preserve">Migrazione in essere</w:t>
      </w:r>
    </w:p>
    <w:p w:rsidR="00000000" w:rsidDel="00000000" w:rsidP="00000000" w:rsidRDefault="00000000" w:rsidRPr="00000000" w14:paraId="00000687">
      <w:pPr>
        <w:ind w:left="426" w:firstLine="0"/>
        <w:jc w:val="left"/>
        <w:rPr/>
      </w:pPr>
      <w:r w:rsidDel="00000000" w:rsidR="00000000" w:rsidRPr="00000000">
        <w:rPr>
          <w:rtl w:val="0"/>
        </w:rPr>
      </w:r>
    </w:p>
    <w:p w:rsidR="00000000" w:rsidDel="00000000" w:rsidP="00000000" w:rsidRDefault="00000000" w:rsidRPr="00000000" w14:paraId="0000068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68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68A">
      <w:pPr>
        <w:ind w:left="426" w:firstLine="0"/>
        <w:jc w:val="left"/>
        <w:rPr/>
      </w:pPr>
      <w:r w:rsidDel="00000000" w:rsidR="00000000" w:rsidRPr="00000000">
        <w:rPr>
          <w:rtl w:val="0"/>
        </w:rPr>
      </w:r>
    </w:p>
    <w:p w:rsidR="00000000" w:rsidDel="00000000" w:rsidP="00000000" w:rsidRDefault="00000000" w:rsidRPr="00000000" w14:paraId="0000068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68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68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68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68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69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691">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692">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693">
      <w:pPr>
        <w:ind w:left="426" w:firstLine="0"/>
        <w:jc w:val="left"/>
        <w:rPr/>
      </w:pPr>
      <w:r w:rsidDel="00000000" w:rsidR="00000000" w:rsidRPr="00000000">
        <w:rPr>
          <w:rtl w:val="0"/>
        </w:rPr>
      </w:r>
    </w:p>
    <w:p w:rsidR="00000000" w:rsidDel="00000000" w:rsidP="00000000" w:rsidRDefault="00000000" w:rsidRPr="00000000" w14:paraId="00000694">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695">
      <w:pPr>
        <w:ind w:left="426" w:firstLine="0"/>
        <w:jc w:val="left"/>
        <w:rPr/>
      </w:pPr>
      <w:r w:rsidDel="00000000" w:rsidR="00000000" w:rsidRPr="00000000">
        <w:rPr>
          <w:b w:val="1"/>
          <w:color w:val="00b0bd"/>
        </w:rPr>
        <w:drawing>
          <wp:inline distB="0" distT="0" distL="0" distR="0">
            <wp:extent cx="415704" cy="394919"/>
            <wp:effectExtent b="0" l="0" r="0" t="0"/>
            <wp:docPr id="1131" name="image2.png"/>
            <a:graphic>
              <a:graphicData uri="http://schemas.openxmlformats.org/drawingml/2006/picture">
                <pic:pic>
                  <pic:nvPicPr>
                    <pic:cNvPr id="0" name="image2.png"/>
                    <pic:cNvPicPr preferRelativeResize="0"/>
                  </pic:nvPicPr>
                  <pic:blipFill>
                    <a:blip r:embed="rId28"/>
                    <a:srcRect b="0" l="0" r="0" t="0"/>
                    <a:stretch>
                      <a:fillRect/>
                    </a:stretch>
                  </pic:blipFill>
                  <pic:spPr>
                    <a:xfrm>
                      <a:off x="0" y="0"/>
                      <a:ext cx="415704" cy="394919"/>
                    </a:xfrm>
                    <a:prstGeom prst="rect"/>
                    <a:ln/>
                  </pic:spPr>
                </pic:pic>
              </a:graphicData>
            </a:graphic>
          </wp:inline>
        </w:drawing>
      </w:r>
      <w:r w:rsidDel="00000000" w:rsidR="00000000" w:rsidRPr="00000000">
        <w:rPr>
          <w:rtl w:val="0"/>
        </w:rPr>
      </w:r>
    </w:p>
    <w:p w:rsidR="00000000" w:rsidDel="00000000" w:rsidP="00000000" w:rsidRDefault="00000000" w:rsidRPr="00000000" w14:paraId="00000696">
      <w:pPr>
        <w:jc w:val="left"/>
        <w:rPr/>
      </w:pPr>
      <w:r w:rsidDel="00000000" w:rsidR="00000000" w:rsidRPr="00000000">
        <w:rPr>
          <w:rtl w:val="0"/>
        </w:rPr>
      </w:r>
    </w:p>
    <w:p w:rsidR="00000000" w:rsidDel="00000000" w:rsidP="00000000" w:rsidRDefault="00000000" w:rsidRPr="00000000" w14:paraId="0000069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1jlao46" w:id="70"/>
      <w:bookmarkEnd w:id="70"/>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CAP4.PA.LA12</w:t>
      </w:r>
    </w:p>
    <w:p w:rsidR="00000000" w:rsidDel="00000000" w:rsidP="00000000" w:rsidRDefault="00000000" w:rsidRPr="00000000" w14:paraId="00000698">
      <w:pPr>
        <w:jc w:val="left"/>
        <w:rPr/>
      </w:pPr>
      <w:r w:rsidDel="00000000" w:rsidR="00000000" w:rsidRPr="00000000">
        <w:rPr>
          <w:rtl w:val="0"/>
        </w:rPr>
      </w:r>
    </w:p>
    <w:p w:rsidR="00000000" w:rsidDel="00000000" w:rsidP="00000000" w:rsidRDefault="00000000" w:rsidRPr="00000000" w14:paraId="00000699">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69A">
      <w:pPr>
        <w:ind w:left="426" w:firstLine="0"/>
        <w:jc w:val="left"/>
        <w:rPr/>
      </w:pPr>
      <w:r w:rsidDel="00000000" w:rsidR="00000000" w:rsidRPr="00000000">
        <w:rPr>
          <w:rtl w:val="0"/>
        </w:rPr>
        <w:t xml:space="preserve">Le PAL proprietarie di data center classificati da AGID nel gruppo A continuano a gestire e manutenere tali data center.</w:t>
      </w:r>
    </w:p>
    <w:p w:rsidR="00000000" w:rsidDel="00000000" w:rsidP="00000000" w:rsidRDefault="00000000" w:rsidRPr="00000000" w14:paraId="0000069B">
      <w:pPr>
        <w:ind w:left="426" w:firstLine="0"/>
        <w:jc w:val="left"/>
        <w:rPr/>
      </w:pPr>
      <w:r w:rsidDel="00000000" w:rsidR="00000000" w:rsidRPr="00000000">
        <w:rPr>
          <w:rtl w:val="0"/>
        </w:rPr>
      </w:r>
    </w:p>
    <w:p w:rsidR="00000000" w:rsidDel="00000000" w:rsidP="00000000" w:rsidRDefault="00000000" w:rsidRPr="00000000" w14:paraId="0000069C">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69D">
      <w:pPr>
        <w:ind w:left="426" w:firstLine="0"/>
        <w:jc w:val="left"/>
        <w:rPr/>
      </w:pPr>
      <w:r w:rsidDel="00000000" w:rsidR="00000000" w:rsidRPr="00000000">
        <w:rPr>
          <w:rtl w:val="0"/>
        </w:rPr>
        <w:t xml:space="preserve">Dal 01/09/2020</w:t>
      </w:r>
    </w:p>
    <w:p w:rsidR="00000000" w:rsidDel="00000000" w:rsidP="00000000" w:rsidRDefault="00000000" w:rsidRPr="00000000" w14:paraId="0000069E">
      <w:pPr>
        <w:ind w:left="426" w:firstLine="0"/>
        <w:jc w:val="left"/>
        <w:rPr/>
      </w:pPr>
      <w:r w:rsidDel="00000000" w:rsidR="00000000" w:rsidRPr="00000000">
        <w:rPr>
          <w:rtl w:val="0"/>
        </w:rPr>
      </w:r>
    </w:p>
    <w:p w:rsidR="00000000" w:rsidDel="00000000" w:rsidP="00000000" w:rsidRDefault="00000000" w:rsidRPr="00000000" w14:paraId="0000069F">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6A0">
      <w:pPr>
        <w:ind w:left="426" w:firstLine="0"/>
        <w:jc w:val="left"/>
        <w:rPr/>
      </w:pPr>
      <w:r w:rsidDel="00000000" w:rsidR="00000000" w:rsidRPr="00000000">
        <w:rPr>
          <w:rtl w:val="0"/>
        </w:rPr>
        <w:t xml:space="preserve">Descrizione di dettaglio</w:t>
      </w:r>
    </w:p>
    <w:p w:rsidR="00000000" w:rsidDel="00000000" w:rsidP="00000000" w:rsidRDefault="00000000" w:rsidRPr="00000000" w14:paraId="000006A1">
      <w:pPr>
        <w:ind w:left="426" w:firstLine="0"/>
        <w:jc w:val="left"/>
        <w:rPr/>
      </w:pPr>
      <w:r w:rsidDel="00000000" w:rsidR="00000000" w:rsidRPr="00000000">
        <w:rPr>
          <w:rtl w:val="0"/>
        </w:rPr>
      </w:r>
    </w:p>
    <w:p w:rsidR="00000000" w:rsidDel="00000000" w:rsidP="00000000" w:rsidRDefault="00000000" w:rsidRPr="00000000" w14:paraId="000006A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6A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6A4">
      <w:pPr>
        <w:ind w:left="426" w:firstLine="0"/>
        <w:jc w:val="left"/>
        <w:rPr/>
      </w:pPr>
      <w:r w:rsidDel="00000000" w:rsidR="00000000" w:rsidRPr="00000000">
        <w:rPr>
          <w:rtl w:val="0"/>
        </w:rPr>
      </w:r>
    </w:p>
    <w:p w:rsidR="00000000" w:rsidDel="00000000" w:rsidP="00000000" w:rsidRDefault="00000000" w:rsidRPr="00000000" w14:paraId="000006A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6A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6A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6A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6A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6A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6AB">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6AC">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6AD">
      <w:pPr>
        <w:ind w:left="426" w:firstLine="0"/>
        <w:jc w:val="left"/>
        <w:rPr/>
      </w:pPr>
      <w:r w:rsidDel="00000000" w:rsidR="00000000" w:rsidRPr="00000000">
        <w:rPr>
          <w:rtl w:val="0"/>
        </w:rPr>
      </w:r>
    </w:p>
    <w:p w:rsidR="00000000" w:rsidDel="00000000" w:rsidP="00000000" w:rsidRDefault="00000000" w:rsidRPr="00000000" w14:paraId="000006AE">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6AF">
      <w:pPr>
        <w:ind w:left="426" w:firstLine="0"/>
        <w:jc w:val="left"/>
        <w:rPr/>
      </w:pPr>
      <w:r w:rsidDel="00000000" w:rsidR="00000000" w:rsidRPr="00000000">
        <w:rPr/>
        <w:drawing>
          <wp:inline distB="0" distT="0" distL="0" distR="0">
            <wp:extent cx="361950" cy="361950"/>
            <wp:effectExtent b="0" l="0" r="0" t="0"/>
            <wp:docPr id="1189" name="image3.png"/>
            <a:graphic>
              <a:graphicData uri="http://schemas.openxmlformats.org/drawingml/2006/picture">
                <pic:pic>
                  <pic:nvPicPr>
                    <pic:cNvPr id="0" name="image3.png"/>
                    <pic:cNvPicPr preferRelativeResize="0"/>
                  </pic:nvPicPr>
                  <pic:blipFill>
                    <a:blip r:embed="rId31"/>
                    <a:srcRect b="0" l="0" r="0" t="0"/>
                    <a:stretch>
                      <a:fillRect/>
                    </a:stretch>
                  </pic:blipFill>
                  <pic:spPr>
                    <a:xfrm>
                      <a:off x="0" y="0"/>
                      <a:ext cx="361950" cy="361950"/>
                    </a:xfrm>
                    <a:prstGeom prst="rect"/>
                    <a:ln/>
                  </pic:spPr>
                </pic:pic>
              </a:graphicData>
            </a:graphic>
          </wp:inline>
        </w:drawing>
      </w:r>
      <w:r w:rsidDel="00000000" w:rsidR="00000000" w:rsidRPr="00000000">
        <w:rPr>
          <w:rtl w:val="0"/>
        </w:rPr>
      </w:r>
    </w:p>
    <w:p w:rsidR="00000000" w:rsidDel="00000000" w:rsidP="00000000" w:rsidRDefault="00000000" w:rsidRPr="00000000" w14:paraId="000006B0">
      <w:pPr>
        <w:jc w:val="left"/>
        <w:rPr/>
      </w:pPr>
      <w:r w:rsidDel="00000000" w:rsidR="00000000" w:rsidRPr="00000000">
        <w:rPr>
          <w:rtl w:val="0"/>
        </w:rPr>
      </w:r>
    </w:p>
    <w:p w:rsidR="00000000" w:rsidDel="00000000" w:rsidP="00000000" w:rsidRDefault="00000000" w:rsidRPr="00000000" w14:paraId="000006B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43ky6rz" w:id="71"/>
      <w:bookmarkEnd w:id="71"/>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CAP4.PA.LA013</w:t>
      </w:r>
    </w:p>
    <w:p w:rsidR="00000000" w:rsidDel="00000000" w:rsidP="00000000" w:rsidRDefault="00000000" w:rsidRPr="00000000" w14:paraId="000006B2">
      <w:pPr>
        <w:jc w:val="left"/>
        <w:rPr/>
      </w:pPr>
      <w:r w:rsidDel="00000000" w:rsidR="00000000" w:rsidRPr="00000000">
        <w:rPr>
          <w:rtl w:val="0"/>
        </w:rPr>
      </w:r>
    </w:p>
    <w:p w:rsidR="00000000" w:rsidDel="00000000" w:rsidP="00000000" w:rsidRDefault="00000000" w:rsidRPr="00000000" w14:paraId="000006B3">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6B4">
      <w:pPr>
        <w:ind w:left="426" w:firstLine="0"/>
        <w:jc w:val="left"/>
        <w:rPr/>
      </w:pPr>
      <w:r w:rsidDel="00000000" w:rsidR="00000000" w:rsidRPr="00000000">
        <w:rPr>
          <w:rtl w:val="0"/>
        </w:rPr>
        <w:t xml:space="preserve">Le PAL trasmettono all’Agenzia per la cybersicurezza nazionale l’elenco e la classificazione dei dati e dei servizi digitali come indicato nel Regolamento</w:t>
      </w:r>
    </w:p>
    <w:p w:rsidR="00000000" w:rsidDel="00000000" w:rsidP="00000000" w:rsidRDefault="00000000" w:rsidRPr="00000000" w14:paraId="000006B5">
      <w:pPr>
        <w:ind w:left="426" w:firstLine="0"/>
        <w:jc w:val="left"/>
        <w:rPr/>
      </w:pPr>
      <w:r w:rsidDel="00000000" w:rsidR="00000000" w:rsidRPr="00000000">
        <w:rPr>
          <w:rtl w:val="0"/>
        </w:rPr>
      </w:r>
    </w:p>
    <w:p w:rsidR="00000000" w:rsidDel="00000000" w:rsidP="00000000" w:rsidRDefault="00000000" w:rsidRPr="00000000" w14:paraId="000006B6">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6B7">
      <w:pPr>
        <w:ind w:left="426" w:firstLine="0"/>
        <w:jc w:val="left"/>
        <w:rPr/>
      </w:pPr>
      <w:r w:rsidDel="00000000" w:rsidR="00000000" w:rsidRPr="00000000">
        <w:rPr>
          <w:rtl w:val="0"/>
        </w:rPr>
        <w:t xml:space="preserve">Entro il 30/06/2022 (o al termine indicato nel regolamento)</w:t>
      </w:r>
    </w:p>
    <w:p w:rsidR="00000000" w:rsidDel="00000000" w:rsidP="00000000" w:rsidRDefault="00000000" w:rsidRPr="00000000" w14:paraId="000006B8">
      <w:pPr>
        <w:ind w:left="426" w:firstLine="0"/>
        <w:jc w:val="left"/>
        <w:rPr/>
      </w:pPr>
      <w:r w:rsidDel="00000000" w:rsidR="00000000" w:rsidRPr="00000000">
        <w:rPr>
          <w:rtl w:val="0"/>
        </w:rPr>
      </w:r>
    </w:p>
    <w:p w:rsidR="00000000" w:rsidDel="00000000" w:rsidP="00000000" w:rsidRDefault="00000000" w:rsidRPr="00000000" w14:paraId="000006B9">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6BA">
      <w:pPr>
        <w:ind w:left="426" w:firstLine="0"/>
        <w:jc w:val="left"/>
        <w:rPr/>
      </w:pPr>
      <w:r w:rsidDel="00000000" w:rsidR="00000000" w:rsidRPr="00000000">
        <w:rPr>
          <w:rtl w:val="0"/>
        </w:rPr>
        <w:t xml:space="preserve">Non Inviate</w:t>
      </w:r>
    </w:p>
    <w:p w:rsidR="00000000" w:rsidDel="00000000" w:rsidP="00000000" w:rsidRDefault="00000000" w:rsidRPr="00000000" w14:paraId="000006BB">
      <w:pPr>
        <w:ind w:left="426" w:firstLine="0"/>
        <w:jc w:val="left"/>
        <w:rPr/>
      </w:pPr>
      <w:r w:rsidDel="00000000" w:rsidR="00000000" w:rsidRPr="00000000">
        <w:rPr>
          <w:rtl w:val="0"/>
        </w:rPr>
      </w:r>
    </w:p>
    <w:p w:rsidR="00000000" w:rsidDel="00000000" w:rsidP="00000000" w:rsidRDefault="00000000" w:rsidRPr="00000000" w14:paraId="000006B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6B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6BE">
      <w:pPr>
        <w:ind w:left="426" w:firstLine="0"/>
        <w:jc w:val="left"/>
        <w:rPr/>
      </w:pPr>
      <w:r w:rsidDel="00000000" w:rsidR="00000000" w:rsidRPr="00000000">
        <w:rPr>
          <w:rtl w:val="0"/>
        </w:rPr>
      </w:r>
    </w:p>
    <w:p w:rsidR="00000000" w:rsidDel="00000000" w:rsidP="00000000" w:rsidRDefault="00000000" w:rsidRPr="00000000" w14:paraId="000006B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6C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6C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6C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6C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6C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6C5">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6C6">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6C7">
      <w:pPr>
        <w:ind w:left="426" w:firstLine="0"/>
        <w:jc w:val="left"/>
        <w:rPr/>
      </w:pPr>
      <w:r w:rsidDel="00000000" w:rsidR="00000000" w:rsidRPr="00000000">
        <w:rPr>
          <w:rtl w:val="0"/>
        </w:rPr>
      </w:r>
    </w:p>
    <w:p w:rsidR="00000000" w:rsidDel="00000000" w:rsidP="00000000" w:rsidRDefault="00000000" w:rsidRPr="00000000" w14:paraId="000006C8">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6C9">
      <w:pPr>
        <w:ind w:left="426" w:firstLine="0"/>
        <w:jc w:val="left"/>
        <w:rPr/>
      </w:pPr>
      <w:r w:rsidDel="00000000" w:rsidR="00000000" w:rsidRPr="00000000">
        <w:rPr>
          <w:b w:val="1"/>
          <w:color w:val="00b0bd"/>
        </w:rPr>
        <w:drawing>
          <wp:inline distB="0" distT="0" distL="0" distR="0">
            <wp:extent cx="411480" cy="386080"/>
            <wp:effectExtent b="0" l="0" r="0" t="0"/>
            <wp:docPr id="1187" name="image4.png"/>
            <a:graphic>
              <a:graphicData uri="http://schemas.openxmlformats.org/drawingml/2006/picture">
                <pic:pic>
                  <pic:nvPicPr>
                    <pic:cNvPr id="0" name="image4.png"/>
                    <pic:cNvPicPr preferRelativeResize="0"/>
                  </pic:nvPicPr>
                  <pic:blipFill>
                    <a:blip r:embed="rId30"/>
                    <a:srcRect b="0" l="0" r="0" t="0"/>
                    <a:stretch>
                      <a:fillRect/>
                    </a:stretch>
                  </pic:blipFill>
                  <pic:spPr>
                    <a:xfrm>
                      <a:off x="0" y="0"/>
                      <a:ext cx="411480" cy="386080"/>
                    </a:xfrm>
                    <a:prstGeom prst="rect"/>
                    <a:ln/>
                  </pic:spPr>
                </pic:pic>
              </a:graphicData>
            </a:graphic>
          </wp:inline>
        </w:drawing>
      </w:r>
      <w:r w:rsidDel="00000000" w:rsidR="00000000" w:rsidRPr="00000000">
        <w:rPr>
          <w:rtl w:val="0"/>
        </w:rPr>
      </w:r>
    </w:p>
    <w:p w:rsidR="00000000" w:rsidDel="00000000" w:rsidP="00000000" w:rsidRDefault="00000000" w:rsidRPr="00000000" w14:paraId="000006CA">
      <w:pPr>
        <w:jc w:val="left"/>
        <w:rPr/>
      </w:pPr>
      <w:r w:rsidDel="00000000" w:rsidR="00000000" w:rsidRPr="00000000">
        <w:rPr>
          <w:rtl w:val="0"/>
        </w:rPr>
      </w:r>
    </w:p>
    <w:p w:rsidR="00000000" w:rsidDel="00000000" w:rsidP="00000000" w:rsidRDefault="00000000" w:rsidRPr="00000000" w14:paraId="000006C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2iq8gzs" w:id="72"/>
      <w:bookmarkEnd w:id="72"/>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CAP4.PA.LA014</w:t>
      </w:r>
    </w:p>
    <w:p w:rsidR="00000000" w:rsidDel="00000000" w:rsidP="00000000" w:rsidRDefault="00000000" w:rsidRPr="00000000" w14:paraId="000006CC">
      <w:pPr>
        <w:jc w:val="left"/>
        <w:rPr/>
      </w:pPr>
      <w:r w:rsidDel="00000000" w:rsidR="00000000" w:rsidRPr="00000000">
        <w:rPr>
          <w:rtl w:val="0"/>
        </w:rPr>
      </w:r>
    </w:p>
    <w:p w:rsidR="00000000" w:rsidDel="00000000" w:rsidP="00000000" w:rsidRDefault="00000000" w:rsidRPr="00000000" w14:paraId="000006CD">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6CE">
      <w:pPr>
        <w:ind w:left="426" w:firstLine="0"/>
        <w:jc w:val="left"/>
        <w:rPr/>
      </w:pPr>
      <w:r w:rsidDel="00000000" w:rsidR="00000000" w:rsidRPr="00000000">
        <w:rPr>
          <w:rtl w:val="0"/>
        </w:rPr>
        <w:t xml:space="preserve">Le PAL aggiornano l’elenco e la classificazione dei dati e dei servizi digitali in presenza di dati e servizi ulteriori rispetto a quelli già oggetto di conferimento e classificazione come indicato nel Regolamento</w:t>
      </w:r>
    </w:p>
    <w:p w:rsidR="00000000" w:rsidDel="00000000" w:rsidP="00000000" w:rsidRDefault="00000000" w:rsidRPr="00000000" w14:paraId="000006CF">
      <w:pPr>
        <w:ind w:left="426" w:firstLine="0"/>
        <w:jc w:val="left"/>
        <w:rPr/>
      </w:pPr>
      <w:r w:rsidDel="00000000" w:rsidR="00000000" w:rsidRPr="00000000">
        <w:rPr>
          <w:rtl w:val="0"/>
        </w:rPr>
      </w:r>
    </w:p>
    <w:p w:rsidR="00000000" w:rsidDel="00000000" w:rsidP="00000000" w:rsidRDefault="00000000" w:rsidRPr="00000000" w14:paraId="000006D0">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6D1">
      <w:pPr>
        <w:ind w:left="426" w:firstLine="0"/>
        <w:jc w:val="left"/>
        <w:rPr/>
      </w:pPr>
      <w:r w:rsidDel="00000000" w:rsidR="00000000" w:rsidRPr="00000000">
        <w:rPr>
          <w:rtl w:val="0"/>
        </w:rPr>
        <w:t xml:space="preserve">Dal 01/07/2022 (o al termine indicato nel regolamento)</w:t>
      </w:r>
    </w:p>
    <w:p w:rsidR="00000000" w:rsidDel="00000000" w:rsidP="00000000" w:rsidRDefault="00000000" w:rsidRPr="00000000" w14:paraId="000006D2">
      <w:pPr>
        <w:ind w:left="426" w:firstLine="0"/>
        <w:jc w:val="left"/>
        <w:rPr/>
      </w:pPr>
      <w:r w:rsidDel="00000000" w:rsidR="00000000" w:rsidRPr="00000000">
        <w:rPr>
          <w:rtl w:val="0"/>
        </w:rPr>
      </w:r>
    </w:p>
    <w:p w:rsidR="00000000" w:rsidDel="00000000" w:rsidP="00000000" w:rsidRDefault="00000000" w:rsidRPr="00000000" w14:paraId="000006D3">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6D4">
      <w:pPr>
        <w:ind w:left="426" w:firstLine="0"/>
        <w:jc w:val="left"/>
        <w:rPr/>
      </w:pPr>
      <w:r w:rsidDel="00000000" w:rsidR="00000000" w:rsidRPr="00000000">
        <w:rPr>
          <w:rtl w:val="0"/>
        </w:rPr>
        <w:t xml:space="preserve">Non pianificato</w:t>
      </w:r>
    </w:p>
    <w:p w:rsidR="00000000" w:rsidDel="00000000" w:rsidP="00000000" w:rsidRDefault="00000000" w:rsidRPr="00000000" w14:paraId="000006D5">
      <w:pPr>
        <w:ind w:left="426" w:firstLine="0"/>
        <w:jc w:val="left"/>
        <w:rPr/>
      </w:pPr>
      <w:r w:rsidDel="00000000" w:rsidR="00000000" w:rsidRPr="00000000">
        <w:rPr>
          <w:rtl w:val="0"/>
        </w:rPr>
      </w:r>
    </w:p>
    <w:p w:rsidR="00000000" w:rsidDel="00000000" w:rsidP="00000000" w:rsidRDefault="00000000" w:rsidRPr="00000000" w14:paraId="000006D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6D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6D8">
      <w:pPr>
        <w:ind w:left="426" w:firstLine="0"/>
        <w:jc w:val="left"/>
        <w:rPr/>
      </w:pPr>
      <w:r w:rsidDel="00000000" w:rsidR="00000000" w:rsidRPr="00000000">
        <w:rPr>
          <w:rtl w:val="0"/>
        </w:rPr>
      </w:r>
    </w:p>
    <w:p w:rsidR="00000000" w:rsidDel="00000000" w:rsidP="00000000" w:rsidRDefault="00000000" w:rsidRPr="00000000" w14:paraId="000006D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6D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6D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6D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6D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6D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6D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Uffici interni coinvolti nella linea d’azione</w:t>
      </w:r>
    </w:p>
    <w:p w:rsidR="00000000" w:rsidDel="00000000" w:rsidP="00000000" w:rsidRDefault="00000000" w:rsidRPr="00000000" w14:paraId="000006E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Attori esterni coinvolti nella linea d’azione</w:t>
      </w:r>
    </w:p>
    <w:p w:rsidR="00000000" w:rsidDel="00000000" w:rsidP="00000000" w:rsidRDefault="00000000" w:rsidRPr="00000000" w14:paraId="000006E1">
      <w:pPr>
        <w:ind w:left="426" w:firstLine="0"/>
        <w:jc w:val="left"/>
        <w:rPr/>
      </w:pPr>
      <w:r w:rsidDel="00000000" w:rsidR="00000000" w:rsidRPr="00000000">
        <w:rPr>
          <w:rtl w:val="0"/>
        </w:rPr>
      </w:r>
    </w:p>
    <w:p w:rsidR="00000000" w:rsidDel="00000000" w:rsidP="00000000" w:rsidRDefault="00000000" w:rsidRPr="00000000" w14:paraId="000006E2">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6E3">
      <w:pPr>
        <w:ind w:left="426" w:firstLine="0"/>
        <w:jc w:val="left"/>
        <w:rPr/>
      </w:pPr>
      <w:r w:rsidDel="00000000" w:rsidR="00000000" w:rsidRPr="00000000">
        <w:rPr>
          <w:b w:val="1"/>
          <w:color w:val="00b0bd"/>
        </w:rPr>
        <w:drawing>
          <wp:inline distB="0" distT="0" distL="0" distR="0">
            <wp:extent cx="411480" cy="386080"/>
            <wp:effectExtent b="0" l="0" r="0" t="0"/>
            <wp:docPr id="1145" name="image4.png"/>
            <a:graphic>
              <a:graphicData uri="http://schemas.openxmlformats.org/drawingml/2006/picture">
                <pic:pic>
                  <pic:nvPicPr>
                    <pic:cNvPr id="0" name="image4.png"/>
                    <pic:cNvPicPr preferRelativeResize="0"/>
                  </pic:nvPicPr>
                  <pic:blipFill>
                    <a:blip r:embed="rId30"/>
                    <a:srcRect b="0" l="0" r="0" t="0"/>
                    <a:stretch>
                      <a:fillRect/>
                    </a:stretch>
                  </pic:blipFill>
                  <pic:spPr>
                    <a:xfrm>
                      <a:off x="0" y="0"/>
                      <a:ext cx="411480" cy="386080"/>
                    </a:xfrm>
                    <a:prstGeom prst="rect"/>
                    <a:ln/>
                  </pic:spPr>
                </pic:pic>
              </a:graphicData>
            </a:graphic>
          </wp:inline>
        </w:drawing>
      </w:r>
      <w:r w:rsidDel="00000000" w:rsidR="00000000" w:rsidRPr="00000000">
        <w:rPr>
          <w:rtl w:val="0"/>
        </w:rPr>
      </w:r>
    </w:p>
    <w:p w:rsidR="00000000" w:rsidDel="00000000" w:rsidP="00000000" w:rsidRDefault="00000000" w:rsidRPr="00000000" w14:paraId="000006E4">
      <w:pPr>
        <w:jc w:val="left"/>
        <w:rPr/>
      </w:pPr>
      <w:r w:rsidDel="00000000" w:rsidR="00000000" w:rsidRPr="00000000">
        <w:rPr>
          <w:rtl w:val="0"/>
        </w:rPr>
      </w:r>
    </w:p>
    <w:p w:rsidR="00000000" w:rsidDel="00000000" w:rsidP="00000000" w:rsidRDefault="00000000" w:rsidRPr="00000000" w14:paraId="000006E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xvir7l" w:id="73"/>
      <w:bookmarkEnd w:id="73"/>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CAP4.PA.LA015</w:t>
      </w:r>
    </w:p>
    <w:p w:rsidR="00000000" w:rsidDel="00000000" w:rsidP="00000000" w:rsidRDefault="00000000" w:rsidRPr="00000000" w14:paraId="000006E6">
      <w:pPr>
        <w:jc w:val="left"/>
        <w:rPr/>
      </w:pPr>
      <w:r w:rsidDel="00000000" w:rsidR="00000000" w:rsidRPr="00000000">
        <w:rPr>
          <w:rtl w:val="0"/>
        </w:rPr>
      </w:r>
    </w:p>
    <w:p w:rsidR="00000000" w:rsidDel="00000000" w:rsidP="00000000" w:rsidRDefault="00000000" w:rsidRPr="00000000" w14:paraId="000006E7">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6E8">
      <w:pPr>
        <w:ind w:left="426" w:firstLine="0"/>
        <w:jc w:val="left"/>
        <w:rPr/>
      </w:pPr>
      <w:r w:rsidDel="00000000" w:rsidR="00000000" w:rsidRPr="00000000">
        <w:rPr>
          <w:rtl w:val="0"/>
        </w:rPr>
        <w:t xml:space="preserve">Le PAL con data center di tipo “A” adeguano tali infrastrutture ai livelli minimi di sicurezza, capacità elaborativa e di affidabilità e all’aggiornamento dei livelli minimi di sicurezza, capacità elaborativa e di affidabilità che le infrastrutture devono rispettare per trattare i dati e i servizi digitali classificati come ordinari, critici e strategici come indicato nel Regolamento.</w:t>
      </w:r>
    </w:p>
    <w:p w:rsidR="00000000" w:rsidDel="00000000" w:rsidP="00000000" w:rsidRDefault="00000000" w:rsidRPr="00000000" w14:paraId="000006E9">
      <w:pPr>
        <w:ind w:left="426" w:firstLine="0"/>
        <w:jc w:val="left"/>
        <w:rPr/>
      </w:pPr>
      <w:r w:rsidDel="00000000" w:rsidR="00000000" w:rsidRPr="00000000">
        <w:rPr>
          <w:rtl w:val="0"/>
        </w:rPr>
      </w:r>
    </w:p>
    <w:p w:rsidR="00000000" w:rsidDel="00000000" w:rsidP="00000000" w:rsidRDefault="00000000" w:rsidRPr="00000000" w14:paraId="000006EA">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6EB">
      <w:pPr>
        <w:ind w:left="426" w:firstLine="0"/>
        <w:jc w:val="left"/>
        <w:rPr/>
      </w:pPr>
      <w:r w:rsidDel="00000000" w:rsidR="00000000" w:rsidRPr="00000000">
        <w:rPr>
          <w:rtl w:val="0"/>
        </w:rPr>
        <w:t xml:space="preserve">Entro 31/01/2023 (o al termine indicato nel regolamento)</w:t>
      </w:r>
    </w:p>
    <w:p w:rsidR="00000000" w:rsidDel="00000000" w:rsidP="00000000" w:rsidRDefault="00000000" w:rsidRPr="00000000" w14:paraId="000006EC">
      <w:pPr>
        <w:ind w:left="426" w:firstLine="0"/>
        <w:jc w:val="left"/>
        <w:rPr>
          <w:b w:val="1"/>
        </w:rPr>
      </w:pPr>
      <w:r w:rsidDel="00000000" w:rsidR="00000000" w:rsidRPr="00000000">
        <w:rPr>
          <w:rtl w:val="0"/>
        </w:rPr>
      </w:r>
    </w:p>
    <w:p w:rsidR="00000000" w:rsidDel="00000000" w:rsidP="00000000" w:rsidRDefault="00000000" w:rsidRPr="00000000" w14:paraId="000006ED">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6EE">
      <w:pPr>
        <w:ind w:left="426" w:firstLine="0"/>
        <w:jc w:val="left"/>
        <w:rPr/>
      </w:pPr>
      <w:r w:rsidDel="00000000" w:rsidR="00000000" w:rsidRPr="00000000">
        <w:rPr>
          <w:rtl w:val="0"/>
        </w:rPr>
        <w:t xml:space="preserve">Non pianificato</w:t>
      </w:r>
    </w:p>
    <w:p w:rsidR="00000000" w:rsidDel="00000000" w:rsidP="00000000" w:rsidRDefault="00000000" w:rsidRPr="00000000" w14:paraId="000006EF">
      <w:pPr>
        <w:ind w:left="426" w:firstLine="0"/>
        <w:jc w:val="left"/>
        <w:rPr/>
      </w:pPr>
      <w:r w:rsidDel="00000000" w:rsidR="00000000" w:rsidRPr="00000000">
        <w:rPr>
          <w:rtl w:val="0"/>
        </w:rPr>
      </w:r>
    </w:p>
    <w:p w:rsidR="00000000" w:rsidDel="00000000" w:rsidP="00000000" w:rsidRDefault="00000000" w:rsidRPr="00000000" w14:paraId="000006F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6F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6F2">
      <w:pPr>
        <w:ind w:left="426" w:firstLine="0"/>
        <w:jc w:val="left"/>
        <w:rPr/>
      </w:pPr>
      <w:r w:rsidDel="00000000" w:rsidR="00000000" w:rsidRPr="00000000">
        <w:rPr>
          <w:rtl w:val="0"/>
        </w:rPr>
      </w:r>
    </w:p>
    <w:p w:rsidR="00000000" w:rsidDel="00000000" w:rsidP="00000000" w:rsidRDefault="00000000" w:rsidRPr="00000000" w14:paraId="000006F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6F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6F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6F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6F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6F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6F9">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6FA">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6FB">
      <w:pPr>
        <w:ind w:left="426" w:firstLine="0"/>
        <w:jc w:val="left"/>
        <w:rPr/>
      </w:pPr>
      <w:r w:rsidDel="00000000" w:rsidR="00000000" w:rsidRPr="00000000">
        <w:rPr>
          <w:rtl w:val="0"/>
        </w:rPr>
      </w:r>
    </w:p>
    <w:p w:rsidR="00000000" w:rsidDel="00000000" w:rsidP="00000000" w:rsidRDefault="00000000" w:rsidRPr="00000000" w14:paraId="000006FC">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6FD">
      <w:pPr>
        <w:ind w:left="426" w:firstLine="0"/>
        <w:jc w:val="left"/>
        <w:rPr/>
      </w:pPr>
      <w:r w:rsidDel="00000000" w:rsidR="00000000" w:rsidRPr="00000000">
        <w:rPr>
          <w:b w:val="1"/>
          <w:color w:val="00b0bd"/>
        </w:rPr>
        <w:drawing>
          <wp:inline distB="0" distT="0" distL="0" distR="0">
            <wp:extent cx="411480" cy="386080"/>
            <wp:effectExtent b="0" l="0" r="0" t="0"/>
            <wp:docPr id="1144" name="image4.png"/>
            <a:graphic>
              <a:graphicData uri="http://schemas.openxmlformats.org/drawingml/2006/picture">
                <pic:pic>
                  <pic:nvPicPr>
                    <pic:cNvPr id="0" name="image4.png"/>
                    <pic:cNvPicPr preferRelativeResize="0"/>
                  </pic:nvPicPr>
                  <pic:blipFill>
                    <a:blip r:embed="rId30"/>
                    <a:srcRect b="0" l="0" r="0" t="0"/>
                    <a:stretch>
                      <a:fillRect/>
                    </a:stretch>
                  </pic:blipFill>
                  <pic:spPr>
                    <a:xfrm>
                      <a:off x="0" y="0"/>
                      <a:ext cx="411480" cy="386080"/>
                    </a:xfrm>
                    <a:prstGeom prst="rect"/>
                    <a:ln/>
                  </pic:spPr>
                </pic:pic>
              </a:graphicData>
            </a:graphic>
          </wp:inline>
        </w:drawing>
      </w:r>
      <w:r w:rsidDel="00000000" w:rsidR="00000000" w:rsidRPr="00000000">
        <w:rPr>
          <w:rtl w:val="0"/>
        </w:rPr>
      </w:r>
    </w:p>
    <w:p w:rsidR="00000000" w:rsidDel="00000000" w:rsidP="00000000" w:rsidRDefault="00000000" w:rsidRPr="00000000" w14:paraId="000006FE">
      <w:pPr>
        <w:jc w:val="left"/>
        <w:rPr/>
      </w:pPr>
      <w:r w:rsidDel="00000000" w:rsidR="00000000" w:rsidRPr="00000000">
        <w:rPr>
          <w:rtl w:val="0"/>
        </w:rPr>
      </w:r>
    </w:p>
    <w:p w:rsidR="00000000" w:rsidDel="00000000" w:rsidP="00000000" w:rsidRDefault="00000000" w:rsidRPr="00000000" w14:paraId="000006F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3hv69ve" w:id="74"/>
      <w:bookmarkEnd w:id="74"/>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CAP4.PA.LA016</w:t>
      </w:r>
    </w:p>
    <w:p w:rsidR="00000000" w:rsidDel="00000000" w:rsidP="00000000" w:rsidRDefault="00000000" w:rsidRPr="00000000" w14:paraId="00000700">
      <w:pPr>
        <w:jc w:val="left"/>
        <w:rPr/>
      </w:pPr>
      <w:r w:rsidDel="00000000" w:rsidR="00000000" w:rsidRPr="00000000">
        <w:rPr>
          <w:rtl w:val="0"/>
        </w:rPr>
      </w:r>
    </w:p>
    <w:p w:rsidR="00000000" w:rsidDel="00000000" w:rsidP="00000000" w:rsidRDefault="00000000" w:rsidRPr="00000000" w14:paraId="00000701">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702">
      <w:pPr>
        <w:ind w:left="426" w:firstLine="0"/>
        <w:jc w:val="left"/>
        <w:rPr/>
      </w:pPr>
      <w:r w:rsidDel="00000000" w:rsidR="00000000" w:rsidRPr="00000000">
        <w:rPr>
          <w:rtl w:val="0"/>
        </w:rPr>
        <w:t xml:space="preserve">Le PAL con obbligo di migrazione verso il cloud trasmettono al DTD e all’AGID i piani di migrazione mediante una piattaforma dedicata messa a disposizione dal DTD come indicato nel Regolamento</w:t>
      </w:r>
    </w:p>
    <w:p w:rsidR="00000000" w:rsidDel="00000000" w:rsidP="00000000" w:rsidRDefault="00000000" w:rsidRPr="00000000" w14:paraId="00000703">
      <w:pPr>
        <w:ind w:left="426" w:firstLine="0"/>
        <w:jc w:val="left"/>
        <w:rPr/>
      </w:pPr>
      <w:r w:rsidDel="00000000" w:rsidR="00000000" w:rsidRPr="00000000">
        <w:rPr>
          <w:rtl w:val="0"/>
        </w:rPr>
      </w:r>
    </w:p>
    <w:p w:rsidR="00000000" w:rsidDel="00000000" w:rsidP="00000000" w:rsidRDefault="00000000" w:rsidRPr="00000000" w14:paraId="00000704">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705">
      <w:pPr>
        <w:ind w:left="426" w:firstLine="0"/>
        <w:jc w:val="left"/>
        <w:rPr/>
      </w:pPr>
      <w:r w:rsidDel="00000000" w:rsidR="00000000" w:rsidRPr="00000000">
        <w:rPr>
          <w:rtl w:val="0"/>
        </w:rPr>
        <w:t xml:space="preserve">Entro 28/02/2023 (o al termine indicato nel regolamento)</w:t>
      </w:r>
    </w:p>
    <w:p w:rsidR="00000000" w:rsidDel="00000000" w:rsidP="00000000" w:rsidRDefault="00000000" w:rsidRPr="00000000" w14:paraId="00000706">
      <w:pPr>
        <w:ind w:left="426" w:firstLine="0"/>
        <w:jc w:val="left"/>
        <w:rPr/>
      </w:pPr>
      <w:r w:rsidDel="00000000" w:rsidR="00000000" w:rsidRPr="00000000">
        <w:rPr>
          <w:rtl w:val="0"/>
        </w:rPr>
      </w:r>
    </w:p>
    <w:p w:rsidR="00000000" w:rsidDel="00000000" w:rsidP="00000000" w:rsidRDefault="00000000" w:rsidRPr="00000000" w14:paraId="00000707">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708">
      <w:pPr>
        <w:ind w:left="426" w:firstLine="0"/>
        <w:jc w:val="left"/>
        <w:rPr/>
      </w:pPr>
      <w:r w:rsidDel="00000000" w:rsidR="00000000" w:rsidRPr="00000000">
        <w:rPr>
          <w:rtl w:val="0"/>
        </w:rPr>
        <w:t xml:space="preserve">Descrizione di dettaglio</w:t>
      </w:r>
    </w:p>
    <w:p w:rsidR="00000000" w:rsidDel="00000000" w:rsidP="00000000" w:rsidRDefault="00000000" w:rsidRPr="00000000" w14:paraId="00000709">
      <w:pPr>
        <w:ind w:left="426" w:firstLine="0"/>
        <w:jc w:val="left"/>
        <w:rPr/>
      </w:pPr>
      <w:r w:rsidDel="00000000" w:rsidR="00000000" w:rsidRPr="00000000">
        <w:rPr>
          <w:rtl w:val="0"/>
        </w:rPr>
      </w:r>
    </w:p>
    <w:p w:rsidR="00000000" w:rsidDel="00000000" w:rsidP="00000000" w:rsidRDefault="00000000" w:rsidRPr="00000000" w14:paraId="000007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7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70C">
      <w:pPr>
        <w:ind w:left="426" w:firstLine="0"/>
        <w:jc w:val="left"/>
        <w:rPr/>
      </w:pPr>
      <w:r w:rsidDel="00000000" w:rsidR="00000000" w:rsidRPr="00000000">
        <w:rPr>
          <w:rtl w:val="0"/>
        </w:rPr>
      </w:r>
    </w:p>
    <w:p w:rsidR="00000000" w:rsidDel="00000000" w:rsidP="00000000" w:rsidRDefault="00000000" w:rsidRPr="00000000" w14:paraId="000007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7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7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7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7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7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7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Uffici interni coinvolti nella linea d’azione</w:t>
      </w:r>
    </w:p>
    <w:p w:rsidR="00000000" w:rsidDel="00000000" w:rsidP="00000000" w:rsidRDefault="00000000" w:rsidRPr="00000000" w14:paraId="000007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Attori esterni coinvolti nella linea d’azione</w:t>
      </w:r>
    </w:p>
    <w:p w:rsidR="00000000" w:rsidDel="00000000" w:rsidP="00000000" w:rsidRDefault="00000000" w:rsidRPr="00000000" w14:paraId="00000715">
      <w:pPr>
        <w:ind w:left="426" w:firstLine="0"/>
        <w:jc w:val="left"/>
        <w:rPr/>
      </w:pPr>
      <w:r w:rsidDel="00000000" w:rsidR="00000000" w:rsidRPr="00000000">
        <w:rPr>
          <w:rtl w:val="0"/>
        </w:rPr>
      </w:r>
    </w:p>
    <w:p w:rsidR="00000000" w:rsidDel="00000000" w:rsidP="00000000" w:rsidRDefault="00000000" w:rsidRPr="00000000" w14:paraId="00000716">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717">
      <w:pPr>
        <w:ind w:left="426" w:firstLine="0"/>
        <w:jc w:val="left"/>
        <w:rPr/>
      </w:pPr>
      <w:r w:rsidDel="00000000" w:rsidR="00000000" w:rsidRPr="00000000">
        <w:rPr/>
        <w:drawing>
          <wp:inline distB="0" distT="0" distL="0" distR="0">
            <wp:extent cx="358589" cy="358589"/>
            <wp:effectExtent b="0" l="0" r="0" t="0"/>
            <wp:docPr id="1109" name="image5.png"/>
            <a:graphic>
              <a:graphicData uri="http://schemas.openxmlformats.org/drawingml/2006/picture">
                <pic:pic>
                  <pic:nvPicPr>
                    <pic:cNvPr id="0" name="image5.png"/>
                    <pic:cNvPicPr preferRelativeResize="0"/>
                  </pic:nvPicPr>
                  <pic:blipFill>
                    <a:blip r:embed="rId29"/>
                    <a:srcRect b="0" l="0" r="0" t="0"/>
                    <a:stretch>
                      <a:fillRect/>
                    </a:stretch>
                  </pic:blipFill>
                  <pic:spPr>
                    <a:xfrm>
                      <a:off x="0" y="0"/>
                      <a:ext cx="358589" cy="358589"/>
                    </a:xfrm>
                    <a:prstGeom prst="rect"/>
                    <a:ln/>
                  </pic:spPr>
                </pic:pic>
              </a:graphicData>
            </a:graphic>
          </wp:inline>
        </w:drawing>
      </w:r>
      <w:r w:rsidDel="00000000" w:rsidR="00000000" w:rsidRPr="00000000">
        <w:rPr>
          <w:rtl w:val="0"/>
        </w:rPr>
        <w:t xml:space="preserve"> </w:t>
      </w:r>
    </w:p>
    <w:p w:rsidR="00000000" w:rsidDel="00000000" w:rsidP="00000000" w:rsidRDefault="00000000" w:rsidRPr="00000000" w14:paraId="00000718">
      <w:pPr>
        <w:jc w:val="left"/>
        <w:rPr/>
      </w:pPr>
      <w:r w:rsidDel="00000000" w:rsidR="00000000" w:rsidRPr="00000000">
        <w:rPr>
          <w:rtl w:val="0"/>
        </w:rPr>
      </w:r>
    </w:p>
    <w:p w:rsidR="00000000" w:rsidDel="00000000" w:rsidP="00000000" w:rsidRDefault="00000000" w:rsidRPr="00000000" w14:paraId="00000719">
      <w:pPr>
        <w:keepNext w:val="0"/>
        <w:keepLines w:val="0"/>
        <w:pageBreakBefore w:val="0"/>
        <w:widowControl w:val="1"/>
        <w:pBdr>
          <w:top w:space="0" w:sz="0" w:val="nil"/>
          <w:left w:space="0" w:sz="0" w:val="nil"/>
          <w:bottom w:color="d9d9d9" w:space="1" w:sz="4" w:val="dotted"/>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1"/>
          <w:i w:val="0"/>
          <w:smallCaps w:val="0"/>
          <w:strike w:val="0"/>
          <w:color w:val="000000"/>
          <w:sz w:val="32"/>
          <w:szCs w:val="32"/>
          <w:u w:val="none"/>
          <w:shd w:fill="auto" w:val="clear"/>
          <w:vertAlign w:val="baseline"/>
        </w:rPr>
      </w:pPr>
      <w:bookmarkStart w:colFirst="0" w:colLast="0" w:name="_heading=h.1x0gk37" w:id="75"/>
      <w:bookmarkEnd w:id="75"/>
      <w:r w:rsidDel="00000000" w:rsidR="00000000" w:rsidRPr="00000000">
        <w:rPr>
          <w:rFonts w:ascii="Arial Narrow" w:cs="Arial Narrow" w:eastAsia="Arial Narrow" w:hAnsi="Arial Narrow"/>
          <w:b w:val="1"/>
          <w:i w:val="0"/>
          <w:smallCaps w:val="0"/>
          <w:strike w:val="0"/>
          <w:color w:val="000000"/>
          <w:sz w:val="32"/>
          <w:szCs w:val="32"/>
          <w:u w:val="none"/>
          <w:shd w:fill="auto" w:val="clear"/>
          <w:vertAlign w:val="baseline"/>
          <w:rtl w:val="0"/>
        </w:rPr>
        <w:t xml:space="preserve">OB.4.3 - Migliorare l’offerta di servizi di connettività per le PA</w:t>
      </w:r>
    </w:p>
    <w:p w:rsidR="00000000" w:rsidDel="00000000" w:rsidP="00000000" w:rsidRDefault="00000000" w:rsidRPr="00000000" w14:paraId="0000071A">
      <w:pPr>
        <w:rPr/>
      </w:pPr>
      <w:r w:rsidDel="00000000" w:rsidR="00000000" w:rsidRPr="00000000">
        <w:rPr>
          <w:rtl w:val="0"/>
        </w:rPr>
      </w:r>
    </w:p>
    <w:p w:rsidR="00000000" w:rsidDel="00000000" w:rsidP="00000000" w:rsidRDefault="00000000" w:rsidRPr="00000000" w14:paraId="000007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4h042r0" w:id="76"/>
      <w:bookmarkEnd w:id="76"/>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CAP4.PA.LA09</w:t>
      </w:r>
    </w:p>
    <w:p w:rsidR="00000000" w:rsidDel="00000000" w:rsidP="00000000" w:rsidRDefault="00000000" w:rsidRPr="00000000" w14:paraId="0000071C">
      <w:pPr>
        <w:jc w:val="left"/>
        <w:rPr/>
      </w:pPr>
      <w:r w:rsidDel="00000000" w:rsidR="00000000" w:rsidRPr="00000000">
        <w:rPr>
          <w:rtl w:val="0"/>
        </w:rPr>
      </w:r>
    </w:p>
    <w:p w:rsidR="00000000" w:rsidDel="00000000" w:rsidP="00000000" w:rsidRDefault="00000000" w:rsidRPr="00000000" w14:paraId="0000071D">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71E">
      <w:pPr>
        <w:ind w:left="426" w:firstLine="0"/>
        <w:jc w:val="left"/>
        <w:rPr/>
      </w:pPr>
      <w:r w:rsidDel="00000000" w:rsidR="00000000" w:rsidRPr="00000000">
        <w:rPr>
          <w:rtl w:val="0"/>
        </w:rPr>
        <w:t xml:space="preserve">Le PAL si approvvigionano sul nuovo catalogo MEPA per le necessità di connettività non riscontrabili nei contratti SPC</w:t>
      </w:r>
    </w:p>
    <w:p w:rsidR="00000000" w:rsidDel="00000000" w:rsidP="00000000" w:rsidRDefault="00000000" w:rsidRPr="00000000" w14:paraId="0000071F">
      <w:pPr>
        <w:ind w:left="426" w:firstLine="0"/>
        <w:jc w:val="left"/>
        <w:rPr/>
      </w:pPr>
      <w:r w:rsidDel="00000000" w:rsidR="00000000" w:rsidRPr="00000000">
        <w:rPr>
          <w:rtl w:val="0"/>
        </w:rPr>
      </w:r>
    </w:p>
    <w:p w:rsidR="00000000" w:rsidDel="00000000" w:rsidP="00000000" w:rsidRDefault="00000000" w:rsidRPr="00000000" w14:paraId="00000720">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721">
      <w:pPr>
        <w:ind w:left="426" w:firstLine="0"/>
        <w:jc w:val="left"/>
        <w:rPr/>
      </w:pPr>
      <w:r w:rsidDel="00000000" w:rsidR="00000000" w:rsidRPr="00000000">
        <w:rPr>
          <w:rtl w:val="0"/>
        </w:rPr>
        <w:t xml:space="preserve">Dal 01/10/2020</w:t>
      </w:r>
    </w:p>
    <w:p w:rsidR="00000000" w:rsidDel="00000000" w:rsidP="00000000" w:rsidRDefault="00000000" w:rsidRPr="00000000" w14:paraId="00000722">
      <w:pPr>
        <w:ind w:left="426" w:firstLine="0"/>
        <w:jc w:val="left"/>
        <w:rPr/>
      </w:pPr>
      <w:r w:rsidDel="00000000" w:rsidR="00000000" w:rsidRPr="00000000">
        <w:rPr>
          <w:rtl w:val="0"/>
        </w:rPr>
      </w:r>
    </w:p>
    <w:p w:rsidR="00000000" w:rsidDel="00000000" w:rsidP="00000000" w:rsidRDefault="00000000" w:rsidRPr="00000000" w14:paraId="00000723">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724">
      <w:pPr>
        <w:ind w:left="426" w:firstLine="0"/>
        <w:jc w:val="left"/>
        <w:rPr/>
      </w:pPr>
      <w:r w:rsidDel="00000000" w:rsidR="00000000" w:rsidRPr="00000000">
        <w:rPr>
          <w:rtl w:val="0"/>
        </w:rPr>
        <w:t xml:space="preserve">Non verificato</w:t>
      </w:r>
    </w:p>
    <w:p w:rsidR="00000000" w:rsidDel="00000000" w:rsidP="00000000" w:rsidRDefault="00000000" w:rsidRPr="00000000" w14:paraId="00000725">
      <w:pPr>
        <w:ind w:left="426" w:firstLine="0"/>
        <w:jc w:val="left"/>
        <w:rPr/>
      </w:pPr>
      <w:r w:rsidDel="00000000" w:rsidR="00000000" w:rsidRPr="00000000">
        <w:rPr>
          <w:rtl w:val="0"/>
        </w:rPr>
      </w:r>
    </w:p>
    <w:p w:rsidR="00000000" w:rsidDel="00000000" w:rsidP="00000000" w:rsidRDefault="00000000" w:rsidRPr="00000000" w14:paraId="000007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7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728">
      <w:pPr>
        <w:ind w:left="426" w:firstLine="0"/>
        <w:jc w:val="left"/>
        <w:rPr/>
      </w:pPr>
      <w:r w:rsidDel="00000000" w:rsidR="00000000" w:rsidRPr="00000000">
        <w:rPr>
          <w:rtl w:val="0"/>
        </w:rPr>
      </w:r>
    </w:p>
    <w:p w:rsidR="00000000" w:rsidDel="00000000" w:rsidP="00000000" w:rsidRDefault="00000000" w:rsidRPr="00000000" w14:paraId="000007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7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7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7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7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7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72F">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730">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731">
      <w:pPr>
        <w:ind w:left="426" w:firstLine="0"/>
        <w:jc w:val="left"/>
        <w:rPr/>
      </w:pPr>
      <w:r w:rsidDel="00000000" w:rsidR="00000000" w:rsidRPr="00000000">
        <w:rPr>
          <w:rtl w:val="0"/>
        </w:rPr>
      </w:r>
    </w:p>
    <w:p w:rsidR="00000000" w:rsidDel="00000000" w:rsidP="00000000" w:rsidRDefault="00000000" w:rsidRPr="00000000" w14:paraId="00000732">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733">
      <w:pPr>
        <w:ind w:left="426" w:firstLine="0"/>
        <w:jc w:val="left"/>
        <w:rPr/>
      </w:pPr>
      <w:r w:rsidDel="00000000" w:rsidR="00000000" w:rsidRPr="00000000">
        <w:rPr>
          <w:b w:val="1"/>
          <w:color w:val="00b0bd"/>
        </w:rPr>
        <w:drawing>
          <wp:inline distB="0" distT="0" distL="0" distR="0">
            <wp:extent cx="411480" cy="386080"/>
            <wp:effectExtent b="0" l="0" r="0" t="0"/>
            <wp:docPr id="1121" name="image4.png"/>
            <a:graphic>
              <a:graphicData uri="http://schemas.openxmlformats.org/drawingml/2006/picture">
                <pic:pic>
                  <pic:nvPicPr>
                    <pic:cNvPr id="0" name="image4.png"/>
                    <pic:cNvPicPr preferRelativeResize="0"/>
                  </pic:nvPicPr>
                  <pic:blipFill>
                    <a:blip r:embed="rId30"/>
                    <a:srcRect b="0" l="0" r="0" t="0"/>
                    <a:stretch>
                      <a:fillRect/>
                    </a:stretch>
                  </pic:blipFill>
                  <pic:spPr>
                    <a:xfrm>
                      <a:off x="0" y="0"/>
                      <a:ext cx="411480" cy="386080"/>
                    </a:xfrm>
                    <a:prstGeom prst="rect"/>
                    <a:ln/>
                  </pic:spPr>
                </pic:pic>
              </a:graphicData>
            </a:graphic>
          </wp:inline>
        </w:drawing>
      </w:r>
      <w:r w:rsidDel="00000000" w:rsidR="00000000" w:rsidRPr="00000000">
        <w:rPr>
          <w:rtl w:val="0"/>
        </w:rPr>
      </w:r>
    </w:p>
    <w:p w:rsidR="00000000" w:rsidDel="00000000" w:rsidP="00000000" w:rsidRDefault="00000000" w:rsidRPr="00000000" w14:paraId="00000734">
      <w:pPr>
        <w:jc w:val="left"/>
        <w:rPr/>
      </w:pPr>
      <w:r w:rsidDel="00000000" w:rsidR="00000000" w:rsidRPr="00000000">
        <w:rPr>
          <w:rtl w:val="0"/>
        </w:rPr>
      </w:r>
    </w:p>
    <w:p w:rsidR="00000000" w:rsidDel="00000000" w:rsidP="00000000" w:rsidRDefault="00000000" w:rsidRPr="00000000" w14:paraId="000007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2w5ecyt" w:id="77"/>
      <w:bookmarkEnd w:id="77"/>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CAP4.PA.LA23</w:t>
      </w:r>
    </w:p>
    <w:p w:rsidR="00000000" w:rsidDel="00000000" w:rsidP="00000000" w:rsidRDefault="00000000" w:rsidRPr="00000000" w14:paraId="00000736">
      <w:pPr>
        <w:jc w:val="left"/>
        <w:rPr/>
      </w:pPr>
      <w:r w:rsidDel="00000000" w:rsidR="00000000" w:rsidRPr="00000000">
        <w:rPr>
          <w:rtl w:val="0"/>
        </w:rPr>
      </w:r>
    </w:p>
    <w:p w:rsidR="00000000" w:rsidDel="00000000" w:rsidP="00000000" w:rsidRDefault="00000000" w:rsidRPr="00000000" w14:paraId="00000737">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738">
      <w:pPr>
        <w:ind w:left="426" w:firstLine="0"/>
        <w:jc w:val="left"/>
        <w:rPr/>
      </w:pPr>
      <w:r w:rsidDel="00000000" w:rsidR="00000000" w:rsidRPr="00000000">
        <w:rPr>
          <w:rtl w:val="0"/>
        </w:rPr>
        <w:t xml:space="preserve">Le PA possono acquistare i servizi della nuova gara di connettività SPC</w:t>
      </w:r>
    </w:p>
    <w:p w:rsidR="00000000" w:rsidDel="00000000" w:rsidP="00000000" w:rsidRDefault="00000000" w:rsidRPr="00000000" w14:paraId="00000739">
      <w:pPr>
        <w:ind w:left="426" w:firstLine="0"/>
        <w:jc w:val="left"/>
        <w:rPr/>
      </w:pPr>
      <w:r w:rsidDel="00000000" w:rsidR="00000000" w:rsidRPr="00000000">
        <w:rPr>
          <w:rtl w:val="0"/>
        </w:rPr>
      </w:r>
    </w:p>
    <w:p w:rsidR="00000000" w:rsidDel="00000000" w:rsidP="00000000" w:rsidRDefault="00000000" w:rsidRPr="00000000" w14:paraId="0000073A">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73B">
      <w:pPr>
        <w:ind w:left="426" w:firstLine="0"/>
        <w:jc w:val="left"/>
        <w:rPr/>
      </w:pPr>
      <w:r w:rsidDel="00000000" w:rsidR="00000000" w:rsidRPr="00000000">
        <w:rPr>
          <w:rtl w:val="0"/>
        </w:rPr>
        <w:t xml:space="preserve">Dal 01/05/2023</w:t>
      </w:r>
    </w:p>
    <w:p w:rsidR="00000000" w:rsidDel="00000000" w:rsidP="00000000" w:rsidRDefault="00000000" w:rsidRPr="00000000" w14:paraId="0000073C">
      <w:pPr>
        <w:ind w:left="426" w:firstLine="0"/>
        <w:jc w:val="left"/>
        <w:rPr/>
      </w:pPr>
      <w:r w:rsidDel="00000000" w:rsidR="00000000" w:rsidRPr="00000000">
        <w:rPr>
          <w:rtl w:val="0"/>
        </w:rPr>
      </w:r>
    </w:p>
    <w:p w:rsidR="00000000" w:rsidDel="00000000" w:rsidP="00000000" w:rsidRDefault="00000000" w:rsidRPr="00000000" w14:paraId="0000073D">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73E">
      <w:pPr>
        <w:ind w:left="426" w:firstLine="0"/>
        <w:jc w:val="left"/>
        <w:rPr/>
      </w:pPr>
      <w:r w:rsidDel="00000000" w:rsidR="00000000" w:rsidRPr="00000000">
        <w:rPr>
          <w:rtl w:val="0"/>
        </w:rPr>
        <w:t xml:space="preserve">In attesa</w:t>
      </w:r>
    </w:p>
    <w:p w:rsidR="00000000" w:rsidDel="00000000" w:rsidP="00000000" w:rsidRDefault="00000000" w:rsidRPr="00000000" w14:paraId="0000073F">
      <w:pPr>
        <w:ind w:left="426" w:firstLine="0"/>
        <w:jc w:val="left"/>
        <w:rPr/>
      </w:pPr>
      <w:r w:rsidDel="00000000" w:rsidR="00000000" w:rsidRPr="00000000">
        <w:rPr>
          <w:rtl w:val="0"/>
        </w:rPr>
      </w:r>
    </w:p>
    <w:p w:rsidR="00000000" w:rsidDel="00000000" w:rsidP="00000000" w:rsidRDefault="00000000" w:rsidRPr="00000000" w14:paraId="0000074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7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742">
      <w:pPr>
        <w:ind w:left="426" w:firstLine="0"/>
        <w:jc w:val="left"/>
        <w:rPr/>
      </w:pPr>
      <w:r w:rsidDel="00000000" w:rsidR="00000000" w:rsidRPr="00000000">
        <w:rPr>
          <w:rtl w:val="0"/>
        </w:rPr>
      </w:r>
    </w:p>
    <w:p w:rsidR="00000000" w:rsidDel="00000000" w:rsidP="00000000" w:rsidRDefault="00000000" w:rsidRPr="00000000" w14:paraId="0000074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7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7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7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7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7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749">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74A">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74B">
      <w:pPr>
        <w:ind w:left="426" w:firstLine="0"/>
        <w:jc w:val="left"/>
        <w:rPr/>
      </w:pPr>
      <w:r w:rsidDel="00000000" w:rsidR="00000000" w:rsidRPr="00000000">
        <w:rPr>
          <w:rtl w:val="0"/>
        </w:rPr>
      </w:r>
    </w:p>
    <w:p w:rsidR="00000000" w:rsidDel="00000000" w:rsidP="00000000" w:rsidRDefault="00000000" w:rsidRPr="00000000" w14:paraId="0000074C">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74D">
      <w:pPr>
        <w:ind w:left="426" w:firstLine="0"/>
        <w:jc w:val="left"/>
        <w:rPr/>
      </w:pPr>
      <w:r w:rsidDel="00000000" w:rsidR="00000000" w:rsidRPr="00000000">
        <w:rPr/>
        <w:drawing>
          <wp:inline distB="0" distT="0" distL="0" distR="0">
            <wp:extent cx="358589" cy="358589"/>
            <wp:effectExtent b="0" l="0" r="0" t="0"/>
            <wp:docPr id="1120" name="image5.png"/>
            <a:graphic>
              <a:graphicData uri="http://schemas.openxmlformats.org/drawingml/2006/picture">
                <pic:pic>
                  <pic:nvPicPr>
                    <pic:cNvPr id="0" name="image5.png"/>
                    <pic:cNvPicPr preferRelativeResize="0"/>
                  </pic:nvPicPr>
                  <pic:blipFill>
                    <a:blip r:embed="rId29"/>
                    <a:srcRect b="0" l="0" r="0" t="0"/>
                    <a:stretch>
                      <a:fillRect/>
                    </a:stretch>
                  </pic:blipFill>
                  <pic:spPr>
                    <a:xfrm>
                      <a:off x="0" y="0"/>
                      <a:ext cx="358589" cy="358589"/>
                    </a:xfrm>
                    <a:prstGeom prst="rect"/>
                    <a:ln/>
                  </pic:spPr>
                </pic:pic>
              </a:graphicData>
            </a:graphic>
          </wp:inline>
        </w:drawing>
      </w:r>
      <w:r w:rsidDel="00000000" w:rsidR="00000000" w:rsidRPr="00000000">
        <w:rPr>
          <w:rtl w:val="0"/>
        </w:rPr>
        <w:t xml:space="preserve"> </w:t>
      </w:r>
    </w:p>
    <w:p w:rsidR="00000000" w:rsidDel="00000000" w:rsidP="00000000" w:rsidRDefault="00000000" w:rsidRPr="00000000" w14:paraId="0000074E">
      <w:pPr>
        <w:jc w:val="left"/>
        <w:rPr/>
      </w:pPr>
      <w:r w:rsidDel="00000000" w:rsidR="00000000" w:rsidRPr="00000000">
        <w:rPr>
          <w:rtl w:val="0"/>
        </w:rPr>
      </w:r>
    </w:p>
    <w:p w:rsidR="00000000" w:rsidDel="00000000" w:rsidP="00000000" w:rsidRDefault="00000000" w:rsidRPr="00000000" w14:paraId="0000074F">
      <w:pPr>
        <w:jc w:val="left"/>
        <w:rPr/>
      </w:pPr>
      <w:r w:rsidDel="00000000" w:rsidR="00000000" w:rsidRPr="00000000">
        <w:rPr>
          <w:rtl w:val="0"/>
        </w:rPr>
      </w:r>
    </w:p>
    <w:p w:rsidR="00000000" w:rsidDel="00000000" w:rsidP="00000000" w:rsidRDefault="00000000" w:rsidRPr="00000000" w14:paraId="00000750">
      <w:pPr>
        <w:jc w:val="left"/>
        <w:rPr/>
      </w:pPr>
      <w:r w:rsidDel="00000000" w:rsidR="00000000" w:rsidRPr="00000000">
        <w:br w:type="page"/>
      </w:r>
      <w:r w:rsidDel="00000000" w:rsidR="00000000" w:rsidRPr="00000000">
        <w:rPr>
          <w:rtl w:val="0"/>
        </w:rPr>
      </w:r>
    </w:p>
    <w:p w:rsidR="00000000" w:rsidDel="00000000" w:rsidP="00000000" w:rsidRDefault="00000000" w:rsidRPr="00000000" w14:paraId="00000751">
      <w:pPr>
        <w:keepNext w:val="0"/>
        <w:keepLines w:val="0"/>
        <w:pageBreakBefore w:val="0"/>
        <w:widowControl w:val="1"/>
        <w:pBdr>
          <w:top w:space="0" w:sz="0" w:val="nil"/>
          <w:left w:space="0" w:sz="0" w:val="nil"/>
          <w:bottom w:color="bfbfbf" w:space="1" w:sz="4" w:val="single"/>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1"/>
          <w:i w:val="0"/>
          <w:smallCaps w:val="0"/>
          <w:strike w:val="0"/>
          <w:color w:val="000000"/>
          <w:sz w:val="48"/>
          <w:szCs w:val="48"/>
          <w:u w:val="none"/>
          <w:shd w:fill="auto" w:val="clear"/>
          <w:vertAlign w:val="baseline"/>
        </w:rPr>
      </w:pPr>
      <w:bookmarkStart w:colFirst="0" w:colLast="0" w:name="_heading=h.1baon6m" w:id="78"/>
      <w:bookmarkEnd w:id="78"/>
      <w:r w:rsidDel="00000000" w:rsidR="00000000" w:rsidRPr="00000000">
        <w:rPr>
          <w:rFonts w:ascii="Arial Narrow" w:cs="Arial Narrow" w:eastAsia="Arial Narrow" w:hAnsi="Arial Narrow"/>
          <w:b w:val="1"/>
          <w:i w:val="0"/>
          <w:smallCaps w:val="0"/>
          <w:strike w:val="0"/>
          <w:color w:val="000000"/>
          <w:sz w:val="48"/>
          <w:szCs w:val="48"/>
          <w:u w:val="none"/>
          <w:shd w:fill="auto" w:val="clear"/>
          <w:vertAlign w:val="baseline"/>
          <w:rtl w:val="0"/>
        </w:rPr>
        <w:t xml:space="preserve">Capitolo 5. Interoperabilità</w:t>
      </w:r>
    </w:p>
    <w:p w:rsidR="00000000" w:rsidDel="00000000" w:rsidP="00000000" w:rsidRDefault="00000000" w:rsidRPr="00000000" w14:paraId="00000752">
      <w:pPr>
        <w:rPr/>
      </w:pPr>
      <w:r w:rsidDel="00000000" w:rsidR="00000000" w:rsidRPr="00000000">
        <w:rPr>
          <w:rtl w:val="0"/>
        </w:rPr>
      </w:r>
    </w:p>
    <w:p w:rsidR="00000000" w:rsidDel="00000000" w:rsidP="00000000" w:rsidRDefault="00000000" w:rsidRPr="00000000" w14:paraId="00000753">
      <w:pPr>
        <w:rPr/>
      </w:pPr>
      <w:r w:rsidDel="00000000" w:rsidR="00000000" w:rsidRPr="00000000">
        <w:rPr>
          <w:rtl w:val="0"/>
        </w:rPr>
        <w:t xml:space="preserve">L’interoperabilità permette la collaborazione e l'interazione telematica tra pubbliche</w:t>
      </w:r>
    </w:p>
    <w:p w:rsidR="00000000" w:rsidDel="00000000" w:rsidP="00000000" w:rsidRDefault="00000000" w:rsidRPr="00000000" w14:paraId="00000754">
      <w:pPr>
        <w:rPr/>
      </w:pPr>
      <w:r w:rsidDel="00000000" w:rsidR="00000000" w:rsidRPr="00000000">
        <w:rPr>
          <w:rtl w:val="0"/>
        </w:rPr>
        <w:t xml:space="preserve">amministrazioni, cittadini e imprese, favorendo l’attuazione del principio once only e recependo le indicazioni dell'European Interoperability Framework.</w:t>
      </w:r>
    </w:p>
    <w:p w:rsidR="00000000" w:rsidDel="00000000" w:rsidP="00000000" w:rsidRDefault="00000000" w:rsidRPr="00000000" w14:paraId="00000755">
      <w:pPr>
        <w:rPr/>
      </w:pPr>
      <w:r w:rsidDel="00000000" w:rsidR="00000000" w:rsidRPr="00000000">
        <w:rPr>
          <w:rtl w:val="0"/>
        </w:rPr>
      </w:r>
    </w:p>
    <w:p w:rsidR="00000000" w:rsidDel="00000000" w:rsidP="00000000" w:rsidRDefault="00000000" w:rsidRPr="00000000" w14:paraId="00000756">
      <w:pPr>
        <w:rPr/>
      </w:pPr>
      <w:r w:rsidDel="00000000" w:rsidR="00000000" w:rsidRPr="00000000">
        <w:rPr>
          <w:rtl w:val="0"/>
        </w:rPr>
        <w:t xml:space="preserve">La Linea Guida sul Modello di Interoperabilità per la PA (di seguito Linea Guida) individua gli</w:t>
      </w:r>
    </w:p>
    <w:p w:rsidR="00000000" w:rsidDel="00000000" w:rsidP="00000000" w:rsidRDefault="00000000" w:rsidRPr="00000000" w14:paraId="00000757">
      <w:pPr>
        <w:rPr/>
      </w:pPr>
      <w:r w:rsidDel="00000000" w:rsidR="00000000" w:rsidRPr="00000000">
        <w:rPr>
          <w:rtl w:val="0"/>
        </w:rPr>
        <w:t xml:space="preserve">standard e le loro modalità di utilizzo per l’implementazione delle API favorendo:</w:t>
      </w:r>
    </w:p>
    <w:p w:rsidR="00000000" w:rsidDel="00000000" w:rsidP="00000000" w:rsidRDefault="00000000" w:rsidRPr="00000000" w14:paraId="00000758">
      <w:pPr>
        <w:rPr/>
      </w:pPr>
      <w:r w:rsidDel="00000000" w:rsidR="00000000" w:rsidRPr="00000000">
        <w:rPr>
          <w:rtl w:val="0"/>
        </w:rPr>
      </w:r>
    </w:p>
    <w:p w:rsidR="00000000" w:rsidDel="00000000" w:rsidP="00000000" w:rsidRDefault="00000000" w:rsidRPr="00000000" w14:paraId="00000759">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l’aumento dell'interoperabilità tra PA e tra queste e cittadini/imprese;</w:t>
      </w:r>
    </w:p>
    <w:p w:rsidR="00000000" w:rsidDel="00000000" w:rsidP="00000000" w:rsidRDefault="00000000" w:rsidRPr="00000000" w14:paraId="0000075A">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la qualità e la sicurezza delle soluzioni realizzate;</w:t>
      </w:r>
    </w:p>
    <w:p w:rsidR="00000000" w:rsidDel="00000000" w:rsidP="00000000" w:rsidRDefault="00000000" w:rsidRPr="00000000" w14:paraId="0000075B">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la de-duplicazione e la co-creazione delle API.</w:t>
      </w:r>
    </w:p>
    <w:p w:rsidR="00000000" w:rsidDel="00000000" w:rsidP="00000000" w:rsidRDefault="00000000" w:rsidRPr="00000000" w14:paraId="0000075C">
      <w:pPr>
        <w:rPr/>
      </w:pPr>
      <w:r w:rsidDel="00000000" w:rsidR="00000000" w:rsidRPr="00000000">
        <w:rPr>
          <w:rtl w:val="0"/>
        </w:rPr>
      </w:r>
    </w:p>
    <w:p w:rsidR="00000000" w:rsidDel="00000000" w:rsidP="00000000" w:rsidRDefault="00000000" w:rsidRPr="00000000" w14:paraId="0000075D">
      <w:pPr>
        <w:rPr/>
      </w:pPr>
      <w:r w:rsidDel="00000000" w:rsidR="00000000" w:rsidRPr="00000000">
        <w:rPr>
          <w:rtl w:val="0"/>
        </w:rPr>
        <w:t xml:space="preserve">La Linea Guida individua le tecnologie SOAP e REST da utilizzare per l’implementazione delle API e, per esse, le modalità di loro utilizzo attraverso l’individuazione di pattern e profili utilizzati dalle PA.</w:t>
      </w:r>
    </w:p>
    <w:p w:rsidR="00000000" w:rsidDel="00000000" w:rsidP="00000000" w:rsidRDefault="00000000" w:rsidRPr="00000000" w14:paraId="0000075E">
      <w:pPr>
        <w:rPr/>
      </w:pPr>
      <w:r w:rsidDel="00000000" w:rsidR="00000000" w:rsidRPr="00000000">
        <w:rPr>
          <w:rtl w:val="0"/>
        </w:rPr>
        <w:t xml:space="preserve">La Linea Guida è periodicamente aggiornata assicurando il confronto continuo con:</w:t>
      </w:r>
    </w:p>
    <w:p w:rsidR="00000000" w:rsidDel="00000000" w:rsidP="00000000" w:rsidRDefault="00000000" w:rsidRPr="00000000" w14:paraId="0000075F">
      <w:pPr>
        <w:rPr/>
      </w:pPr>
      <w:r w:rsidDel="00000000" w:rsidR="00000000" w:rsidRPr="00000000">
        <w:rPr>
          <w:rtl w:val="0"/>
        </w:rPr>
      </w:r>
    </w:p>
    <w:p w:rsidR="00000000" w:rsidDel="00000000" w:rsidP="00000000" w:rsidRDefault="00000000" w:rsidRPr="00000000" w14:paraId="00000760">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le PA, per determinare le esigenze operative delle stesse;</w:t>
      </w:r>
    </w:p>
    <w:p w:rsidR="00000000" w:rsidDel="00000000" w:rsidP="00000000" w:rsidRDefault="00000000" w:rsidRPr="00000000" w14:paraId="00000761">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i Paesi Membri dell’Unione Europea e gli organismi di standardizzazione, per agevolare la realizzazione di servizi digitali transfrontalieri.</w:t>
      </w:r>
    </w:p>
    <w:p w:rsidR="00000000" w:rsidDel="00000000" w:rsidP="00000000" w:rsidRDefault="00000000" w:rsidRPr="00000000" w14:paraId="00000762">
      <w:pPr>
        <w:rPr/>
      </w:pPr>
      <w:r w:rsidDel="00000000" w:rsidR="00000000" w:rsidRPr="00000000">
        <w:rPr>
          <w:rtl w:val="0"/>
        </w:rPr>
      </w:r>
    </w:p>
    <w:p w:rsidR="00000000" w:rsidDel="00000000" w:rsidP="00000000" w:rsidRDefault="00000000" w:rsidRPr="00000000" w14:paraId="00000763">
      <w:pPr>
        <w:rPr/>
      </w:pPr>
      <w:r w:rsidDel="00000000" w:rsidR="00000000" w:rsidRPr="00000000">
        <w:rPr>
          <w:rtl w:val="0"/>
        </w:rPr>
        <w:t xml:space="preserve">Al fine di favorire la conoscenza e l’utilizzo del patrimonio informativo detenuto dalle pubbliche amministrazioni e dai gestori di servizi pubblici, nonché la condivisione dei dati che hanno diritto ad accedervi, la Piattaforma Digitale Nazionale Dati rende possibile l’interoperabilità dei sistemi informativi mediante l'accreditamento, l'identificazione e la gestione dei livelli di autorizzazione dei soggetti abilitati ad operare sulla stessa, nonché la raccolta e conservazione delle informazioni relative agli accessi e alle transazioni effettuate suo tramite.</w:t>
      </w:r>
    </w:p>
    <w:p w:rsidR="00000000" w:rsidDel="00000000" w:rsidP="00000000" w:rsidRDefault="00000000" w:rsidRPr="00000000" w14:paraId="00000764">
      <w:pPr>
        <w:rPr/>
      </w:pPr>
      <w:r w:rsidDel="00000000" w:rsidR="00000000" w:rsidRPr="00000000">
        <w:rPr>
          <w:rtl w:val="0"/>
        </w:rPr>
        <w:t xml:space="preserve">Le PA nell’attuazione della Linea Guida devono esporre i propri servizi tramite API conformi e registrarle sul catalogo delle API (di seguito Catalogo) reso disponibile dalla Piattaforma Digitale Nazionale Dati, la componente unica e centralizzata realizzata per favorire la ricerca e l’utilizzo delle API. Una PA può delegare la gestione delle API all’interno del Catalogo ad un’altra Amministrazione, denominata Ente Capofila, relativamente a specifici contesti territoriali e/o ambiti tematici.</w:t>
      </w:r>
    </w:p>
    <w:p w:rsidR="00000000" w:rsidDel="00000000" w:rsidP="00000000" w:rsidRDefault="00000000" w:rsidRPr="00000000" w14:paraId="00000765">
      <w:pPr>
        <w:rPr/>
      </w:pPr>
      <w:r w:rsidDel="00000000" w:rsidR="00000000" w:rsidRPr="00000000">
        <w:rPr>
          <w:rtl w:val="0"/>
        </w:rPr>
      </w:r>
    </w:p>
    <w:p w:rsidR="00000000" w:rsidDel="00000000" w:rsidP="00000000" w:rsidRDefault="00000000" w:rsidRPr="00000000" w14:paraId="00000766">
      <w:pPr>
        <w:rPr/>
      </w:pPr>
      <w:r w:rsidDel="00000000" w:rsidR="00000000" w:rsidRPr="00000000">
        <w:rPr>
          <w:rtl w:val="0"/>
        </w:rPr>
        <w:t xml:space="preserve">Questo capitolo si concentra sul livello di interoperabilità tecnica e si coordina con gli altri sui restanti livelli: giuridico, organizzativo e semantico. Per l’interoperabilità semantica si consideri il capitolo “2. Dati” e per le tematiche di sicurezza il capitolo "6. Sicurezza informatica".</w:t>
      </w:r>
    </w:p>
    <w:p w:rsidR="00000000" w:rsidDel="00000000" w:rsidP="00000000" w:rsidRDefault="00000000" w:rsidRPr="00000000" w14:paraId="00000767">
      <w:pPr>
        <w:rPr/>
      </w:pPr>
      <w:r w:rsidDel="00000000" w:rsidR="00000000" w:rsidRPr="00000000">
        <w:rPr>
          <w:rtl w:val="0"/>
        </w:rPr>
      </w:r>
    </w:p>
    <w:p w:rsidR="00000000" w:rsidDel="00000000" w:rsidP="00000000" w:rsidRDefault="00000000" w:rsidRPr="00000000" w14:paraId="00000768">
      <w:pPr>
        <w:rPr/>
      </w:pPr>
      <w:r w:rsidDel="00000000" w:rsidR="00000000" w:rsidRPr="00000000">
        <w:rPr>
          <w:rtl w:val="0"/>
        </w:rPr>
        <w:t xml:space="preserve">Allo scopo di sviluppare servizi integrati e centrati sulle esigenze di cittadini ed imprese, il Dipartimento per la Trasformazione Digitale supporta le PA nell’adozione del Modello di Interoperabilità per la PA direttamente e indirettamente pianificando e coordinando iniziative di condivisione e accompagnamento per le pubbliche amministrazioni, anche attraverso protocolli d'intesa ed accordi per:</w:t>
      </w:r>
    </w:p>
    <w:p w:rsidR="00000000" w:rsidDel="00000000" w:rsidP="00000000" w:rsidRDefault="00000000" w:rsidRPr="00000000" w14:paraId="00000769">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la costituzione di tavoli e gruppi di lavoro;</w:t>
      </w:r>
    </w:p>
    <w:p w:rsidR="00000000" w:rsidDel="00000000" w:rsidP="00000000" w:rsidRDefault="00000000" w:rsidRPr="00000000" w14:paraId="0000076A">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l’avvio di progettualità congiunte;</w:t>
      </w:r>
    </w:p>
    <w:p w:rsidR="00000000" w:rsidDel="00000000" w:rsidP="00000000" w:rsidRDefault="00000000" w:rsidRPr="00000000" w14:paraId="0000076B">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la capitalizzazione delle soluzioni realizzate dalla PA in open source ecc.</w:t>
      </w:r>
    </w:p>
    <w:p w:rsidR="00000000" w:rsidDel="00000000" w:rsidP="00000000" w:rsidRDefault="00000000" w:rsidRPr="00000000" w14:paraId="0000076C">
      <w:pPr>
        <w:rPr/>
      </w:pPr>
      <w:r w:rsidDel="00000000" w:rsidR="00000000" w:rsidRPr="00000000">
        <w:rPr>
          <w:rtl w:val="0"/>
        </w:rPr>
      </w:r>
    </w:p>
    <w:p w:rsidR="00000000" w:rsidDel="00000000" w:rsidP="00000000" w:rsidRDefault="00000000" w:rsidRPr="00000000" w14:paraId="0000076D">
      <w:pPr>
        <w:rPr/>
      </w:pPr>
      <w:r w:rsidDel="00000000" w:rsidR="00000000" w:rsidRPr="00000000">
        <w:rPr>
          <w:rtl w:val="0"/>
        </w:rPr>
        <w:t xml:space="preserve">Si tratta di iniziative di raccordo operativo per abilitare l’interoperabilità tra le PA e per supportare:</w:t>
      </w:r>
    </w:p>
    <w:p w:rsidR="00000000" w:rsidDel="00000000" w:rsidP="00000000" w:rsidRDefault="00000000" w:rsidRPr="00000000" w14:paraId="0000076E">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la reingegnerizzazione dei processi e la digitalizzazione di procedure analogiche, la progettazione di nuovi sistemi e servizi;</w:t>
      </w:r>
    </w:p>
    <w:p w:rsidR="00000000" w:rsidDel="00000000" w:rsidP="00000000" w:rsidRDefault="00000000" w:rsidRPr="00000000" w14:paraId="0000076F">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il processo di diffusione e adozione delle piattaforme abilitanti di livello nazionale, nonché la razionalizzazione delle piattaforme esistenti;</w:t>
      </w:r>
    </w:p>
    <w:p w:rsidR="00000000" w:rsidDel="00000000" w:rsidP="00000000" w:rsidRDefault="00000000" w:rsidRPr="00000000" w14:paraId="00000770">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la definizione delle specifiche tecniche di interoperabilità individuate per specifici domini di interoperabilità.</w:t>
      </w:r>
    </w:p>
    <w:p w:rsidR="00000000" w:rsidDel="00000000" w:rsidP="00000000" w:rsidRDefault="00000000" w:rsidRPr="00000000" w14:paraId="00000771">
      <w:pPr>
        <w:rPr/>
      </w:pPr>
      <w:r w:rsidDel="00000000" w:rsidR="00000000" w:rsidRPr="00000000">
        <w:rPr>
          <w:rtl w:val="0"/>
        </w:rPr>
      </w:r>
    </w:p>
    <w:p w:rsidR="00000000" w:rsidDel="00000000" w:rsidP="00000000" w:rsidRDefault="00000000" w:rsidRPr="00000000" w14:paraId="00000772">
      <w:pPr>
        <w:keepNext w:val="0"/>
        <w:keepLines w:val="0"/>
        <w:pageBreakBefore w:val="0"/>
        <w:widowControl w:val="1"/>
        <w:pBdr>
          <w:top w:space="0" w:sz="0" w:val="nil"/>
          <w:left w:space="0" w:sz="0" w:val="nil"/>
          <w:bottom w:color="d9d9d9" w:space="1" w:sz="4" w:val="dotted"/>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1"/>
          <w:i w:val="0"/>
          <w:smallCaps w:val="0"/>
          <w:strike w:val="0"/>
          <w:color w:val="000000"/>
          <w:sz w:val="32"/>
          <w:szCs w:val="32"/>
          <w:u w:val="none"/>
          <w:shd w:fill="auto" w:val="clear"/>
          <w:vertAlign w:val="baseline"/>
        </w:rPr>
      </w:pPr>
      <w:bookmarkStart w:colFirst="0" w:colLast="0" w:name="_heading=h.3vac5uf" w:id="79"/>
      <w:bookmarkEnd w:id="79"/>
      <w:r w:rsidDel="00000000" w:rsidR="00000000" w:rsidRPr="00000000">
        <w:rPr>
          <w:rFonts w:ascii="Arial Narrow" w:cs="Arial Narrow" w:eastAsia="Arial Narrow" w:hAnsi="Arial Narrow"/>
          <w:b w:val="1"/>
          <w:i w:val="0"/>
          <w:smallCaps w:val="0"/>
          <w:strike w:val="0"/>
          <w:color w:val="000000"/>
          <w:sz w:val="32"/>
          <w:szCs w:val="32"/>
          <w:u w:val="none"/>
          <w:shd w:fill="auto" w:val="clear"/>
          <w:vertAlign w:val="baseline"/>
          <w:rtl w:val="0"/>
        </w:rPr>
        <w:t xml:space="preserve">Contesto normativo e strategico</w:t>
      </w:r>
    </w:p>
    <w:p w:rsidR="00000000" w:rsidDel="00000000" w:rsidP="00000000" w:rsidRDefault="00000000" w:rsidRPr="00000000" w14:paraId="00000773">
      <w:pPr>
        <w:jc w:val="left"/>
        <w:rPr/>
      </w:pPr>
      <w:r w:rsidDel="00000000" w:rsidR="00000000" w:rsidRPr="00000000">
        <w:rPr>
          <w:rtl w:val="0"/>
        </w:rPr>
      </w:r>
    </w:p>
    <w:p w:rsidR="00000000" w:rsidDel="00000000" w:rsidP="00000000" w:rsidRDefault="00000000" w:rsidRPr="00000000" w14:paraId="00000774">
      <w:pPr>
        <w:jc w:val="left"/>
        <w:rPr/>
      </w:pPr>
      <w:r w:rsidDel="00000000" w:rsidR="00000000" w:rsidRPr="00000000">
        <w:rPr>
          <w:rtl w:val="0"/>
        </w:rPr>
        <w:t xml:space="preserve">In materia di interoperabilità esistono una serie di riferimenti sia normativi che strategici a cui le amministrazioni devono attenersi. Di seguito un elenco delle principali fonti.</w:t>
      </w:r>
    </w:p>
    <w:p w:rsidR="00000000" w:rsidDel="00000000" w:rsidP="00000000" w:rsidRDefault="00000000" w:rsidRPr="00000000" w14:paraId="00000775">
      <w:pPr>
        <w:jc w:val="left"/>
        <w:rPr/>
      </w:pPr>
      <w:r w:rsidDel="00000000" w:rsidR="00000000" w:rsidRPr="00000000">
        <w:rPr>
          <w:rtl w:val="0"/>
        </w:rPr>
      </w:r>
    </w:p>
    <w:p w:rsidR="00000000" w:rsidDel="00000000" w:rsidP="00000000" w:rsidRDefault="00000000" w:rsidRPr="00000000" w14:paraId="00000776">
      <w:pPr>
        <w:jc w:val="left"/>
        <w:rPr>
          <w:b w:val="1"/>
        </w:rPr>
      </w:pPr>
      <w:r w:rsidDel="00000000" w:rsidR="00000000" w:rsidRPr="00000000">
        <w:rPr>
          <w:b w:val="1"/>
          <w:rtl w:val="0"/>
        </w:rPr>
        <w:t xml:space="preserve">Riferimenti normativi italiani:</w:t>
      </w:r>
    </w:p>
    <w:p w:rsidR="00000000" w:rsidDel="00000000" w:rsidP="00000000" w:rsidRDefault="00000000" w:rsidRPr="00000000" w14:paraId="00000777">
      <w:pPr>
        <w:numPr>
          <w:ilvl w:val="0"/>
          <w:numId w:val="15"/>
        </w:numPr>
        <w:ind w:left="1160" w:hanging="360"/>
        <w:jc w:val="left"/>
        <w:rPr/>
      </w:pPr>
      <w:hyperlink r:id="rId255">
        <w:r w:rsidDel="00000000" w:rsidR="00000000" w:rsidRPr="00000000">
          <w:rPr>
            <w:color w:val="0000ff"/>
            <w:u w:val="single"/>
            <w:rtl w:val="0"/>
          </w:rPr>
          <w:t xml:space="preserve">Decreto legislativo 7 marzo 2005, n. 82 - Codice dell'amministrazione digitale </w:t>
        </w:r>
      </w:hyperlink>
      <w:r w:rsidDel="00000000" w:rsidR="00000000" w:rsidRPr="00000000">
        <w:rPr>
          <w:u w:val="single"/>
          <w:rtl w:val="0"/>
        </w:rPr>
        <w:t xml:space="preserve">(in breve CAD),</w:t>
      </w:r>
      <w:r w:rsidDel="00000000" w:rsidR="00000000" w:rsidRPr="00000000">
        <w:rPr>
          <w:rtl w:val="0"/>
        </w:rPr>
        <w:t xml:space="preserve"> </w:t>
      </w:r>
      <w:r w:rsidDel="00000000" w:rsidR="00000000" w:rsidRPr="00000000">
        <w:rPr>
          <w:u w:val="single"/>
          <w:rtl w:val="0"/>
        </w:rPr>
        <w:t xml:space="preserve">artt. 12, 15, 50, 50-ter, 73, 75</w:t>
      </w:r>
      <w:r w:rsidDel="00000000" w:rsidR="00000000" w:rsidRPr="00000000">
        <w:rPr>
          <w:rtl w:val="0"/>
        </w:rPr>
      </w:r>
    </w:p>
    <w:p w:rsidR="00000000" w:rsidDel="00000000" w:rsidP="00000000" w:rsidRDefault="00000000" w:rsidRPr="00000000" w14:paraId="00000778">
      <w:pPr>
        <w:numPr>
          <w:ilvl w:val="0"/>
          <w:numId w:val="15"/>
        </w:numPr>
        <w:ind w:left="1160" w:hanging="360"/>
        <w:jc w:val="left"/>
        <w:rPr/>
      </w:pPr>
      <w:hyperlink r:id="rId256">
        <w:r w:rsidDel="00000000" w:rsidR="00000000" w:rsidRPr="00000000">
          <w:rPr>
            <w:color w:val="0000ff"/>
            <w:u w:val="single"/>
            <w:rtl w:val="0"/>
          </w:rPr>
          <w:t xml:space="preserve">Decreto legislativo 30 giugno 2003, n. 196 - Codice in materia di protezione dei dati personali</w:t>
        </w:r>
      </w:hyperlink>
      <w:r w:rsidDel="00000000" w:rsidR="00000000" w:rsidRPr="00000000">
        <w:rPr>
          <w:rtl w:val="0"/>
        </w:rPr>
      </w:r>
    </w:p>
    <w:p w:rsidR="00000000" w:rsidDel="00000000" w:rsidP="00000000" w:rsidRDefault="00000000" w:rsidRPr="00000000" w14:paraId="00000779">
      <w:pPr>
        <w:numPr>
          <w:ilvl w:val="0"/>
          <w:numId w:val="15"/>
        </w:numPr>
        <w:ind w:left="1160" w:hanging="360"/>
        <w:jc w:val="left"/>
        <w:rPr/>
      </w:pPr>
      <w:r w:rsidDel="00000000" w:rsidR="00000000" w:rsidRPr="00000000">
        <w:rPr>
          <w:u w:val="single"/>
          <w:rtl w:val="0"/>
        </w:rPr>
        <w:t xml:space="preserve">Determina AGID 219/2017 - Approvazione e pubblicazione delle “Linee guida per transitare</w:t>
      </w:r>
      <w:r w:rsidDel="00000000" w:rsidR="00000000" w:rsidRPr="00000000">
        <w:rPr>
          <w:rtl w:val="0"/>
        </w:rPr>
        <w:t xml:space="preserve"> </w:t>
      </w:r>
      <w:r w:rsidDel="00000000" w:rsidR="00000000" w:rsidRPr="00000000">
        <w:rPr>
          <w:u w:val="single"/>
          <w:rtl w:val="0"/>
        </w:rPr>
        <w:t xml:space="preserve">al nuovo modello di interoperabilità”</w:t>
      </w:r>
      <w:r w:rsidDel="00000000" w:rsidR="00000000" w:rsidRPr="00000000">
        <w:rPr>
          <w:rtl w:val="0"/>
        </w:rPr>
      </w:r>
    </w:p>
    <w:p w:rsidR="00000000" w:rsidDel="00000000" w:rsidP="00000000" w:rsidRDefault="00000000" w:rsidRPr="00000000" w14:paraId="0000077A">
      <w:pPr>
        <w:numPr>
          <w:ilvl w:val="0"/>
          <w:numId w:val="15"/>
        </w:numPr>
        <w:ind w:left="1160" w:hanging="360"/>
        <w:jc w:val="left"/>
        <w:rPr/>
      </w:pPr>
      <w:r w:rsidDel="00000000" w:rsidR="00000000" w:rsidRPr="00000000">
        <w:rPr>
          <w:u w:val="single"/>
          <w:rtl w:val="0"/>
        </w:rPr>
        <w:t xml:space="preserve">Determina AGID 406/2020 - Adozione della Circolare recante le linea di indirizzo sulla</w:t>
      </w:r>
      <w:r w:rsidDel="00000000" w:rsidR="00000000" w:rsidRPr="00000000">
        <w:rPr>
          <w:rtl w:val="0"/>
        </w:rPr>
        <w:t xml:space="preserve"> </w:t>
      </w:r>
      <w:r w:rsidDel="00000000" w:rsidR="00000000" w:rsidRPr="00000000">
        <w:rPr>
          <w:u w:val="single"/>
          <w:rtl w:val="0"/>
        </w:rPr>
        <w:t xml:space="preserve">interoperabilità tecnica</w:t>
      </w:r>
      <w:r w:rsidDel="00000000" w:rsidR="00000000" w:rsidRPr="00000000">
        <w:rPr>
          <w:rtl w:val="0"/>
        </w:rPr>
      </w:r>
    </w:p>
    <w:p w:rsidR="00000000" w:rsidDel="00000000" w:rsidP="00000000" w:rsidRDefault="00000000" w:rsidRPr="00000000" w14:paraId="0000077B">
      <w:pPr>
        <w:numPr>
          <w:ilvl w:val="0"/>
          <w:numId w:val="15"/>
        </w:numPr>
        <w:ind w:left="1160" w:hanging="360"/>
        <w:jc w:val="left"/>
        <w:rPr/>
      </w:pPr>
      <w:hyperlink r:id="rId257">
        <w:r w:rsidDel="00000000" w:rsidR="00000000" w:rsidRPr="00000000">
          <w:rPr>
            <w:color w:val="0000ff"/>
            <w:u w:val="single"/>
            <w:rtl w:val="0"/>
          </w:rPr>
          <w:t xml:space="preserve">Piano Nazionale di Ripresa e Resilienza – Investimento 1.3: “Dati e interoperabilità”</w:t>
        </w:r>
      </w:hyperlink>
      <w:r w:rsidDel="00000000" w:rsidR="00000000" w:rsidRPr="00000000">
        <w:rPr>
          <w:rtl w:val="0"/>
        </w:rPr>
        <w:t xml:space="preserve"> Riferimenti normativi europei:</w:t>
      </w:r>
    </w:p>
    <w:p w:rsidR="00000000" w:rsidDel="00000000" w:rsidP="00000000" w:rsidRDefault="00000000" w:rsidRPr="00000000" w14:paraId="0000077C">
      <w:pPr>
        <w:numPr>
          <w:ilvl w:val="0"/>
          <w:numId w:val="15"/>
        </w:numPr>
        <w:ind w:left="1160" w:hanging="360"/>
        <w:jc w:val="left"/>
        <w:rPr/>
      </w:pPr>
      <w:hyperlink r:id="rId258">
        <w:r w:rsidDel="00000000" w:rsidR="00000000" w:rsidRPr="00000000">
          <w:rPr>
            <w:color w:val="0000ff"/>
            <w:u w:val="single"/>
            <w:rtl w:val="0"/>
          </w:rPr>
          <w:t xml:space="preserve">Regolamento (UE) 2016/679 del 27 aprile 2016 relativo alla protezione delle persone fisiche</w:t>
        </w:r>
      </w:hyperlink>
      <w:r w:rsidDel="00000000" w:rsidR="00000000" w:rsidRPr="00000000">
        <w:rPr>
          <w:rtl w:val="0"/>
        </w:rPr>
        <w:t xml:space="preserve"> </w:t>
      </w:r>
      <w:hyperlink r:id="rId259">
        <w:r w:rsidDel="00000000" w:rsidR="00000000" w:rsidRPr="00000000">
          <w:rPr>
            <w:color w:val="0000ff"/>
            <w:u w:val="single"/>
            <w:rtl w:val="0"/>
          </w:rPr>
          <w:t xml:space="preserve">con riguardo al trattamento dei dati personali (in breve GDPR)</w:t>
        </w:r>
      </w:hyperlink>
      <w:r w:rsidDel="00000000" w:rsidR="00000000" w:rsidRPr="00000000">
        <w:rPr>
          <w:rtl w:val="0"/>
        </w:rPr>
      </w:r>
    </w:p>
    <w:p w:rsidR="00000000" w:rsidDel="00000000" w:rsidP="00000000" w:rsidRDefault="00000000" w:rsidRPr="00000000" w14:paraId="0000077D">
      <w:pPr>
        <w:numPr>
          <w:ilvl w:val="0"/>
          <w:numId w:val="15"/>
        </w:numPr>
        <w:ind w:left="1160" w:hanging="360"/>
        <w:jc w:val="left"/>
        <w:rPr/>
      </w:pPr>
      <w:hyperlink r:id="rId260">
        <w:r w:rsidDel="00000000" w:rsidR="00000000" w:rsidRPr="00000000">
          <w:rPr>
            <w:color w:val="0000ff"/>
            <w:u w:val="single"/>
            <w:rtl w:val="0"/>
          </w:rPr>
          <w:t xml:space="preserve">Regolamento (UE) 2014/910 del 23 luglio 2014 in materia di identificazione elettronica e</w:t>
        </w:r>
      </w:hyperlink>
      <w:r w:rsidDel="00000000" w:rsidR="00000000" w:rsidRPr="00000000">
        <w:rPr>
          <w:rtl w:val="0"/>
        </w:rPr>
        <w:t xml:space="preserve"> </w:t>
      </w:r>
      <w:hyperlink r:id="rId261">
        <w:r w:rsidDel="00000000" w:rsidR="00000000" w:rsidRPr="00000000">
          <w:rPr>
            <w:color w:val="0000ff"/>
            <w:u w:val="single"/>
            <w:rtl w:val="0"/>
          </w:rPr>
          <w:t xml:space="preserve">servizi fiduciari per le transazioni elettroniche nel mercato interno (in breve eIDAS)</w:t>
        </w:r>
      </w:hyperlink>
      <w:r w:rsidDel="00000000" w:rsidR="00000000" w:rsidRPr="00000000">
        <w:rPr>
          <w:rtl w:val="0"/>
        </w:rPr>
      </w:r>
    </w:p>
    <w:p w:rsidR="00000000" w:rsidDel="00000000" w:rsidP="00000000" w:rsidRDefault="00000000" w:rsidRPr="00000000" w14:paraId="0000077E">
      <w:pPr>
        <w:numPr>
          <w:ilvl w:val="0"/>
          <w:numId w:val="15"/>
        </w:numPr>
        <w:ind w:left="1160" w:hanging="360"/>
        <w:jc w:val="left"/>
        <w:rPr/>
      </w:pPr>
      <w:hyperlink r:id="rId262">
        <w:r w:rsidDel="00000000" w:rsidR="00000000" w:rsidRPr="00000000">
          <w:rPr>
            <w:color w:val="0000ff"/>
            <w:u w:val="single"/>
            <w:rtl w:val="0"/>
          </w:rPr>
          <w:t xml:space="preserve">European Interoperability Framework – Implementation Strategy</w:t>
        </w:r>
      </w:hyperlink>
      <w:r w:rsidDel="00000000" w:rsidR="00000000" w:rsidRPr="00000000">
        <w:rPr>
          <w:rtl w:val="0"/>
        </w:rPr>
      </w:r>
    </w:p>
    <w:p w:rsidR="00000000" w:rsidDel="00000000" w:rsidP="00000000" w:rsidRDefault="00000000" w:rsidRPr="00000000" w14:paraId="0000077F">
      <w:pPr>
        <w:numPr>
          <w:ilvl w:val="0"/>
          <w:numId w:val="15"/>
        </w:numPr>
        <w:ind w:left="1160" w:hanging="360"/>
        <w:jc w:val="left"/>
        <w:rPr/>
      </w:pPr>
      <w:hyperlink r:id="rId263">
        <w:r w:rsidDel="00000000" w:rsidR="00000000" w:rsidRPr="00000000">
          <w:rPr>
            <w:color w:val="0000ff"/>
            <w:u w:val="single"/>
            <w:rtl w:val="0"/>
          </w:rPr>
          <w:t xml:space="preserve">Interoperability solutions for public administrations, businesses and citizens</w:t>
        </w:r>
      </w:hyperlink>
      <w:r w:rsidDel="00000000" w:rsidR="00000000" w:rsidRPr="00000000">
        <w:rPr>
          <w:rtl w:val="0"/>
        </w:rPr>
      </w:r>
    </w:p>
    <w:p w:rsidR="00000000" w:rsidDel="00000000" w:rsidP="00000000" w:rsidRDefault="00000000" w:rsidRPr="00000000" w14:paraId="00000780">
      <w:pPr>
        <w:jc w:val="left"/>
        <w:rPr/>
      </w:pPr>
      <w:r w:rsidDel="00000000" w:rsidR="00000000" w:rsidRPr="00000000">
        <w:rPr>
          <w:rtl w:val="0"/>
        </w:rPr>
      </w:r>
    </w:p>
    <w:p w:rsidR="00000000" w:rsidDel="00000000" w:rsidP="00000000" w:rsidRDefault="00000000" w:rsidRPr="00000000" w14:paraId="00000781">
      <w:pPr>
        <w:keepNext w:val="0"/>
        <w:keepLines w:val="0"/>
        <w:pageBreakBefore w:val="0"/>
        <w:widowControl w:val="1"/>
        <w:pBdr>
          <w:top w:space="0" w:sz="0" w:val="nil"/>
          <w:left w:space="0" w:sz="0" w:val="nil"/>
          <w:bottom w:color="d9d9d9" w:space="1" w:sz="4" w:val="dotted"/>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1"/>
          <w:i w:val="0"/>
          <w:smallCaps w:val="0"/>
          <w:strike w:val="0"/>
          <w:color w:val="000000"/>
          <w:sz w:val="32"/>
          <w:szCs w:val="32"/>
          <w:u w:val="none"/>
          <w:shd w:fill="auto" w:val="clear"/>
          <w:vertAlign w:val="baseline"/>
        </w:rPr>
      </w:pPr>
      <w:bookmarkStart w:colFirst="0" w:colLast="0" w:name="_heading=h.2afmg28" w:id="80"/>
      <w:bookmarkEnd w:id="80"/>
      <w:r w:rsidDel="00000000" w:rsidR="00000000" w:rsidRPr="00000000">
        <w:rPr>
          <w:rFonts w:ascii="Arial Narrow" w:cs="Arial Narrow" w:eastAsia="Arial Narrow" w:hAnsi="Arial Narrow"/>
          <w:b w:val="1"/>
          <w:i w:val="0"/>
          <w:smallCaps w:val="0"/>
          <w:strike w:val="0"/>
          <w:color w:val="000000"/>
          <w:sz w:val="32"/>
          <w:szCs w:val="32"/>
          <w:u w:val="none"/>
          <w:shd w:fill="auto" w:val="clear"/>
          <w:vertAlign w:val="baseline"/>
          <w:rtl w:val="0"/>
        </w:rPr>
        <w:t xml:space="preserve">OB.5.1 - Favorire l’applicazione della Linea guida sul Modello di Interoperabilità da parte degli erogatori di API</w:t>
      </w:r>
    </w:p>
    <w:p w:rsidR="00000000" w:rsidDel="00000000" w:rsidP="00000000" w:rsidRDefault="00000000" w:rsidRPr="00000000" w14:paraId="00000782">
      <w:pPr>
        <w:rPr/>
      </w:pPr>
      <w:r w:rsidDel="00000000" w:rsidR="00000000" w:rsidRPr="00000000">
        <w:rPr>
          <w:rtl w:val="0"/>
        </w:rPr>
      </w:r>
    </w:p>
    <w:p w:rsidR="00000000" w:rsidDel="00000000" w:rsidP="00000000" w:rsidRDefault="00000000" w:rsidRPr="00000000" w14:paraId="0000078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pkwqa1" w:id="81"/>
      <w:bookmarkEnd w:id="81"/>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CAP5.PA.LA01</w:t>
      </w:r>
    </w:p>
    <w:p w:rsidR="00000000" w:rsidDel="00000000" w:rsidP="00000000" w:rsidRDefault="00000000" w:rsidRPr="00000000" w14:paraId="00000784">
      <w:pPr>
        <w:jc w:val="left"/>
        <w:rPr/>
      </w:pPr>
      <w:r w:rsidDel="00000000" w:rsidR="00000000" w:rsidRPr="00000000">
        <w:rPr>
          <w:rtl w:val="0"/>
        </w:rPr>
      </w:r>
    </w:p>
    <w:p w:rsidR="00000000" w:rsidDel="00000000" w:rsidP="00000000" w:rsidRDefault="00000000" w:rsidRPr="00000000" w14:paraId="00000785">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786">
      <w:pPr>
        <w:ind w:left="426" w:firstLine="0"/>
        <w:jc w:val="left"/>
        <w:rPr/>
      </w:pPr>
      <w:r w:rsidDel="00000000" w:rsidR="00000000" w:rsidRPr="00000000">
        <w:rPr>
          <w:rtl w:val="0"/>
        </w:rPr>
        <w:t xml:space="preserve">Le PA prendono visione della Linea di indirizzo sull’interoperabilità tecnica per la PA e programmano le azioni per trasformare i servizi per l’interazione con altre PA implementando API conformi</w:t>
      </w:r>
    </w:p>
    <w:p w:rsidR="00000000" w:rsidDel="00000000" w:rsidP="00000000" w:rsidRDefault="00000000" w:rsidRPr="00000000" w14:paraId="00000787">
      <w:pPr>
        <w:ind w:left="426" w:firstLine="0"/>
        <w:jc w:val="left"/>
        <w:rPr/>
      </w:pPr>
      <w:r w:rsidDel="00000000" w:rsidR="00000000" w:rsidRPr="00000000">
        <w:rPr>
          <w:rtl w:val="0"/>
        </w:rPr>
      </w:r>
    </w:p>
    <w:p w:rsidR="00000000" w:rsidDel="00000000" w:rsidP="00000000" w:rsidRDefault="00000000" w:rsidRPr="00000000" w14:paraId="00000788">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789">
      <w:pPr>
        <w:ind w:left="426" w:firstLine="0"/>
        <w:jc w:val="left"/>
        <w:rPr/>
      </w:pPr>
      <w:r w:rsidDel="00000000" w:rsidR="00000000" w:rsidRPr="00000000">
        <w:rPr>
          <w:rtl w:val="0"/>
        </w:rPr>
        <w:t xml:space="preserve">Dal 01/09/2020</w:t>
      </w:r>
    </w:p>
    <w:p w:rsidR="00000000" w:rsidDel="00000000" w:rsidP="00000000" w:rsidRDefault="00000000" w:rsidRPr="00000000" w14:paraId="0000078A">
      <w:pPr>
        <w:ind w:left="426" w:firstLine="0"/>
        <w:jc w:val="left"/>
        <w:rPr/>
      </w:pPr>
      <w:r w:rsidDel="00000000" w:rsidR="00000000" w:rsidRPr="00000000">
        <w:rPr>
          <w:rtl w:val="0"/>
        </w:rPr>
      </w:r>
    </w:p>
    <w:p w:rsidR="00000000" w:rsidDel="00000000" w:rsidP="00000000" w:rsidRDefault="00000000" w:rsidRPr="00000000" w14:paraId="0000078B">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78C">
      <w:pPr>
        <w:ind w:left="426" w:firstLine="0"/>
        <w:jc w:val="left"/>
        <w:rPr/>
      </w:pPr>
      <w:r w:rsidDel="00000000" w:rsidR="00000000" w:rsidRPr="00000000">
        <w:rPr>
          <w:rtl w:val="0"/>
        </w:rPr>
        <w:t xml:space="preserve">Previsto nel progetto IrideWeb</w:t>
      </w:r>
    </w:p>
    <w:p w:rsidR="00000000" w:rsidDel="00000000" w:rsidP="00000000" w:rsidRDefault="00000000" w:rsidRPr="00000000" w14:paraId="0000078D">
      <w:pPr>
        <w:ind w:left="426" w:firstLine="0"/>
        <w:jc w:val="left"/>
        <w:rPr/>
      </w:pPr>
      <w:r w:rsidDel="00000000" w:rsidR="00000000" w:rsidRPr="00000000">
        <w:rPr>
          <w:rtl w:val="0"/>
        </w:rPr>
      </w:r>
    </w:p>
    <w:p w:rsidR="00000000" w:rsidDel="00000000" w:rsidP="00000000" w:rsidRDefault="00000000" w:rsidRPr="00000000" w14:paraId="0000078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78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790">
      <w:pPr>
        <w:ind w:left="426" w:firstLine="0"/>
        <w:jc w:val="left"/>
        <w:rPr/>
      </w:pPr>
      <w:r w:rsidDel="00000000" w:rsidR="00000000" w:rsidRPr="00000000">
        <w:rPr>
          <w:rtl w:val="0"/>
        </w:rPr>
      </w:r>
    </w:p>
    <w:p w:rsidR="00000000" w:rsidDel="00000000" w:rsidP="00000000" w:rsidRDefault="00000000" w:rsidRPr="00000000" w14:paraId="0000079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79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79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79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79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79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797">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798">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799">
      <w:pPr>
        <w:ind w:left="426" w:firstLine="0"/>
        <w:jc w:val="left"/>
        <w:rPr/>
      </w:pPr>
      <w:r w:rsidDel="00000000" w:rsidR="00000000" w:rsidRPr="00000000">
        <w:rPr>
          <w:rtl w:val="0"/>
        </w:rPr>
      </w:r>
    </w:p>
    <w:p w:rsidR="00000000" w:rsidDel="00000000" w:rsidP="00000000" w:rsidRDefault="00000000" w:rsidRPr="00000000" w14:paraId="0000079A">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79B">
      <w:pPr>
        <w:ind w:left="426" w:firstLine="0"/>
        <w:jc w:val="left"/>
        <w:rPr/>
      </w:pPr>
      <w:r w:rsidDel="00000000" w:rsidR="00000000" w:rsidRPr="00000000">
        <w:rPr>
          <w:rtl w:val="0"/>
        </w:rPr>
        <w:t xml:space="preserve"> </w:t>
      </w:r>
      <w:r w:rsidDel="00000000" w:rsidR="00000000" w:rsidRPr="00000000">
        <w:rPr/>
        <w:drawing>
          <wp:inline distB="0" distT="0" distL="0" distR="0">
            <wp:extent cx="416560" cy="416560"/>
            <wp:effectExtent b="0" l="0" r="0" t="0"/>
            <wp:docPr id="1186" name="image6.png"/>
            <a:graphic>
              <a:graphicData uri="http://schemas.openxmlformats.org/drawingml/2006/picture">
                <pic:pic>
                  <pic:nvPicPr>
                    <pic:cNvPr id="0" name="image6.png"/>
                    <pic:cNvPicPr preferRelativeResize="0"/>
                  </pic:nvPicPr>
                  <pic:blipFill>
                    <a:blip r:embed="rId27"/>
                    <a:srcRect b="0" l="0" r="0" t="0"/>
                    <a:stretch>
                      <a:fillRect/>
                    </a:stretch>
                  </pic:blipFill>
                  <pic:spPr>
                    <a:xfrm>
                      <a:off x="0" y="0"/>
                      <a:ext cx="416560" cy="416560"/>
                    </a:xfrm>
                    <a:prstGeom prst="rect"/>
                    <a:ln/>
                  </pic:spPr>
                </pic:pic>
              </a:graphicData>
            </a:graphic>
          </wp:inline>
        </w:drawing>
      </w:r>
      <w:r w:rsidDel="00000000" w:rsidR="00000000" w:rsidRPr="00000000">
        <w:rPr>
          <w:rtl w:val="0"/>
        </w:rPr>
      </w:r>
    </w:p>
    <w:p w:rsidR="00000000" w:rsidDel="00000000" w:rsidP="00000000" w:rsidRDefault="00000000" w:rsidRPr="00000000" w14:paraId="0000079C">
      <w:pPr>
        <w:jc w:val="left"/>
        <w:rPr/>
      </w:pPr>
      <w:r w:rsidDel="00000000" w:rsidR="00000000" w:rsidRPr="00000000">
        <w:rPr>
          <w:rtl w:val="0"/>
        </w:rPr>
      </w:r>
    </w:p>
    <w:p w:rsidR="00000000" w:rsidDel="00000000" w:rsidP="00000000" w:rsidRDefault="00000000" w:rsidRPr="00000000" w14:paraId="0000079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39kk8xu" w:id="82"/>
      <w:bookmarkEnd w:id="82"/>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CAP5.PA.LA02</w:t>
      </w:r>
    </w:p>
    <w:p w:rsidR="00000000" w:rsidDel="00000000" w:rsidP="00000000" w:rsidRDefault="00000000" w:rsidRPr="00000000" w14:paraId="0000079E">
      <w:pPr>
        <w:jc w:val="left"/>
        <w:rPr/>
      </w:pPr>
      <w:r w:rsidDel="00000000" w:rsidR="00000000" w:rsidRPr="00000000">
        <w:rPr>
          <w:rtl w:val="0"/>
        </w:rPr>
      </w:r>
    </w:p>
    <w:p w:rsidR="00000000" w:rsidDel="00000000" w:rsidP="00000000" w:rsidRDefault="00000000" w:rsidRPr="00000000" w14:paraId="0000079F">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7A0">
      <w:pPr>
        <w:ind w:left="426" w:firstLine="0"/>
        <w:jc w:val="left"/>
        <w:rPr/>
      </w:pPr>
      <w:r w:rsidDel="00000000" w:rsidR="00000000" w:rsidRPr="00000000">
        <w:rPr>
          <w:rtl w:val="0"/>
        </w:rPr>
        <w:t xml:space="preserve">Le PA adottano la Linea guida sul Modello di Interoperabilità per la PA realizzando API per l’interazione con altre PA e/o soggetti privati</w:t>
      </w:r>
    </w:p>
    <w:p w:rsidR="00000000" w:rsidDel="00000000" w:rsidP="00000000" w:rsidRDefault="00000000" w:rsidRPr="00000000" w14:paraId="000007A1">
      <w:pPr>
        <w:ind w:left="426" w:firstLine="0"/>
        <w:jc w:val="left"/>
        <w:rPr/>
      </w:pPr>
      <w:r w:rsidDel="00000000" w:rsidR="00000000" w:rsidRPr="00000000">
        <w:rPr>
          <w:rtl w:val="0"/>
        </w:rPr>
      </w:r>
    </w:p>
    <w:p w:rsidR="00000000" w:rsidDel="00000000" w:rsidP="00000000" w:rsidRDefault="00000000" w:rsidRPr="00000000" w14:paraId="000007A2">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7A3">
      <w:pPr>
        <w:ind w:left="426" w:firstLine="0"/>
        <w:jc w:val="left"/>
        <w:rPr/>
      </w:pPr>
      <w:r w:rsidDel="00000000" w:rsidR="00000000" w:rsidRPr="00000000">
        <w:rPr>
          <w:rtl w:val="0"/>
        </w:rPr>
        <w:t xml:space="preserve">Dal 01/01/2022</w:t>
      </w:r>
    </w:p>
    <w:p w:rsidR="00000000" w:rsidDel="00000000" w:rsidP="00000000" w:rsidRDefault="00000000" w:rsidRPr="00000000" w14:paraId="000007A4">
      <w:pPr>
        <w:ind w:left="426" w:firstLine="0"/>
        <w:jc w:val="left"/>
        <w:rPr/>
      </w:pPr>
      <w:r w:rsidDel="00000000" w:rsidR="00000000" w:rsidRPr="00000000">
        <w:rPr>
          <w:rtl w:val="0"/>
        </w:rPr>
      </w:r>
    </w:p>
    <w:p w:rsidR="00000000" w:rsidDel="00000000" w:rsidP="00000000" w:rsidRDefault="00000000" w:rsidRPr="00000000" w14:paraId="000007A5">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7A6">
      <w:pPr>
        <w:ind w:left="426" w:firstLine="0"/>
        <w:jc w:val="left"/>
        <w:rPr/>
      </w:pPr>
      <w:r w:rsidDel="00000000" w:rsidR="00000000" w:rsidRPr="00000000">
        <w:rPr>
          <w:rtl w:val="0"/>
        </w:rPr>
        <w:t xml:space="preserve">Programmato lo sviluppo per interoperabilità tra le PA non si prevede integrazione con i privati</w:t>
      </w:r>
    </w:p>
    <w:p w:rsidR="00000000" w:rsidDel="00000000" w:rsidP="00000000" w:rsidRDefault="00000000" w:rsidRPr="00000000" w14:paraId="000007A7">
      <w:pPr>
        <w:ind w:left="426" w:firstLine="0"/>
        <w:jc w:val="left"/>
        <w:rPr/>
      </w:pPr>
      <w:r w:rsidDel="00000000" w:rsidR="00000000" w:rsidRPr="00000000">
        <w:rPr>
          <w:rtl w:val="0"/>
        </w:rPr>
      </w:r>
    </w:p>
    <w:p w:rsidR="00000000" w:rsidDel="00000000" w:rsidP="00000000" w:rsidRDefault="00000000" w:rsidRPr="00000000" w14:paraId="000007A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7A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7AA">
      <w:pPr>
        <w:ind w:left="426" w:firstLine="0"/>
        <w:jc w:val="left"/>
        <w:rPr/>
      </w:pPr>
      <w:r w:rsidDel="00000000" w:rsidR="00000000" w:rsidRPr="00000000">
        <w:rPr>
          <w:rtl w:val="0"/>
        </w:rPr>
      </w:r>
    </w:p>
    <w:p w:rsidR="00000000" w:rsidDel="00000000" w:rsidP="00000000" w:rsidRDefault="00000000" w:rsidRPr="00000000" w14:paraId="000007A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7A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7A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7A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7A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7B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7B1">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7B2">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7B3">
      <w:pPr>
        <w:ind w:left="426" w:firstLine="0"/>
        <w:jc w:val="left"/>
        <w:rPr/>
      </w:pPr>
      <w:r w:rsidDel="00000000" w:rsidR="00000000" w:rsidRPr="00000000">
        <w:rPr>
          <w:rtl w:val="0"/>
        </w:rPr>
      </w:r>
    </w:p>
    <w:p w:rsidR="00000000" w:rsidDel="00000000" w:rsidP="00000000" w:rsidRDefault="00000000" w:rsidRPr="00000000" w14:paraId="000007B4">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7B5">
      <w:pPr>
        <w:ind w:left="426" w:firstLine="0"/>
        <w:jc w:val="left"/>
        <w:rPr/>
      </w:pPr>
      <w:r w:rsidDel="00000000" w:rsidR="00000000" w:rsidRPr="00000000">
        <w:rPr>
          <w:b w:val="1"/>
          <w:color w:val="00b0bd"/>
        </w:rPr>
        <w:drawing>
          <wp:inline distB="0" distT="0" distL="0" distR="0">
            <wp:extent cx="411480" cy="386080"/>
            <wp:effectExtent b="0" l="0" r="0" t="0"/>
            <wp:docPr id="1178" name="image4.png"/>
            <a:graphic>
              <a:graphicData uri="http://schemas.openxmlformats.org/drawingml/2006/picture">
                <pic:pic>
                  <pic:nvPicPr>
                    <pic:cNvPr id="0" name="image4.png"/>
                    <pic:cNvPicPr preferRelativeResize="0"/>
                  </pic:nvPicPr>
                  <pic:blipFill>
                    <a:blip r:embed="rId30"/>
                    <a:srcRect b="0" l="0" r="0" t="0"/>
                    <a:stretch>
                      <a:fillRect/>
                    </a:stretch>
                  </pic:blipFill>
                  <pic:spPr>
                    <a:xfrm>
                      <a:off x="0" y="0"/>
                      <a:ext cx="411480" cy="386080"/>
                    </a:xfrm>
                    <a:prstGeom prst="rect"/>
                    <a:ln/>
                  </pic:spPr>
                </pic:pic>
              </a:graphicData>
            </a:graphic>
          </wp:inline>
        </w:drawing>
      </w:r>
      <w:r w:rsidDel="00000000" w:rsidR="00000000" w:rsidRPr="00000000">
        <w:rPr>
          <w:rtl w:val="0"/>
        </w:rPr>
      </w:r>
    </w:p>
    <w:p w:rsidR="00000000" w:rsidDel="00000000" w:rsidP="00000000" w:rsidRDefault="00000000" w:rsidRPr="00000000" w14:paraId="000007B6">
      <w:pPr>
        <w:jc w:val="left"/>
        <w:rPr/>
      </w:pPr>
      <w:r w:rsidDel="00000000" w:rsidR="00000000" w:rsidRPr="00000000">
        <w:rPr>
          <w:rtl w:val="0"/>
        </w:rPr>
      </w:r>
    </w:p>
    <w:p w:rsidR="00000000" w:rsidDel="00000000" w:rsidP="00000000" w:rsidRDefault="00000000" w:rsidRPr="00000000" w14:paraId="000007B7">
      <w:pPr>
        <w:keepNext w:val="0"/>
        <w:keepLines w:val="0"/>
        <w:pageBreakBefore w:val="0"/>
        <w:widowControl w:val="1"/>
        <w:pBdr>
          <w:top w:space="0" w:sz="0" w:val="nil"/>
          <w:left w:space="0" w:sz="0" w:val="nil"/>
          <w:bottom w:color="d9d9d9" w:space="1" w:sz="4" w:val="dotted"/>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1"/>
          <w:i w:val="0"/>
          <w:smallCaps w:val="0"/>
          <w:strike w:val="0"/>
          <w:color w:val="000000"/>
          <w:sz w:val="32"/>
          <w:szCs w:val="32"/>
          <w:u w:val="none"/>
          <w:shd w:fill="auto" w:val="clear"/>
          <w:vertAlign w:val="baseline"/>
        </w:rPr>
      </w:pPr>
      <w:bookmarkStart w:colFirst="0" w:colLast="0" w:name="_heading=h.1opuj5n" w:id="83"/>
      <w:bookmarkEnd w:id="83"/>
      <w:r w:rsidDel="00000000" w:rsidR="00000000" w:rsidRPr="00000000">
        <w:rPr>
          <w:rFonts w:ascii="Arial Narrow" w:cs="Arial Narrow" w:eastAsia="Arial Narrow" w:hAnsi="Arial Narrow"/>
          <w:b w:val="1"/>
          <w:i w:val="0"/>
          <w:smallCaps w:val="0"/>
          <w:strike w:val="0"/>
          <w:color w:val="000000"/>
          <w:sz w:val="32"/>
          <w:szCs w:val="32"/>
          <w:u w:val="none"/>
          <w:shd w:fill="auto" w:val="clear"/>
          <w:vertAlign w:val="baseline"/>
          <w:rtl w:val="0"/>
        </w:rPr>
        <w:t xml:space="preserve">OB.5.2 - Adottare API conformi al Modello di Interoperabilità</w:t>
      </w:r>
    </w:p>
    <w:p w:rsidR="00000000" w:rsidDel="00000000" w:rsidP="00000000" w:rsidRDefault="00000000" w:rsidRPr="00000000" w14:paraId="000007B8">
      <w:pPr>
        <w:rPr/>
      </w:pPr>
      <w:r w:rsidDel="00000000" w:rsidR="00000000" w:rsidRPr="00000000">
        <w:rPr>
          <w:rtl w:val="0"/>
        </w:rPr>
      </w:r>
    </w:p>
    <w:p w:rsidR="00000000" w:rsidDel="00000000" w:rsidP="00000000" w:rsidRDefault="00000000" w:rsidRPr="00000000" w14:paraId="000007B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48pi1tg" w:id="84"/>
      <w:bookmarkEnd w:id="84"/>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CAP5.PA.LA03</w:t>
      </w:r>
    </w:p>
    <w:p w:rsidR="00000000" w:rsidDel="00000000" w:rsidP="00000000" w:rsidRDefault="00000000" w:rsidRPr="00000000" w14:paraId="000007BA">
      <w:pPr>
        <w:jc w:val="left"/>
        <w:rPr/>
      </w:pPr>
      <w:r w:rsidDel="00000000" w:rsidR="00000000" w:rsidRPr="00000000">
        <w:rPr>
          <w:rtl w:val="0"/>
        </w:rPr>
      </w:r>
    </w:p>
    <w:p w:rsidR="00000000" w:rsidDel="00000000" w:rsidP="00000000" w:rsidRDefault="00000000" w:rsidRPr="00000000" w14:paraId="000007BB">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7BC">
      <w:pPr>
        <w:ind w:left="426" w:firstLine="0"/>
        <w:jc w:val="left"/>
        <w:rPr/>
      </w:pPr>
      <w:r w:rsidDel="00000000" w:rsidR="00000000" w:rsidRPr="00000000">
        <w:rPr>
          <w:rtl w:val="0"/>
        </w:rPr>
        <w:t xml:space="preserve">Le PA popolano gli strumenti su developers.italia.it con i servizi che hanno reso conformi alla Linea di indirizzo sull’interoperabilità tecnica </w:t>
      </w:r>
    </w:p>
    <w:p w:rsidR="00000000" w:rsidDel="00000000" w:rsidP="00000000" w:rsidRDefault="00000000" w:rsidRPr="00000000" w14:paraId="000007BD">
      <w:pPr>
        <w:ind w:left="426" w:firstLine="0"/>
        <w:jc w:val="left"/>
        <w:rPr/>
      </w:pPr>
      <w:r w:rsidDel="00000000" w:rsidR="00000000" w:rsidRPr="00000000">
        <w:rPr>
          <w:rtl w:val="0"/>
        </w:rPr>
      </w:r>
    </w:p>
    <w:p w:rsidR="00000000" w:rsidDel="00000000" w:rsidP="00000000" w:rsidRDefault="00000000" w:rsidRPr="00000000" w14:paraId="000007BE">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7BF">
      <w:pPr>
        <w:ind w:left="426" w:firstLine="0"/>
        <w:jc w:val="left"/>
        <w:rPr/>
      </w:pPr>
      <w:r w:rsidDel="00000000" w:rsidR="00000000" w:rsidRPr="00000000">
        <w:rPr>
          <w:rtl w:val="0"/>
        </w:rPr>
        <w:t xml:space="preserve">Dal 01/09/2020</w:t>
      </w:r>
    </w:p>
    <w:p w:rsidR="00000000" w:rsidDel="00000000" w:rsidP="00000000" w:rsidRDefault="00000000" w:rsidRPr="00000000" w14:paraId="000007C0">
      <w:pPr>
        <w:ind w:left="426" w:firstLine="0"/>
        <w:jc w:val="left"/>
        <w:rPr/>
      </w:pPr>
      <w:r w:rsidDel="00000000" w:rsidR="00000000" w:rsidRPr="00000000">
        <w:rPr>
          <w:rtl w:val="0"/>
        </w:rPr>
      </w:r>
    </w:p>
    <w:p w:rsidR="00000000" w:rsidDel="00000000" w:rsidP="00000000" w:rsidRDefault="00000000" w:rsidRPr="00000000" w14:paraId="000007C1">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7C2">
      <w:pPr>
        <w:ind w:left="426" w:firstLine="0"/>
        <w:jc w:val="left"/>
        <w:rPr/>
      </w:pPr>
      <w:r w:rsidDel="00000000" w:rsidR="00000000" w:rsidRPr="00000000">
        <w:rPr>
          <w:rtl w:val="0"/>
        </w:rPr>
        <w:t xml:space="preserve">Non previsto</w:t>
      </w:r>
    </w:p>
    <w:p w:rsidR="00000000" w:rsidDel="00000000" w:rsidP="00000000" w:rsidRDefault="00000000" w:rsidRPr="00000000" w14:paraId="000007C3">
      <w:pPr>
        <w:ind w:left="426" w:firstLine="0"/>
        <w:jc w:val="left"/>
        <w:rPr/>
      </w:pPr>
      <w:r w:rsidDel="00000000" w:rsidR="00000000" w:rsidRPr="00000000">
        <w:rPr>
          <w:rtl w:val="0"/>
        </w:rPr>
      </w:r>
    </w:p>
    <w:p w:rsidR="00000000" w:rsidDel="00000000" w:rsidP="00000000" w:rsidRDefault="00000000" w:rsidRPr="00000000" w14:paraId="000007C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7C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7C6">
      <w:pPr>
        <w:ind w:left="426" w:firstLine="0"/>
        <w:jc w:val="left"/>
        <w:rPr/>
      </w:pPr>
      <w:r w:rsidDel="00000000" w:rsidR="00000000" w:rsidRPr="00000000">
        <w:rPr>
          <w:rtl w:val="0"/>
        </w:rPr>
      </w:r>
    </w:p>
    <w:p w:rsidR="00000000" w:rsidDel="00000000" w:rsidP="00000000" w:rsidRDefault="00000000" w:rsidRPr="00000000" w14:paraId="000007C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7C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7C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7C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7C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7C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7CD">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7CE">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7CF">
      <w:pPr>
        <w:ind w:left="426" w:firstLine="0"/>
        <w:jc w:val="left"/>
        <w:rPr/>
      </w:pPr>
      <w:r w:rsidDel="00000000" w:rsidR="00000000" w:rsidRPr="00000000">
        <w:rPr>
          <w:rtl w:val="0"/>
        </w:rPr>
      </w:r>
    </w:p>
    <w:p w:rsidR="00000000" w:rsidDel="00000000" w:rsidP="00000000" w:rsidRDefault="00000000" w:rsidRPr="00000000" w14:paraId="000007D0">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7D1">
      <w:pPr>
        <w:ind w:left="426" w:firstLine="0"/>
        <w:jc w:val="left"/>
        <w:rPr/>
      </w:pPr>
      <w:r w:rsidDel="00000000" w:rsidR="00000000" w:rsidRPr="00000000">
        <w:rPr/>
        <w:drawing>
          <wp:inline distB="0" distT="0" distL="0" distR="0">
            <wp:extent cx="361950" cy="361950"/>
            <wp:effectExtent b="0" l="0" r="0" t="0"/>
            <wp:docPr id="1204" name="image3.png"/>
            <a:graphic>
              <a:graphicData uri="http://schemas.openxmlformats.org/drawingml/2006/picture">
                <pic:pic>
                  <pic:nvPicPr>
                    <pic:cNvPr id="0" name="image3.png"/>
                    <pic:cNvPicPr preferRelativeResize="0"/>
                  </pic:nvPicPr>
                  <pic:blipFill>
                    <a:blip r:embed="rId31"/>
                    <a:srcRect b="0" l="0" r="0" t="0"/>
                    <a:stretch>
                      <a:fillRect/>
                    </a:stretch>
                  </pic:blipFill>
                  <pic:spPr>
                    <a:xfrm>
                      <a:off x="0" y="0"/>
                      <a:ext cx="361950" cy="361950"/>
                    </a:xfrm>
                    <a:prstGeom prst="rect"/>
                    <a:ln/>
                  </pic:spPr>
                </pic:pic>
              </a:graphicData>
            </a:graphic>
          </wp:inline>
        </w:drawing>
      </w:r>
      <w:r w:rsidDel="00000000" w:rsidR="00000000" w:rsidRPr="00000000">
        <w:rPr>
          <w:rtl w:val="0"/>
        </w:rPr>
      </w:r>
    </w:p>
    <w:p w:rsidR="00000000" w:rsidDel="00000000" w:rsidP="00000000" w:rsidRDefault="00000000" w:rsidRPr="00000000" w14:paraId="000007D2">
      <w:pPr>
        <w:jc w:val="left"/>
        <w:rPr/>
      </w:pPr>
      <w:r w:rsidDel="00000000" w:rsidR="00000000" w:rsidRPr="00000000">
        <w:rPr>
          <w:rtl w:val="0"/>
        </w:rPr>
      </w:r>
    </w:p>
    <w:p w:rsidR="00000000" w:rsidDel="00000000" w:rsidP="00000000" w:rsidRDefault="00000000" w:rsidRPr="00000000" w14:paraId="000007D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2nusc19" w:id="85"/>
      <w:bookmarkEnd w:id="85"/>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CAP5.PA.LA04</w:t>
      </w:r>
    </w:p>
    <w:p w:rsidR="00000000" w:rsidDel="00000000" w:rsidP="00000000" w:rsidRDefault="00000000" w:rsidRPr="00000000" w14:paraId="000007D4">
      <w:pPr>
        <w:jc w:val="left"/>
        <w:rPr/>
      </w:pPr>
      <w:r w:rsidDel="00000000" w:rsidR="00000000" w:rsidRPr="00000000">
        <w:rPr>
          <w:rtl w:val="0"/>
        </w:rPr>
      </w:r>
    </w:p>
    <w:p w:rsidR="00000000" w:rsidDel="00000000" w:rsidP="00000000" w:rsidRDefault="00000000" w:rsidRPr="00000000" w14:paraId="000007D5">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7D6">
      <w:pPr>
        <w:ind w:left="426" w:firstLine="0"/>
        <w:jc w:val="left"/>
        <w:rPr/>
      </w:pPr>
      <w:r w:rsidDel="00000000" w:rsidR="00000000" w:rsidRPr="00000000">
        <w:rPr>
          <w:rtl w:val="0"/>
        </w:rPr>
        <w:t xml:space="preserve">Le PA popolano il Catalogo con le API conformi alla Linea guida sul Modello di Interoperabilità per la PA</w:t>
      </w:r>
    </w:p>
    <w:p w:rsidR="00000000" w:rsidDel="00000000" w:rsidP="00000000" w:rsidRDefault="00000000" w:rsidRPr="00000000" w14:paraId="000007D7">
      <w:pPr>
        <w:ind w:left="426" w:firstLine="0"/>
        <w:jc w:val="left"/>
        <w:rPr/>
      </w:pPr>
      <w:r w:rsidDel="00000000" w:rsidR="00000000" w:rsidRPr="00000000">
        <w:rPr>
          <w:rtl w:val="0"/>
        </w:rPr>
      </w:r>
    </w:p>
    <w:p w:rsidR="00000000" w:rsidDel="00000000" w:rsidP="00000000" w:rsidRDefault="00000000" w:rsidRPr="00000000" w14:paraId="000007D8">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7D9">
      <w:pPr>
        <w:ind w:left="426" w:firstLine="0"/>
        <w:jc w:val="left"/>
        <w:rPr/>
      </w:pPr>
      <w:r w:rsidDel="00000000" w:rsidR="00000000" w:rsidRPr="00000000">
        <w:rPr>
          <w:rtl w:val="0"/>
        </w:rPr>
        <w:t xml:space="preserve">Dal 01/01/2023</w:t>
      </w:r>
    </w:p>
    <w:p w:rsidR="00000000" w:rsidDel="00000000" w:rsidP="00000000" w:rsidRDefault="00000000" w:rsidRPr="00000000" w14:paraId="000007DA">
      <w:pPr>
        <w:ind w:left="426" w:firstLine="0"/>
        <w:jc w:val="left"/>
        <w:rPr/>
      </w:pPr>
      <w:r w:rsidDel="00000000" w:rsidR="00000000" w:rsidRPr="00000000">
        <w:rPr>
          <w:rtl w:val="0"/>
        </w:rPr>
      </w:r>
    </w:p>
    <w:p w:rsidR="00000000" w:rsidDel="00000000" w:rsidP="00000000" w:rsidRDefault="00000000" w:rsidRPr="00000000" w14:paraId="000007DB">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7DC">
      <w:pPr>
        <w:ind w:left="426" w:firstLine="0"/>
        <w:jc w:val="left"/>
        <w:rPr/>
      </w:pPr>
      <w:r w:rsidDel="00000000" w:rsidR="00000000" w:rsidRPr="00000000">
        <w:rPr>
          <w:rtl w:val="0"/>
        </w:rPr>
        <w:t xml:space="preserve">In attesa</w:t>
      </w:r>
    </w:p>
    <w:p w:rsidR="00000000" w:rsidDel="00000000" w:rsidP="00000000" w:rsidRDefault="00000000" w:rsidRPr="00000000" w14:paraId="000007DD">
      <w:pPr>
        <w:ind w:left="426" w:firstLine="0"/>
        <w:jc w:val="left"/>
        <w:rPr/>
      </w:pPr>
      <w:r w:rsidDel="00000000" w:rsidR="00000000" w:rsidRPr="00000000">
        <w:rPr>
          <w:rtl w:val="0"/>
        </w:rPr>
      </w:r>
    </w:p>
    <w:p w:rsidR="00000000" w:rsidDel="00000000" w:rsidP="00000000" w:rsidRDefault="00000000" w:rsidRPr="00000000" w14:paraId="000007D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7D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7E0">
      <w:pPr>
        <w:ind w:left="426" w:firstLine="0"/>
        <w:jc w:val="left"/>
        <w:rPr/>
      </w:pPr>
      <w:r w:rsidDel="00000000" w:rsidR="00000000" w:rsidRPr="00000000">
        <w:rPr>
          <w:rtl w:val="0"/>
        </w:rPr>
      </w:r>
    </w:p>
    <w:p w:rsidR="00000000" w:rsidDel="00000000" w:rsidP="00000000" w:rsidRDefault="00000000" w:rsidRPr="00000000" w14:paraId="000007E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7E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7E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7E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7E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7E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7E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Uffici interni coinvolti nella linea d’azione</w:t>
      </w:r>
    </w:p>
    <w:p w:rsidR="00000000" w:rsidDel="00000000" w:rsidP="00000000" w:rsidRDefault="00000000" w:rsidRPr="00000000" w14:paraId="000007E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Attori esterni coinvolti nella linea d’azione</w:t>
      </w:r>
    </w:p>
    <w:p w:rsidR="00000000" w:rsidDel="00000000" w:rsidP="00000000" w:rsidRDefault="00000000" w:rsidRPr="00000000" w14:paraId="000007E9">
      <w:pPr>
        <w:ind w:left="426" w:firstLine="0"/>
        <w:jc w:val="left"/>
        <w:rPr/>
      </w:pPr>
      <w:r w:rsidDel="00000000" w:rsidR="00000000" w:rsidRPr="00000000">
        <w:rPr>
          <w:rtl w:val="0"/>
        </w:rPr>
      </w:r>
    </w:p>
    <w:p w:rsidR="00000000" w:rsidDel="00000000" w:rsidP="00000000" w:rsidRDefault="00000000" w:rsidRPr="00000000" w14:paraId="000007EA">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7EB">
      <w:pPr>
        <w:ind w:left="426" w:firstLine="0"/>
        <w:jc w:val="left"/>
        <w:rPr/>
      </w:pPr>
      <w:r w:rsidDel="00000000" w:rsidR="00000000" w:rsidRPr="00000000">
        <w:rPr/>
        <w:drawing>
          <wp:inline distB="0" distT="0" distL="0" distR="0">
            <wp:extent cx="358589" cy="358589"/>
            <wp:effectExtent b="0" l="0" r="0" t="0"/>
            <wp:docPr id="1163" name="image5.png"/>
            <a:graphic>
              <a:graphicData uri="http://schemas.openxmlformats.org/drawingml/2006/picture">
                <pic:pic>
                  <pic:nvPicPr>
                    <pic:cNvPr id="0" name="image5.png"/>
                    <pic:cNvPicPr preferRelativeResize="0"/>
                  </pic:nvPicPr>
                  <pic:blipFill>
                    <a:blip r:embed="rId29"/>
                    <a:srcRect b="0" l="0" r="0" t="0"/>
                    <a:stretch>
                      <a:fillRect/>
                    </a:stretch>
                  </pic:blipFill>
                  <pic:spPr>
                    <a:xfrm>
                      <a:off x="0" y="0"/>
                      <a:ext cx="358589" cy="358589"/>
                    </a:xfrm>
                    <a:prstGeom prst="rect"/>
                    <a:ln/>
                  </pic:spPr>
                </pic:pic>
              </a:graphicData>
            </a:graphic>
          </wp:inline>
        </w:drawing>
      </w:r>
      <w:r w:rsidDel="00000000" w:rsidR="00000000" w:rsidRPr="00000000">
        <w:rPr>
          <w:rtl w:val="0"/>
        </w:rPr>
        <w:t xml:space="preserve"> </w:t>
      </w:r>
    </w:p>
    <w:p w:rsidR="00000000" w:rsidDel="00000000" w:rsidP="00000000" w:rsidRDefault="00000000" w:rsidRPr="00000000" w14:paraId="000007EC">
      <w:pPr>
        <w:jc w:val="left"/>
        <w:rPr/>
      </w:pPr>
      <w:r w:rsidDel="00000000" w:rsidR="00000000" w:rsidRPr="00000000">
        <w:rPr>
          <w:rtl w:val="0"/>
        </w:rPr>
      </w:r>
    </w:p>
    <w:p w:rsidR="00000000" w:rsidDel="00000000" w:rsidP="00000000" w:rsidRDefault="00000000" w:rsidRPr="00000000" w14:paraId="000007E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1302m92" w:id="86"/>
      <w:bookmarkEnd w:id="86"/>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CAP5.PA.LA05</w:t>
      </w:r>
    </w:p>
    <w:p w:rsidR="00000000" w:rsidDel="00000000" w:rsidP="00000000" w:rsidRDefault="00000000" w:rsidRPr="00000000" w14:paraId="000007EE">
      <w:pPr>
        <w:jc w:val="left"/>
        <w:rPr/>
      </w:pPr>
      <w:r w:rsidDel="00000000" w:rsidR="00000000" w:rsidRPr="00000000">
        <w:rPr>
          <w:rtl w:val="0"/>
        </w:rPr>
      </w:r>
    </w:p>
    <w:p w:rsidR="00000000" w:rsidDel="00000000" w:rsidP="00000000" w:rsidRDefault="00000000" w:rsidRPr="00000000" w14:paraId="000007EF">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7F0">
      <w:pPr>
        <w:ind w:left="426" w:firstLine="0"/>
        <w:jc w:val="left"/>
        <w:rPr/>
      </w:pPr>
      <w:r w:rsidDel="00000000" w:rsidR="00000000" w:rsidRPr="00000000">
        <w:rPr>
          <w:rtl w:val="0"/>
        </w:rPr>
        <w:t xml:space="preserve">Le PA utilizzano le API presenti sul Catalogo</w:t>
      </w:r>
    </w:p>
    <w:p w:rsidR="00000000" w:rsidDel="00000000" w:rsidP="00000000" w:rsidRDefault="00000000" w:rsidRPr="00000000" w14:paraId="000007F1">
      <w:pPr>
        <w:ind w:left="426" w:firstLine="0"/>
        <w:jc w:val="left"/>
        <w:rPr/>
      </w:pPr>
      <w:r w:rsidDel="00000000" w:rsidR="00000000" w:rsidRPr="00000000">
        <w:rPr>
          <w:rtl w:val="0"/>
        </w:rPr>
      </w:r>
    </w:p>
    <w:p w:rsidR="00000000" w:rsidDel="00000000" w:rsidP="00000000" w:rsidRDefault="00000000" w:rsidRPr="00000000" w14:paraId="000007F2">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7F3">
      <w:pPr>
        <w:ind w:left="426" w:firstLine="0"/>
        <w:jc w:val="left"/>
        <w:rPr/>
      </w:pPr>
      <w:r w:rsidDel="00000000" w:rsidR="00000000" w:rsidRPr="00000000">
        <w:rPr>
          <w:rtl w:val="0"/>
        </w:rPr>
        <w:t xml:space="preserve">Dal 01/01/2023</w:t>
      </w:r>
    </w:p>
    <w:p w:rsidR="00000000" w:rsidDel="00000000" w:rsidP="00000000" w:rsidRDefault="00000000" w:rsidRPr="00000000" w14:paraId="000007F4">
      <w:pPr>
        <w:ind w:left="426" w:firstLine="0"/>
        <w:jc w:val="left"/>
        <w:rPr/>
      </w:pPr>
      <w:r w:rsidDel="00000000" w:rsidR="00000000" w:rsidRPr="00000000">
        <w:rPr>
          <w:rtl w:val="0"/>
        </w:rPr>
      </w:r>
    </w:p>
    <w:p w:rsidR="00000000" w:rsidDel="00000000" w:rsidP="00000000" w:rsidRDefault="00000000" w:rsidRPr="00000000" w14:paraId="000007F5">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7F6">
      <w:pPr>
        <w:ind w:left="426" w:firstLine="0"/>
        <w:jc w:val="left"/>
        <w:rPr/>
      </w:pPr>
      <w:r w:rsidDel="00000000" w:rsidR="00000000" w:rsidRPr="00000000">
        <w:rPr>
          <w:rtl w:val="0"/>
        </w:rPr>
        <w:t xml:space="preserve">In attesa</w:t>
      </w:r>
    </w:p>
    <w:p w:rsidR="00000000" w:rsidDel="00000000" w:rsidP="00000000" w:rsidRDefault="00000000" w:rsidRPr="00000000" w14:paraId="000007F7">
      <w:pPr>
        <w:ind w:left="426" w:firstLine="0"/>
        <w:jc w:val="left"/>
        <w:rPr/>
      </w:pPr>
      <w:r w:rsidDel="00000000" w:rsidR="00000000" w:rsidRPr="00000000">
        <w:rPr>
          <w:rtl w:val="0"/>
        </w:rPr>
      </w:r>
    </w:p>
    <w:p w:rsidR="00000000" w:rsidDel="00000000" w:rsidP="00000000" w:rsidRDefault="00000000" w:rsidRPr="00000000" w14:paraId="000007F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7F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7FA">
      <w:pPr>
        <w:ind w:left="426" w:firstLine="0"/>
        <w:jc w:val="left"/>
        <w:rPr/>
      </w:pPr>
      <w:r w:rsidDel="00000000" w:rsidR="00000000" w:rsidRPr="00000000">
        <w:rPr>
          <w:rtl w:val="0"/>
        </w:rPr>
      </w:r>
    </w:p>
    <w:p w:rsidR="00000000" w:rsidDel="00000000" w:rsidP="00000000" w:rsidRDefault="00000000" w:rsidRPr="00000000" w14:paraId="000007F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7F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7F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7F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7F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80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801">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802">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803">
      <w:pPr>
        <w:ind w:left="426" w:firstLine="0"/>
        <w:jc w:val="left"/>
        <w:rPr/>
      </w:pPr>
      <w:r w:rsidDel="00000000" w:rsidR="00000000" w:rsidRPr="00000000">
        <w:rPr>
          <w:rtl w:val="0"/>
        </w:rPr>
      </w:r>
    </w:p>
    <w:p w:rsidR="00000000" w:rsidDel="00000000" w:rsidP="00000000" w:rsidRDefault="00000000" w:rsidRPr="00000000" w14:paraId="00000804">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805">
      <w:pPr>
        <w:ind w:left="426" w:firstLine="0"/>
        <w:jc w:val="left"/>
        <w:rPr/>
      </w:pPr>
      <w:r w:rsidDel="00000000" w:rsidR="00000000" w:rsidRPr="00000000">
        <w:rPr/>
        <w:drawing>
          <wp:inline distB="0" distT="0" distL="0" distR="0">
            <wp:extent cx="358589" cy="358589"/>
            <wp:effectExtent b="0" l="0" r="0" t="0"/>
            <wp:docPr id="1160" name="image5.png"/>
            <a:graphic>
              <a:graphicData uri="http://schemas.openxmlformats.org/drawingml/2006/picture">
                <pic:pic>
                  <pic:nvPicPr>
                    <pic:cNvPr id="0" name="image5.png"/>
                    <pic:cNvPicPr preferRelativeResize="0"/>
                  </pic:nvPicPr>
                  <pic:blipFill>
                    <a:blip r:embed="rId29"/>
                    <a:srcRect b="0" l="0" r="0" t="0"/>
                    <a:stretch>
                      <a:fillRect/>
                    </a:stretch>
                  </pic:blipFill>
                  <pic:spPr>
                    <a:xfrm>
                      <a:off x="0" y="0"/>
                      <a:ext cx="358589" cy="358589"/>
                    </a:xfrm>
                    <a:prstGeom prst="rect"/>
                    <a:ln/>
                  </pic:spPr>
                </pic:pic>
              </a:graphicData>
            </a:graphic>
          </wp:inline>
        </w:drawing>
      </w:r>
      <w:r w:rsidDel="00000000" w:rsidR="00000000" w:rsidRPr="00000000">
        <w:rPr>
          <w:rtl w:val="0"/>
        </w:rPr>
        <w:t xml:space="preserve"> </w:t>
      </w:r>
    </w:p>
    <w:p w:rsidR="00000000" w:rsidDel="00000000" w:rsidP="00000000" w:rsidRDefault="00000000" w:rsidRPr="00000000" w14:paraId="00000806">
      <w:pPr>
        <w:jc w:val="left"/>
        <w:rPr/>
      </w:pPr>
      <w:r w:rsidDel="00000000" w:rsidR="00000000" w:rsidRPr="00000000">
        <w:rPr>
          <w:rtl w:val="0"/>
        </w:rPr>
      </w:r>
    </w:p>
    <w:p w:rsidR="00000000" w:rsidDel="00000000" w:rsidP="00000000" w:rsidRDefault="00000000" w:rsidRPr="00000000" w14:paraId="000008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3mzq4wv" w:id="87"/>
      <w:bookmarkEnd w:id="87"/>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CAP5.PA.LA07</w:t>
      </w:r>
    </w:p>
    <w:p w:rsidR="00000000" w:rsidDel="00000000" w:rsidP="00000000" w:rsidRDefault="00000000" w:rsidRPr="00000000" w14:paraId="00000808">
      <w:pPr>
        <w:jc w:val="left"/>
        <w:rPr/>
      </w:pPr>
      <w:r w:rsidDel="00000000" w:rsidR="00000000" w:rsidRPr="00000000">
        <w:rPr>
          <w:rtl w:val="0"/>
        </w:rPr>
      </w:r>
    </w:p>
    <w:p w:rsidR="00000000" w:rsidDel="00000000" w:rsidP="00000000" w:rsidRDefault="00000000" w:rsidRPr="00000000" w14:paraId="00000809">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80A">
      <w:pPr>
        <w:ind w:left="426" w:firstLine="0"/>
        <w:jc w:val="left"/>
        <w:rPr/>
      </w:pPr>
      <w:r w:rsidDel="00000000" w:rsidR="00000000" w:rsidRPr="00000000">
        <w:rPr>
          <w:rtl w:val="0"/>
        </w:rPr>
        <w:t xml:space="preserve">Le PA che hanno riportato su Developers Italia le proprie API provvedono al porting sul Catalogo delle API della Piattaforma Digitale Nazionale Dati</w:t>
      </w:r>
    </w:p>
    <w:p w:rsidR="00000000" w:rsidDel="00000000" w:rsidP="00000000" w:rsidRDefault="00000000" w:rsidRPr="00000000" w14:paraId="0000080B">
      <w:pPr>
        <w:ind w:left="426" w:firstLine="0"/>
        <w:jc w:val="left"/>
        <w:rPr/>
      </w:pPr>
      <w:r w:rsidDel="00000000" w:rsidR="00000000" w:rsidRPr="00000000">
        <w:rPr>
          <w:rtl w:val="0"/>
        </w:rPr>
      </w:r>
    </w:p>
    <w:p w:rsidR="00000000" w:rsidDel="00000000" w:rsidP="00000000" w:rsidRDefault="00000000" w:rsidRPr="00000000" w14:paraId="0000080C">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80D">
      <w:pPr>
        <w:ind w:left="426" w:firstLine="0"/>
        <w:jc w:val="left"/>
        <w:rPr/>
      </w:pPr>
      <w:r w:rsidDel="00000000" w:rsidR="00000000" w:rsidRPr="00000000">
        <w:rPr>
          <w:rtl w:val="0"/>
        </w:rPr>
        <w:t xml:space="preserve">Dal 01/12/2022</w:t>
      </w:r>
    </w:p>
    <w:p w:rsidR="00000000" w:rsidDel="00000000" w:rsidP="00000000" w:rsidRDefault="00000000" w:rsidRPr="00000000" w14:paraId="0000080E">
      <w:pPr>
        <w:ind w:left="426" w:firstLine="0"/>
        <w:jc w:val="left"/>
        <w:rPr/>
      </w:pPr>
      <w:r w:rsidDel="00000000" w:rsidR="00000000" w:rsidRPr="00000000">
        <w:rPr>
          <w:rtl w:val="0"/>
        </w:rPr>
      </w:r>
    </w:p>
    <w:p w:rsidR="00000000" w:rsidDel="00000000" w:rsidP="00000000" w:rsidRDefault="00000000" w:rsidRPr="00000000" w14:paraId="0000080F">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810">
      <w:pPr>
        <w:ind w:left="426" w:firstLine="0"/>
        <w:jc w:val="left"/>
        <w:rPr/>
      </w:pPr>
      <w:r w:rsidDel="00000000" w:rsidR="00000000" w:rsidRPr="00000000">
        <w:rPr>
          <w:rtl w:val="0"/>
        </w:rPr>
        <w:t xml:space="preserve">Descrizione di dettaglio</w:t>
      </w:r>
    </w:p>
    <w:p w:rsidR="00000000" w:rsidDel="00000000" w:rsidP="00000000" w:rsidRDefault="00000000" w:rsidRPr="00000000" w14:paraId="00000811">
      <w:pPr>
        <w:ind w:left="426" w:firstLine="0"/>
        <w:jc w:val="left"/>
        <w:rPr/>
      </w:pPr>
      <w:r w:rsidDel="00000000" w:rsidR="00000000" w:rsidRPr="00000000">
        <w:rPr>
          <w:rtl w:val="0"/>
        </w:rPr>
      </w:r>
    </w:p>
    <w:p w:rsidR="00000000" w:rsidDel="00000000" w:rsidP="00000000" w:rsidRDefault="00000000" w:rsidRPr="00000000" w14:paraId="000008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8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814">
      <w:pPr>
        <w:ind w:left="426" w:firstLine="0"/>
        <w:jc w:val="left"/>
        <w:rPr/>
      </w:pPr>
      <w:r w:rsidDel="00000000" w:rsidR="00000000" w:rsidRPr="00000000">
        <w:rPr>
          <w:rtl w:val="0"/>
        </w:rPr>
      </w:r>
    </w:p>
    <w:p w:rsidR="00000000" w:rsidDel="00000000" w:rsidP="00000000" w:rsidRDefault="00000000" w:rsidRPr="00000000" w14:paraId="000008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8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8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8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8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8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8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Uffici interni coinvolti nella linea d’azione</w:t>
      </w:r>
    </w:p>
    <w:p w:rsidR="00000000" w:rsidDel="00000000" w:rsidP="00000000" w:rsidRDefault="00000000" w:rsidRPr="00000000" w14:paraId="000008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Attori esterni coinvolti nella linea d’azione</w:t>
      </w:r>
    </w:p>
    <w:p w:rsidR="00000000" w:rsidDel="00000000" w:rsidP="00000000" w:rsidRDefault="00000000" w:rsidRPr="00000000" w14:paraId="0000081D">
      <w:pPr>
        <w:ind w:left="426" w:firstLine="0"/>
        <w:jc w:val="left"/>
        <w:rPr/>
      </w:pPr>
      <w:r w:rsidDel="00000000" w:rsidR="00000000" w:rsidRPr="00000000">
        <w:rPr>
          <w:rtl w:val="0"/>
        </w:rPr>
      </w:r>
    </w:p>
    <w:p w:rsidR="00000000" w:rsidDel="00000000" w:rsidP="00000000" w:rsidRDefault="00000000" w:rsidRPr="00000000" w14:paraId="0000081E">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81F">
      <w:pPr>
        <w:ind w:left="426" w:firstLine="0"/>
        <w:jc w:val="left"/>
        <w:rPr/>
      </w:pPr>
      <w:r w:rsidDel="00000000" w:rsidR="00000000" w:rsidRPr="00000000">
        <w:rPr>
          <w:rtl w:val="0"/>
        </w:rPr>
        <w:t xml:space="preserve"> </w:t>
      </w:r>
      <w:r w:rsidDel="00000000" w:rsidR="00000000" w:rsidRPr="00000000">
        <w:rPr/>
        <w:drawing>
          <wp:inline distB="0" distT="0" distL="0" distR="0">
            <wp:extent cx="361950" cy="361950"/>
            <wp:effectExtent b="0" l="0" r="0" t="0"/>
            <wp:docPr id="1156" name="image3.png"/>
            <a:graphic>
              <a:graphicData uri="http://schemas.openxmlformats.org/drawingml/2006/picture">
                <pic:pic>
                  <pic:nvPicPr>
                    <pic:cNvPr id="0" name="image3.png"/>
                    <pic:cNvPicPr preferRelativeResize="0"/>
                  </pic:nvPicPr>
                  <pic:blipFill>
                    <a:blip r:embed="rId31"/>
                    <a:srcRect b="0" l="0" r="0" t="0"/>
                    <a:stretch>
                      <a:fillRect/>
                    </a:stretch>
                  </pic:blipFill>
                  <pic:spPr>
                    <a:xfrm>
                      <a:off x="0" y="0"/>
                      <a:ext cx="361950" cy="361950"/>
                    </a:xfrm>
                    <a:prstGeom prst="rect"/>
                    <a:ln/>
                  </pic:spPr>
                </pic:pic>
              </a:graphicData>
            </a:graphic>
          </wp:inline>
        </w:drawing>
      </w:r>
      <w:r w:rsidDel="00000000" w:rsidR="00000000" w:rsidRPr="00000000">
        <w:rPr>
          <w:rtl w:val="0"/>
        </w:rPr>
      </w:r>
    </w:p>
    <w:p w:rsidR="00000000" w:rsidDel="00000000" w:rsidP="00000000" w:rsidRDefault="00000000" w:rsidRPr="00000000" w14:paraId="00000820">
      <w:pPr>
        <w:jc w:val="left"/>
        <w:rPr/>
      </w:pPr>
      <w:r w:rsidDel="00000000" w:rsidR="00000000" w:rsidRPr="00000000">
        <w:rPr>
          <w:rtl w:val="0"/>
        </w:rPr>
      </w:r>
    </w:p>
    <w:p w:rsidR="00000000" w:rsidDel="00000000" w:rsidP="00000000" w:rsidRDefault="00000000" w:rsidRPr="00000000" w14:paraId="00000821">
      <w:pPr>
        <w:keepNext w:val="0"/>
        <w:keepLines w:val="0"/>
        <w:pageBreakBefore w:val="0"/>
        <w:widowControl w:val="1"/>
        <w:pBdr>
          <w:top w:space="0" w:sz="0" w:val="nil"/>
          <w:left w:space="0" w:sz="0" w:val="nil"/>
          <w:bottom w:color="d9d9d9" w:space="1" w:sz="4" w:val="dotted"/>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1"/>
          <w:i w:val="0"/>
          <w:smallCaps w:val="0"/>
          <w:strike w:val="0"/>
          <w:color w:val="000000"/>
          <w:sz w:val="32"/>
          <w:szCs w:val="32"/>
          <w:u w:val="none"/>
          <w:shd w:fill="auto" w:val="clear"/>
          <w:vertAlign w:val="baseline"/>
        </w:rPr>
      </w:pPr>
      <w:bookmarkStart w:colFirst="0" w:colLast="0" w:name="_heading=h.2250f4o" w:id="88"/>
      <w:bookmarkEnd w:id="88"/>
      <w:r w:rsidDel="00000000" w:rsidR="00000000" w:rsidRPr="00000000">
        <w:rPr>
          <w:rFonts w:ascii="Arial Narrow" w:cs="Arial Narrow" w:eastAsia="Arial Narrow" w:hAnsi="Arial Narrow"/>
          <w:b w:val="1"/>
          <w:i w:val="0"/>
          <w:smallCaps w:val="0"/>
          <w:strike w:val="0"/>
          <w:color w:val="000000"/>
          <w:sz w:val="32"/>
          <w:szCs w:val="32"/>
          <w:u w:val="none"/>
          <w:shd w:fill="auto" w:val="clear"/>
          <w:vertAlign w:val="baseline"/>
          <w:rtl w:val="0"/>
        </w:rPr>
        <w:t xml:space="preserve">OB.5.3 - Modelli e regole per l’erogazione integrata di servizi interoperabili</w:t>
      </w:r>
    </w:p>
    <w:p w:rsidR="00000000" w:rsidDel="00000000" w:rsidP="00000000" w:rsidRDefault="00000000" w:rsidRPr="00000000" w14:paraId="00000822">
      <w:pPr>
        <w:rPr/>
      </w:pPr>
      <w:r w:rsidDel="00000000" w:rsidR="00000000" w:rsidRPr="00000000">
        <w:rPr>
          <w:rtl w:val="0"/>
        </w:rPr>
      </w:r>
    </w:p>
    <w:p w:rsidR="00000000" w:rsidDel="00000000" w:rsidP="00000000" w:rsidRDefault="00000000" w:rsidRPr="00000000" w14:paraId="000008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haapch" w:id="89"/>
      <w:bookmarkEnd w:id="89"/>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CAP5.PA.LA08</w:t>
      </w:r>
    </w:p>
    <w:p w:rsidR="00000000" w:rsidDel="00000000" w:rsidP="00000000" w:rsidRDefault="00000000" w:rsidRPr="00000000" w14:paraId="00000824">
      <w:pPr>
        <w:jc w:val="left"/>
        <w:rPr/>
      </w:pPr>
      <w:r w:rsidDel="00000000" w:rsidR="00000000" w:rsidRPr="00000000">
        <w:rPr>
          <w:rtl w:val="0"/>
        </w:rPr>
      </w:r>
    </w:p>
    <w:p w:rsidR="00000000" w:rsidDel="00000000" w:rsidP="00000000" w:rsidRDefault="00000000" w:rsidRPr="00000000" w14:paraId="00000825">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826">
      <w:pPr>
        <w:ind w:left="426" w:firstLine="0"/>
        <w:jc w:val="left"/>
        <w:rPr/>
      </w:pPr>
      <w:r w:rsidDel="00000000" w:rsidR="00000000" w:rsidRPr="00000000">
        <w:rPr>
          <w:rtl w:val="0"/>
        </w:rPr>
        <w:t xml:space="preserve">Le PA evidenziano le esigenze che non trovano riscontro nella Linea guida e partecipano alla definizione di pattern e profili di interoperabilità per l’aggiornamento delle stesse</w:t>
      </w:r>
    </w:p>
    <w:p w:rsidR="00000000" w:rsidDel="00000000" w:rsidP="00000000" w:rsidRDefault="00000000" w:rsidRPr="00000000" w14:paraId="00000827">
      <w:pPr>
        <w:ind w:left="426" w:firstLine="0"/>
        <w:jc w:val="left"/>
        <w:rPr/>
      </w:pPr>
      <w:r w:rsidDel="00000000" w:rsidR="00000000" w:rsidRPr="00000000">
        <w:rPr>
          <w:rtl w:val="0"/>
        </w:rPr>
      </w:r>
    </w:p>
    <w:p w:rsidR="00000000" w:rsidDel="00000000" w:rsidP="00000000" w:rsidRDefault="00000000" w:rsidRPr="00000000" w14:paraId="00000828">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829">
      <w:pPr>
        <w:ind w:left="426" w:firstLine="0"/>
        <w:jc w:val="left"/>
        <w:rPr/>
      </w:pPr>
      <w:r w:rsidDel="00000000" w:rsidR="00000000" w:rsidRPr="00000000">
        <w:rPr>
          <w:rtl w:val="0"/>
        </w:rPr>
        <w:t xml:space="preserve">Dal 01/02/2022</w:t>
      </w:r>
    </w:p>
    <w:p w:rsidR="00000000" w:rsidDel="00000000" w:rsidP="00000000" w:rsidRDefault="00000000" w:rsidRPr="00000000" w14:paraId="0000082A">
      <w:pPr>
        <w:ind w:left="426" w:firstLine="0"/>
        <w:jc w:val="left"/>
        <w:rPr/>
      </w:pPr>
      <w:r w:rsidDel="00000000" w:rsidR="00000000" w:rsidRPr="00000000">
        <w:rPr>
          <w:rtl w:val="0"/>
        </w:rPr>
      </w:r>
    </w:p>
    <w:p w:rsidR="00000000" w:rsidDel="00000000" w:rsidP="00000000" w:rsidRDefault="00000000" w:rsidRPr="00000000" w14:paraId="0000082B">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82C">
      <w:pPr>
        <w:ind w:left="426" w:firstLine="0"/>
        <w:jc w:val="left"/>
        <w:rPr/>
      </w:pPr>
      <w:r w:rsidDel="00000000" w:rsidR="00000000" w:rsidRPr="00000000">
        <w:rPr>
          <w:rtl w:val="0"/>
        </w:rPr>
        <w:t xml:space="preserve">Non effettuato</w:t>
      </w:r>
    </w:p>
    <w:p w:rsidR="00000000" w:rsidDel="00000000" w:rsidP="00000000" w:rsidRDefault="00000000" w:rsidRPr="00000000" w14:paraId="0000082D">
      <w:pPr>
        <w:ind w:left="426" w:firstLine="0"/>
        <w:jc w:val="left"/>
        <w:rPr/>
      </w:pPr>
      <w:r w:rsidDel="00000000" w:rsidR="00000000" w:rsidRPr="00000000">
        <w:rPr>
          <w:rtl w:val="0"/>
        </w:rPr>
      </w:r>
    </w:p>
    <w:p w:rsidR="00000000" w:rsidDel="00000000" w:rsidP="00000000" w:rsidRDefault="00000000" w:rsidRPr="00000000" w14:paraId="000008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8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830">
      <w:pPr>
        <w:ind w:left="426" w:firstLine="0"/>
        <w:jc w:val="left"/>
        <w:rPr/>
      </w:pPr>
      <w:r w:rsidDel="00000000" w:rsidR="00000000" w:rsidRPr="00000000">
        <w:rPr>
          <w:rtl w:val="0"/>
        </w:rPr>
      </w:r>
    </w:p>
    <w:p w:rsidR="00000000" w:rsidDel="00000000" w:rsidP="00000000" w:rsidRDefault="00000000" w:rsidRPr="00000000" w14:paraId="000008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8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8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8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8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8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837">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838">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839">
      <w:pPr>
        <w:ind w:left="426" w:firstLine="0"/>
        <w:jc w:val="left"/>
        <w:rPr/>
      </w:pPr>
      <w:r w:rsidDel="00000000" w:rsidR="00000000" w:rsidRPr="00000000">
        <w:rPr>
          <w:rtl w:val="0"/>
        </w:rPr>
      </w:r>
    </w:p>
    <w:p w:rsidR="00000000" w:rsidDel="00000000" w:rsidP="00000000" w:rsidRDefault="00000000" w:rsidRPr="00000000" w14:paraId="0000083A">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83B">
      <w:pPr>
        <w:ind w:left="426" w:firstLine="0"/>
        <w:jc w:val="left"/>
        <w:rPr/>
      </w:pPr>
      <w:r w:rsidDel="00000000" w:rsidR="00000000" w:rsidRPr="00000000">
        <w:rPr/>
        <w:drawing>
          <wp:inline distB="0" distT="0" distL="0" distR="0">
            <wp:extent cx="361950" cy="361950"/>
            <wp:effectExtent b="0" l="0" r="0" t="0"/>
            <wp:docPr id="1169" name="image3.png"/>
            <a:graphic>
              <a:graphicData uri="http://schemas.openxmlformats.org/drawingml/2006/picture">
                <pic:pic>
                  <pic:nvPicPr>
                    <pic:cNvPr id="0" name="image3.png"/>
                    <pic:cNvPicPr preferRelativeResize="0"/>
                  </pic:nvPicPr>
                  <pic:blipFill>
                    <a:blip r:embed="rId31"/>
                    <a:srcRect b="0" l="0" r="0" t="0"/>
                    <a:stretch>
                      <a:fillRect/>
                    </a:stretch>
                  </pic:blipFill>
                  <pic:spPr>
                    <a:xfrm>
                      <a:off x="0" y="0"/>
                      <a:ext cx="361950" cy="361950"/>
                    </a:xfrm>
                    <a:prstGeom prst="rect"/>
                    <a:ln/>
                  </pic:spPr>
                </pic:pic>
              </a:graphicData>
            </a:graphic>
          </wp:inline>
        </w:drawing>
      </w:r>
      <w:r w:rsidDel="00000000" w:rsidR="00000000" w:rsidRPr="00000000">
        <w:rPr>
          <w:rtl w:val="0"/>
        </w:rPr>
      </w:r>
    </w:p>
    <w:p w:rsidR="00000000" w:rsidDel="00000000" w:rsidP="00000000" w:rsidRDefault="00000000" w:rsidRPr="00000000" w14:paraId="0000083C">
      <w:pPr>
        <w:jc w:val="left"/>
        <w:rPr/>
      </w:pPr>
      <w:r w:rsidDel="00000000" w:rsidR="00000000" w:rsidRPr="00000000">
        <w:rPr>
          <w:rtl w:val="0"/>
        </w:rPr>
      </w:r>
    </w:p>
    <w:p w:rsidR="00000000" w:rsidDel="00000000" w:rsidP="00000000" w:rsidRDefault="00000000" w:rsidRPr="00000000" w14:paraId="0000083D">
      <w:pPr>
        <w:jc w:val="left"/>
        <w:rPr/>
      </w:pPr>
      <w:r w:rsidDel="00000000" w:rsidR="00000000" w:rsidRPr="00000000">
        <w:br w:type="page"/>
      </w:r>
      <w:r w:rsidDel="00000000" w:rsidR="00000000" w:rsidRPr="00000000">
        <w:rPr>
          <w:rtl w:val="0"/>
        </w:rPr>
      </w:r>
    </w:p>
    <w:p w:rsidR="00000000" w:rsidDel="00000000" w:rsidP="00000000" w:rsidRDefault="00000000" w:rsidRPr="00000000" w14:paraId="0000083E">
      <w:pPr>
        <w:keepNext w:val="0"/>
        <w:keepLines w:val="0"/>
        <w:pageBreakBefore w:val="0"/>
        <w:widowControl w:val="1"/>
        <w:pBdr>
          <w:top w:space="0" w:sz="0" w:val="nil"/>
          <w:left w:space="0" w:sz="0" w:val="nil"/>
          <w:bottom w:color="bfbfbf" w:space="1" w:sz="4" w:val="single"/>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1"/>
          <w:i w:val="0"/>
          <w:smallCaps w:val="0"/>
          <w:strike w:val="0"/>
          <w:color w:val="000000"/>
          <w:sz w:val="48"/>
          <w:szCs w:val="48"/>
          <w:u w:val="none"/>
          <w:shd w:fill="auto" w:val="clear"/>
          <w:vertAlign w:val="baseline"/>
        </w:rPr>
      </w:pPr>
      <w:bookmarkStart w:colFirst="0" w:colLast="0" w:name="_heading=h.319y80a" w:id="90"/>
      <w:bookmarkEnd w:id="90"/>
      <w:r w:rsidDel="00000000" w:rsidR="00000000" w:rsidRPr="00000000">
        <w:rPr>
          <w:rFonts w:ascii="Arial Narrow" w:cs="Arial Narrow" w:eastAsia="Arial Narrow" w:hAnsi="Arial Narrow"/>
          <w:b w:val="1"/>
          <w:i w:val="0"/>
          <w:smallCaps w:val="0"/>
          <w:strike w:val="0"/>
          <w:color w:val="000000"/>
          <w:sz w:val="48"/>
          <w:szCs w:val="48"/>
          <w:u w:val="none"/>
          <w:shd w:fill="auto" w:val="clear"/>
          <w:vertAlign w:val="baseline"/>
          <w:rtl w:val="0"/>
        </w:rPr>
        <w:t xml:space="preserve">Capitolo 6. Sicurezza Informatica</w:t>
      </w:r>
    </w:p>
    <w:p w:rsidR="00000000" w:rsidDel="00000000" w:rsidP="00000000" w:rsidRDefault="00000000" w:rsidRPr="00000000" w14:paraId="0000083F">
      <w:pPr>
        <w:rPr/>
      </w:pPr>
      <w:r w:rsidDel="00000000" w:rsidR="00000000" w:rsidRPr="00000000">
        <w:rPr>
          <w:rtl w:val="0"/>
        </w:rPr>
      </w:r>
    </w:p>
    <w:p w:rsidR="00000000" w:rsidDel="00000000" w:rsidP="00000000" w:rsidRDefault="00000000" w:rsidRPr="00000000" w14:paraId="00000840">
      <w:pPr>
        <w:rPr/>
      </w:pPr>
      <w:r w:rsidDel="00000000" w:rsidR="00000000" w:rsidRPr="00000000">
        <w:rPr>
          <w:rtl w:val="0"/>
        </w:rPr>
        <w:t xml:space="preserve">Il Piano Nazionale di Ripresa e Resilienza (PNRR), l'istituzione della nuova Agenzia per la Cybersicurezza nazionale e il decreto attuativo del perimetro di sicurezza nazionale cibernetica pongono la </w:t>
      </w:r>
      <w:r w:rsidDel="00000000" w:rsidR="00000000" w:rsidRPr="00000000">
        <w:rPr>
          <w:i w:val="1"/>
          <w:rtl w:val="0"/>
        </w:rPr>
        <w:t xml:space="preserve">cybersecurity </w:t>
      </w:r>
      <w:r w:rsidDel="00000000" w:rsidR="00000000" w:rsidRPr="00000000">
        <w:rPr>
          <w:rtl w:val="0"/>
        </w:rPr>
        <w:t xml:space="preserve">a fondamento della digitalizzazione della Pubblica Amministrazione e del Sistema Italia.</w:t>
      </w:r>
    </w:p>
    <w:p w:rsidR="00000000" w:rsidDel="00000000" w:rsidP="00000000" w:rsidRDefault="00000000" w:rsidRPr="00000000" w14:paraId="00000841">
      <w:pPr>
        <w:rPr/>
      </w:pPr>
      <w:r w:rsidDel="00000000" w:rsidR="00000000" w:rsidRPr="00000000">
        <w:rPr>
          <w:rtl w:val="0"/>
        </w:rPr>
      </w:r>
    </w:p>
    <w:p w:rsidR="00000000" w:rsidDel="00000000" w:rsidP="00000000" w:rsidRDefault="00000000" w:rsidRPr="00000000" w14:paraId="00000842">
      <w:pPr>
        <w:rPr/>
      </w:pPr>
      <w:r w:rsidDel="00000000" w:rsidR="00000000" w:rsidRPr="00000000">
        <w:rPr>
          <w:rtl w:val="0"/>
        </w:rPr>
        <w:t xml:space="preserve">In tale contesto sono necessarie infrastrutture tecnologiche e piattaforme in grado di offrire ai cittadini e alle imprese servizi digitali efficaci, sicuri e resilienti.</w:t>
      </w:r>
    </w:p>
    <w:p w:rsidR="00000000" w:rsidDel="00000000" w:rsidP="00000000" w:rsidRDefault="00000000" w:rsidRPr="00000000" w14:paraId="00000843">
      <w:pPr>
        <w:rPr/>
      </w:pPr>
      <w:r w:rsidDel="00000000" w:rsidR="00000000" w:rsidRPr="00000000">
        <w:rPr>
          <w:rtl w:val="0"/>
        </w:rPr>
      </w:r>
    </w:p>
    <w:p w:rsidR="00000000" w:rsidDel="00000000" w:rsidP="00000000" w:rsidRDefault="00000000" w:rsidRPr="00000000" w14:paraId="00000844">
      <w:pPr>
        <w:rPr/>
      </w:pPr>
      <w:r w:rsidDel="00000000" w:rsidR="00000000" w:rsidRPr="00000000">
        <w:rPr>
          <w:rtl w:val="0"/>
        </w:rPr>
        <w:t xml:space="preserve">Si evidenzia che la minaccia cibernetica cresce continuamente in quantità e qualità, determinata</w:t>
      </w:r>
    </w:p>
    <w:p w:rsidR="00000000" w:rsidDel="00000000" w:rsidP="00000000" w:rsidRDefault="00000000" w:rsidRPr="00000000" w14:paraId="00000845">
      <w:pPr>
        <w:rPr/>
      </w:pPr>
      <w:r w:rsidDel="00000000" w:rsidR="00000000" w:rsidRPr="00000000">
        <w:rPr>
          <w:rtl w:val="0"/>
        </w:rPr>
        <w:t xml:space="preserve">anche dall’evoluzione delle tecniche di ingegneria sociale volte a ingannare gli utenti finali dei servizi</w:t>
      </w:r>
    </w:p>
    <w:p w:rsidR="00000000" w:rsidDel="00000000" w:rsidP="00000000" w:rsidRDefault="00000000" w:rsidRPr="00000000" w14:paraId="00000846">
      <w:pPr>
        <w:rPr/>
      </w:pPr>
      <w:r w:rsidDel="00000000" w:rsidR="00000000" w:rsidRPr="00000000">
        <w:rPr>
          <w:rtl w:val="0"/>
        </w:rPr>
        <w:t xml:space="preserve">digitali sia interni alla PA che fruitori dall’esterno.</w:t>
      </w:r>
    </w:p>
    <w:p w:rsidR="00000000" w:rsidDel="00000000" w:rsidP="00000000" w:rsidRDefault="00000000" w:rsidRPr="00000000" w14:paraId="00000847">
      <w:pPr>
        <w:rPr/>
      </w:pPr>
      <w:r w:rsidDel="00000000" w:rsidR="00000000" w:rsidRPr="00000000">
        <w:rPr>
          <w:rtl w:val="0"/>
        </w:rPr>
      </w:r>
    </w:p>
    <w:p w:rsidR="00000000" w:rsidDel="00000000" w:rsidP="00000000" w:rsidRDefault="00000000" w:rsidRPr="00000000" w14:paraId="00000848">
      <w:pPr>
        <w:rPr/>
      </w:pPr>
      <w:r w:rsidDel="00000000" w:rsidR="00000000" w:rsidRPr="00000000">
        <w:rPr>
          <w:rtl w:val="0"/>
        </w:rPr>
        <w:t xml:space="preserve">Inoltre, si assistite ad un incremento notevole degli attacchi alle </w:t>
      </w:r>
      <w:r w:rsidDel="00000000" w:rsidR="00000000" w:rsidRPr="00000000">
        <w:rPr>
          <w:i w:val="1"/>
          <w:rtl w:val="0"/>
        </w:rPr>
        <w:t xml:space="preserve">supply chain</w:t>
      </w:r>
      <w:r w:rsidDel="00000000" w:rsidR="00000000" w:rsidRPr="00000000">
        <w:rPr>
          <w:rtl w:val="0"/>
        </w:rPr>
        <w:t xml:space="preserve">, ovvero alla catena dei fornitori di beni e servizi nell’indotto della PA. È necessario quindi per tutte le PA un cambio di approccio in cui la </w:t>
      </w:r>
      <w:r w:rsidDel="00000000" w:rsidR="00000000" w:rsidRPr="00000000">
        <w:rPr>
          <w:i w:val="1"/>
          <w:rtl w:val="0"/>
        </w:rPr>
        <w:t xml:space="preserve">cybersecurity </w:t>
      </w:r>
      <w:r w:rsidDel="00000000" w:rsidR="00000000" w:rsidRPr="00000000">
        <w:rPr>
          <w:rtl w:val="0"/>
        </w:rPr>
        <w:t xml:space="preserve">non deve essere vista come un costo o un mero adempimento</w:t>
      </w:r>
    </w:p>
    <w:p w:rsidR="00000000" w:rsidDel="00000000" w:rsidP="00000000" w:rsidRDefault="00000000" w:rsidRPr="00000000" w14:paraId="00000849">
      <w:pPr>
        <w:rPr/>
      </w:pPr>
      <w:r w:rsidDel="00000000" w:rsidR="00000000" w:rsidRPr="00000000">
        <w:rPr>
          <w:rtl w:val="0"/>
        </w:rPr>
        <w:t xml:space="preserve">normativo ma come un’opportunità per la crescita e la trasformazione digitale sia della Pubblica</w:t>
      </w:r>
    </w:p>
    <w:p w:rsidR="00000000" w:rsidDel="00000000" w:rsidP="00000000" w:rsidRDefault="00000000" w:rsidRPr="00000000" w14:paraId="0000084A">
      <w:pPr>
        <w:rPr/>
      </w:pPr>
      <w:r w:rsidDel="00000000" w:rsidR="00000000" w:rsidRPr="00000000">
        <w:rPr>
          <w:rtl w:val="0"/>
        </w:rPr>
        <w:t xml:space="preserve">Amministrazione che dell'intero Paese.</w:t>
      </w:r>
    </w:p>
    <w:p w:rsidR="00000000" w:rsidDel="00000000" w:rsidP="00000000" w:rsidRDefault="00000000" w:rsidRPr="00000000" w14:paraId="0000084B">
      <w:pPr>
        <w:rPr/>
      </w:pPr>
      <w:r w:rsidDel="00000000" w:rsidR="00000000" w:rsidRPr="00000000">
        <w:rPr>
          <w:rtl w:val="0"/>
        </w:rPr>
      </w:r>
    </w:p>
    <w:p w:rsidR="00000000" w:rsidDel="00000000" w:rsidP="00000000" w:rsidRDefault="00000000" w:rsidRPr="00000000" w14:paraId="0000084C">
      <w:pPr>
        <w:rPr/>
      </w:pPr>
      <w:r w:rsidDel="00000000" w:rsidR="00000000" w:rsidRPr="00000000">
        <w:rPr>
          <w:rtl w:val="0"/>
        </w:rPr>
        <w:t xml:space="preserve">Punti focali di questo capitolo sono le tematiche relative al </w:t>
      </w:r>
      <w:r w:rsidDel="00000000" w:rsidR="00000000" w:rsidRPr="00000000">
        <w:rPr>
          <w:i w:val="1"/>
          <w:rtl w:val="0"/>
        </w:rPr>
        <w:t xml:space="preserve">Cyber Security Awareness</w:t>
      </w:r>
      <w:r w:rsidDel="00000000" w:rsidR="00000000" w:rsidRPr="00000000">
        <w:rPr>
          <w:rtl w:val="0"/>
        </w:rPr>
        <w:t xml:space="preserve">, in quanto da tale consapevolezza possono derivare le azioni organizzative necessarie a mitigare il rischio connesso alle potenziali minacce informatiche e alle evoluzioni degli attacchi informatici.</w:t>
      </w:r>
    </w:p>
    <w:p w:rsidR="00000000" w:rsidDel="00000000" w:rsidP="00000000" w:rsidRDefault="00000000" w:rsidRPr="00000000" w14:paraId="0000084D">
      <w:pPr>
        <w:rPr/>
      </w:pPr>
      <w:r w:rsidDel="00000000" w:rsidR="00000000" w:rsidRPr="00000000">
        <w:rPr>
          <w:rtl w:val="0"/>
        </w:rPr>
      </w:r>
    </w:p>
    <w:p w:rsidR="00000000" w:rsidDel="00000000" w:rsidP="00000000" w:rsidRDefault="00000000" w:rsidRPr="00000000" w14:paraId="0000084E">
      <w:pPr>
        <w:rPr/>
      </w:pPr>
      <w:r w:rsidDel="00000000" w:rsidR="00000000" w:rsidRPr="00000000">
        <w:rPr>
          <w:rtl w:val="0"/>
        </w:rPr>
        <w:t xml:space="preserve">Considerando quindi che il punto di accesso ai servizi digitali è rappresentato dai portali istituzionali delle pubbliche amministrazioni, al fine di realizzare un livello omogeneo di sicurezza, il capitolo traccia alcune azioni concrete in tale ambito.</w:t>
      </w:r>
    </w:p>
    <w:p w:rsidR="00000000" w:rsidDel="00000000" w:rsidP="00000000" w:rsidRDefault="00000000" w:rsidRPr="00000000" w14:paraId="0000084F">
      <w:pPr>
        <w:rPr/>
      </w:pPr>
      <w:r w:rsidDel="00000000" w:rsidR="00000000" w:rsidRPr="00000000">
        <w:rPr>
          <w:rtl w:val="0"/>
        </w:rPr>
      </w:r>
    </w:p>
    <w:p w:rsidR="00000000" w:rsidDel="00000000" w:rsidP="00000000" w:rsidRDefault="00000000" w:rsidRPr="00000000" w14:paraId="00000850">
      <w:pPr>
        <w:rPr/>
      </w:pPr>
      <w:r w:rsidDel="00000000" w:rsidR="00000000" w:rsidRPr="00000000">
        <w:rPr>
          <w:rtl w:val="0"/>
        </w:rPr>
        <w:t xml:space="preserve">Infine, la sicurezza informatica rappresenta un elemento trasversale a tutto il Piano triennale,</w:t>
      </w:r>
    </w:p>
    <w:p w:rsidR="00000000" w:rsidDel="00000000" w:rsidP="00000000" w:rsidRDefault="00000000" w:rsidRPr="00000000" w14:paraId="00000851">
      <w:pPr>
        <w:rPr/>
      </w:pPr>
      <w:r w:rsidDel="00000000" w:rsidR="00000000" w:rsidRPr="00000000">
        <w:rPr>
          <w:rtl w:val="0"/>
        </w:rPr>
        <w:t xml:space="preserve">attraverso l’emanazione di linee guida e guide tecniche.</w:t>
      </w:r>
    </w:p>
    <w:p w:rsidR="00000000" w:rsidDel="00000000" w:rsidP="00000000" w:rsidRDefault="00000000" w:rsidRPr="00000000" w14:paraId="00000852">
      <w:pPr>
        <w:rPr/>
      </w:pPr>
      <w:r w:rsidDel="00000000" w:rsidR="00000000" w:rsidRPr="00000000">
        <w:rPr>
          <w:rtl w:val="0"/>
        </w:rPr>
      </w:r>
    </w:p>
    <w:p w:rsidR="00000000" w:rsidDel="00000000" w:rsidP="00000000" w:rsidRDefault="00000000" w:rsidRPr="00000000" w14:paraId="00000853">
      <w:pPr>
        <w:keepNext w:val="0"/>
        <w:keepLines w:val="0"/>
        <w:pageBreakBefore w:val="0"/>
        <w:widowControl w:val="1"/>
        <w:pBdr>
          <w:top w:space="0" w:sz="0" w:val="nil"/>
          <w:left w:space="0" w:sz="0" w:val="nil"/>
          <w:bottom w:color="d9d9d9" w:space="1" w:sz="4" w:val="dotted"/>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1"/>
          <w:i w:val="0"/>
          <w:smallCaps w:val="0"/>
          <w:strike w:val="0"/>
          <w:color w:val="000000"/>
          <w:sz w:val="32"/>
          <w:szCs w:val="32"/>
          <w:u w:val="none"/>
          <w:shd w:fill="auto" w:val="clear"/>
          <w:vertAlign w:val="baseline"/>
        </w:rPr>
      </w:pPr>
      <w:bookmarkStart w:colFirst="0" w:colLast="0" w:name="_heading=h.1gf8i83" w:id="91"/>
      <w:bookmarkEnd w:id="91"/>
      <w:r w:rsidDel="00000000" w:rsidR="00000000" w:rsidRPr="00000000">
        <w:rPr>
          <w:rFonts w:ascii="Arial Narrow" w:cs="Arial Narrow" w:eastAsia="Arial Narrow" w:hAnsi="Arial Narrow"/>
          <w:b w:val="1"/>
          <w:i w:val="0"/>
          <w:smallCaps w:val="0"/>
          <w:strike w:val="0"/>
          <w:color w:val="000000"/>
          <w:sz w:val="32"/>
          <w:szCs w:val="32"/>
          <w:u w:val="none"/>
          <w:shd w:fill="auto" w:val="clear"/>
          <w:vertAlign w:val="baseline"/>
          <w:rtl w:val="0"/>
        </w:rPr>
        <w:t xml:space="preserve">Contesto normativo e strategico</w:t>
      </w:r>
    </w:p>
    <w:p w:rsidR="00000000" w:rsidDel="00000000" w:rsidP="00000000" w:rsidRDefault="00000000" w:rsidRPr="00000000" w14:paraId="00000854">
      <w:pPr>
        <w:jc w:val="left"/>
        <w:rPr/>
      </w:pPr>
      <w:r w:rsidDel="00000000" w:rsidR="00000000" w:rsidRPr="00000000">
        <w:rPr>
          <w:rtl w:val="0"/>
        </w:rPr>
      </w:r>
    </w:p>
    <w:p w:rsidR="00000000" w:rsidDel="00000000" w:rsidP="00000000" w:rsidRDefault="00000000" w:rsidRPr="00000000" w14:paraId="00000855">
      <w:pPr>
        <w:jc w:val="left"/>
        <w:rPr/>
      </w:pPr>
      <w:r w:rsidDel="00000000" w:rsidR="00000000" w:rsidRPr="00000000">
        <w:rPr>
          <w:rtl w:val="0"/>
        </w:rPr>
        <w:t xml:space="preserve">In materia di sicurezza informatica esistono una serie di riferimenti normativi e strategici a cui le amministrazioni devono attenersi. Di seguito un elenco delle principali fonti.</w:t>
      </w:r>
    </w:p>
    <w:p w:rsidR="00000000" w:rsidDel="00000000" w:rsidP="00000000" w:rsidRDefault="00000000" w:rsidRPr="00000000" w14:paraId="00000856">
      <w:pPr>
        <w:jc w:val="left"/>
        <w:rPr/>
      </w:pPr>
      <w:r w:rsidDel="00000000" w:rsidR="00000000" w:rsidRPr="00000000">
        <w:rPr>
          <w:rtl w:val="0"/>
        </w:rPr>
      </w:r>
    </w:p>
    <w:p w:rsidR="00000000" w:rsidDel="00000000" w:rsidP="00000000" w:rsidRDefault="00000000" w:rsidRPr="00000000" w14:paraId="00000857">
      <w:pPr>
        <w:jc w:val="left"/>
        <w:rPr>
          <w:b w:val="1"/>
        </w:rPr>
      </w:pPr>
      <w:r w:rsidDel="00000000" w:rsidR="00000000" w:rsidRPr="00000000">
        <w:rPr>
          <w:b w:val="1"/>
          <w:rtl w:val="0"/>
        </w:rPr>
        <w:t xml:space="preserve">Riferimenti normativi italiani:</w:t>
      </w:r>
    </w:p>
    <w:p w:rsidR="00000000" w:rsidDel="00000000" w:rsidP="00000000" w:rsidRDefault="00000000" w:rsidRPr="00000000" w14:paraId="00000858">
      <w:pPr>
        <w:numPr>
          <w:ilvl w:val="0"/>
          <w:numId w:val="2"/>
        </w:numPr>
        <w:ind w:left="720" w:hanging="360"/>
        <w:jc w:val="left"/>
        <w:rPr/>
      </w:pPr>
      <w:hyperlink r:id="rId264">
        <w:r w:rsidDel="00000000" w:rsidR="00000000" w:rsidRPr="00000000">
          <w:rPr>
            <w:color w:val="0000ff"/>
            <w:u w:val="single"/>
            <w:rtl w:val="0"/>
          </w:rPr>
          <w:t xml:space="preserve">Decreto-legge 14 giugno 2021 n. 82 – Disposizioni urgenti in materia di cybersicurezza,</w:t>
        </w:r>
      </w:hyperlink>
      <w:r w:rsidDel="00000000" w:rsidR="00000000" w:rsidRPr="00000000">
        <w:rPr>
          <w:rtl w:val="0"/>
        </w:rPr>
        <w:t xml:space="preserve"> </w:t>
      </w:r>
      <w:hyperlink r:id="rId265">
        <w:r w:rsidDel="00000000" w:rsidR="00000000" w:rsidRPr="00000000">
          <w:rPr>
            <w:color w:val="0000ff"/>
            <w:u w:val="single"/>
            <w:rtl w:val="0"/>
          </w:rPr>
          <w:t xml:space="preserve">definizione dell’architettura nazionale di cybersicurezza e istituzione dell’Agenzia per la</w:t>
        </w:r>
      </w:hyperlink>
      <w:r w:rsidDel="00000000" w:rsidR="00000000" w:rsidRPr="00000000">
        <w:rPr>
          <w:rtl w:val="0"/>
        </w:rPr>
        <w:t xml:space="preserve"> </w:t>
      </w:r>
      <w:hyperlink r:id="rId266">
        <w:r w:rsidDel="00000000" w:rsidR="00000000" w:rsidRPr="00000000">
          <w:rPr>
            <w:color w:val="0000ff"/>
            <w:u w:val="single"/>
            <w:rtl w:val="0"/>
          </w:rPr>
          <w:t xml:space="preserve">Cybersicurezza Nazionale</w:t>
        </w:r>
      </w:hyperlink>
      <w:r w:rsidDel="00000000" w:rsidR="00000000" w:rsidRPr="00000000">
        <w:rPr>
          <w:rtl w:val="0"/>
        </w:rPr>
      </w:r>
    </w:p>
    <w:p w:rsidR="00000000" w:rsidDel="00000000" w:rsidP="00000000" w:rsidRDefault="00000000" w:rsidRPr="00000000" w14:paraId="00000859">
      <w:pPr>
        <w:numPr>
          <w:ilvl w:val="0"/>
          <w:numId w:val="2"/>
        </w:numPr>
        <w:ind w:left="720" w:hanging="360"/>
        <w:jc w:val="left"/>
        <w:rPr/>
      </w:pPr>
      <w:hyperlink r:id="rId267">
        <w:r w:rsidDel="00000000" w:rsidR="00000000" w:rsidRPr="00000000">
          <w:rPr>
            <w:color w:val="0000ff"/>
            <w:u w:val="single"/>
            <w:rtl w:val="0"/>
          </w:rPr>
          <w:t xml:space="preserve">Regolamento in materia di notifiche degli incidenti aventi impatto su reti, sistemi informativi</w:t>
        </w:r>
      </w:hyperlink>
      <w:r w:rsidDel="00000000" w:rsidR="00000000" w:rsidRPr="00000000">
        <w:rPr>
          <w:rtl w:val="0"/>
        </w:rPr>
        <w:t xml:space="preserve"> </w:t>
      </w:r>
      <w:hyperlink r:id="rId268">
        <w:r w:rsidDel="00000000" w:rsidR="00000000" w:rsidRPr="00000000">
          <w:rPr>
            <w:color w:val="0000ff"/>
            <w:u w:val="single"/>
            <w:rtl w:val="0"/>
          </w:rPr>
          <w:t xml:space="preserve">e servizi informatici di cui all’articolo 1, comma 2, lettera b), del decreto-legge 21 settembre</w:t>
        </w:r>
      </w:hyperlink>
      <w:r w:rsidDel="00000000" w:rsidR="00000000" w:rsidRPr="00000000">
        <w:rPr>
          <w:rtl w:val="0"/>
        </w:rPr>
        <w:t xml:space="preserve"> </w:t>
      </w:r>
      <w:hyperlink r:id="rId269">
        <w:r w:rsidDel="00000000" w:rsidR="00000000" w:rsidRPr="00000000">
          <w:rPr>
            <w:color w:val="0000ff"/>
            <w:u w:val="single"/>
            <w:rtl w:val="0"/>
          </w:rPr>
          <w:t xml:space="preserve">2019, n.105, convertito, con modificazioni, dalla legge 18 novembre 2019, n. 133, e di misura</w:t>
        </w:r>
      </w:hyperlink>
      <w:r w:rsidDel="00000000" w:rsidR="00000000" w:rsidRPr="00000000">
        <w:rPr>
          <w:rtl w:val="0"/>
        </w:rPr>
        <w:t xml:space="preserve"> </w:t>
      </w:r>
      <w:hyperlink r:id="rId270">
        <w:r w:rsidDel="00000000" w:rsidR="00000000" w:rsidRPr="00000000">
          <w:rPr>
            <w:color w:val="0000ff"/>
            <w:u w:val="single"/>
            <w:rtl w:val="0"/>
          </w:rPr>
          <w:t xml:space="preserve">volte a garantire elevati livelli di sicurezza</w:t>
        </w:r>
      </w:hyperlink>
      <w:r w:rsidDel="00000000" w:rsidR="00000000" w:rsidRPr="00000000">
        <w:rPr>
          <w:rtl w:val="0"/>
        </w:rPr>
      </w:r>
    </w:p>
    <w:p w:rsidR="00000000" w:rsidDel="00000000" w:rsidP="00000000" w:rsidRDefault="00000000" w:rsidRPr="00000000" w14:paraId="0000085A">
      <w:pPr>
        <w:numPr>
          <w:ilvl w:val="0"/>
          <w:numId w:val="2"/>
        </w:numPr>
        <w:ind w:left="720" w:hanging="360"/>
        <w:jc w:val="left"/>
        <w:rPr/>
      </w:pPr>
      <w:hyperlink r:id="rId271">
        <w:r w:rsidDel="00000000" w:rsidR="00000000" w:rsidRPr="00000000">
          <w:rPr>
            <w:color w:val="0000ff"/>
            <w:u w:val="single"/>
            <w:rtl w:val="0"/>
          </w:rPr>
          <w:t xml:space="preserve">Decreto legislativo 7 marzo 2005, n. 82 - Codice dell'amministrazione digitale (in breve CAD),</w:t>
        </w:r>
      </w:hyperlink>
      <w:r w:rsidDel="00000000" w:rsidR="00000000" w:rsidRPr="00000000">
        <w:rPr>
          <w:rtl w:val="0"/>
        </w:rPr>
        <w:t xml:space="preserve"> </w:t>
      </w:r>
      <w:hyperlink r:id="rId272">
        <w:r w:rsidDel="00000000" w:rsidR="00000000" w:rsidRPr="00000000">
          <w:rPr>
            <w:color w:val="0000ff"/>
            <w:u w:val="single"/>
            <w:rtl w:val="0"/>
          </w:rPr>
          <w:t xml:space="preserve">art.51</w:t>
        </w:r>
      </w:hyperlink>
      <w:r w:rsidDel="00000000" w:rsidR="00000000" w:rsidRPr="00000000">
        <w:rPr>
          <w:rtl w:val="0"/>
        </w:rPr>
      </w:r>
    </w:p>
    <w:p w:rsidR="00000000" w:rsidDel="00000000" w:rsidP="00000000" w:rsidRDefault="00000000" w:rsidRPr="00000000" w14:paraId="0000085B">
      <w:pPr>
        <w:numPr>
          <w:ilvl w:val="0"/>
          <w:numId w:val="2"/>
        </w:numPr>
        <w:ind w:left="720" w:hanging="360"/>
        <w:jc w:val="left"/>
        <w:rPr/>
      </w:pPr>
      <w:hyperlink r:id="rId273">
        <w:r w:rsidDel="00000000" w:rsidR="00000000" w:rsidRPr="00000000">
          <w:rPr>
            <w:color w:val="0000ff"/>
            <w:u w:val="single"/>
            <w:rtl w:val="0"/>
          </w:rPr>
          <w:t xml:space="preserve">Decreto Legislativo 18 maggio 2018, n. 65 - Attuazione della direttiva (UE) 2016/1148 del</w:t>
        </w:r>
      </w:hyperlink>
      <w:r w:rsidDel="00000000" w:rsidR="00000000" w:rsidRPr="00000000">
        <w:rPr>
          <w:rtl w:val="0"/>
        </w:rPr>
        <w:t xml:space="preserve"> </w:t>
      </w:r>
      <w:hyperlink r:id="rId274">
        <w:r w:rsidDel="00000000" w:rsidR="00000000" w:rsidRPr="00000000">
          <w:rPr>
            <w:color w:val="0000ff"/>
            <w:u w:val="single"/>
            <w:rtl w:val="0"/>
          </w:rPr>
          <w:t xml:space="preserve">Parlamento europeo e del Consiglio, del 6 luglio 2016, recante misure per un livello comune</w:t>
        </w:r>
      </w:hyperlink>
      <w:r w:rsidDel="00000000" w:rsidR="00000000" w:rsidRPr="00000000">
        <w:rPr>
          <w:rtl w:val="0"/>
        </w:rPr>
        <w:t xml:space="preserve"> </w:t>
      </w:r>
      <w:hyperlink r:id="rId275">
        <w:r w:rsidDel="00000000" w:rsidR="00000000" w:rsidRPr="00000000">
          <w:rPr>
            <w:color w:val="0000ff"/>
            <w:u w:val="single"/>
            <w:rtl w:val="0"/>
          </w:rPr>
          <w:t xml:space="preserve">elevato di sicurezza delle reti e dei sistemi informativi nell'Unione</w:t>
        </w:r>
      </w:hyperlink>
      <w:r w:rsidDel="00000000" w:rsidR="00000000" w:rsidRPr="00000000">
        <w:rPr>
          <w:rtl w:val="0"/>
        </w:rPr>
      </w:r>
    </w:p>
    <w:p w:rsidR="00000000" w:rsidDel="00000000" w:rsidP="00000000" w:rsidRDefault="00000000" w:rsidRPr="00000000" w14:paraId="0000085C">
      <w:pPr>
        <w:numPr>
          <w:ilvl w:val="0"/>
          <w:numId w:val="2"/>
        </w:numPr>
        <w:ind w:left="720" w:hanging="360"/>
        <w:jc w:val="left"/>
        <w:rPr/>
      </w:pPr>
      <w:hyperlink r:id="rId276">
        <w:r w:rsidDel="00000000" w:rsidR="00000000" w:rsidRPr="00000000">
          <w:rPr>
            <w:color w:val="0000ff"/>
            <w:u w:val="single"/>
            <w:rtl w:val="0"/>
          </w:rPr>
          <w:t xml:space="preserve">Decreto-legge 21 settembre 2019, n. 105 - Disposizioni urgenti in materia di perimetro di</w:t>
        </w:r>
      </w:hyperlink>
      <w:r w:rsidDel="00000000" w:rsidR="00000000" w:rsidRPr="00000000">
        <w:rPr>
          <w:rtl w:val="0"/>
        </w:rPr>
        <w:t xml:space="preserve"> </w:t>
      </w:r>
      <w:hyperlink r:id="rId277">
        <w:r w:rsidDel="00000000" w:rsidR="00000000" w:rsidRPr="00000000">
          <w:rPr>
            <w:color w:val="0000ff"/>
            <w:u w:val="single"/>
            <w:rtl w:val="0"/>
          </w:rPr>
          <w:t xml:space="preserve">sicurezza nazionale cibernetica</w:t>
        </w:r>
      </w:hyperlink>
      <w:r w:rsidDel="00000000" w:rsidR="00000000" w:rsidRPr="00000000">
        <w:rPr>
          <w:rtl w:val="0"/>
        </w:rPr>
      </w:r>
    </w:p>
    <w:p w:rsidR="00000000" w:rsidDel="00000000" w:rsidP="00000000" w:rsidRDefault="00000000" w:rsidRPr="00000000" w14:paraId="0000085D">
      <w:pPr>
        <w:numPr>
          <w:ilvl w:val="0"/>
          <w:numId w:val="2"/>
        </w:numPr>
        <w:ind w:left="720" w:hanging="360"/>
        <w:jc w:val="left"/>
        <w:rPr/>
      </w:pPr>
      <w:hyperlink r:id="rId278">
        <w:r w:rsidDel="00000000" w:rsidR="00000000" w:rsidRPr="00000000">
          <w:rPr>
            <w:color w:val="0000ff"/>
            <w:u w:val="single"/>
            <w:rtl w:val="0"/>
          </w:rPr>
          <w:t xml:space="preserve">Decreto del Presidente del Consiglio dei Ministri 8 agosto 2019 - Disposizioni</w:t>
        </w:r>
      </w:hyperlink>
      <w:r w:rsidDel="00000000" w:rsidR="00000000" w:rsidRPr="00000000">
        <w:rPr>
          <w:rtl w:val="0"/>
        </w:rPr>
        <w:t xml:space="preserve"> </w:t>
      </w:r>
      <w:hyperlink r:id="rId279">
        <w:r w:rsidDel="00000000" w:rsidR="00000000" w:rsidRPr="00000000">
          <w:rPr>
            <w:color w:val="0000ff"/>
            <w:u w:val="single"/>
            <w:rtl w:val="0"/>
          </w:rPr>
          <w:t xml:space="preserve">sull’organizzazione e il funzionamento del computer security incident response team - CSIRT</w:t>
        </w:r>
      </w:hyperlink>
      <w:r w:rsidDel="00000000" w:rsidR="00000000" w:rsidRPr="00000000">
        <w:rPr>
          <w:rtl w:val="0"/>
        </w:rPr>
        <w:t xml:space="preserve"> </w:t>
      </w:r>
      <w:hyperlink r:id="rId280">
        <w:r w:rsidDel="00000000" w:rsidR="00000000" w:rsidRPr="00000000">
          <w:rPr>
            <w:color w:val="0000ff"/>
            <w:u w:val="single"/>
            <w:rtl w:val="0"/>
          </w:rPr>
          <w:t xml:space="preserve">italiano </w:t>
        </w:r>
      </w:hyperlink>
      <w:r w:rsidDel="00000000" w:rsidR="00000000" w:rsidRPr="00000000">
        <w:rPr>
          <w:rtl w:val="0"/>
        </w:rPr>
      </w:r>
    </w:p>
    <w:p w:rsidR="00000000" w:rsidDel="00000000" w:rsidP="00000000" w:rsidRDefault="00000000" w:rsidRPr="00000000" w14:paraId="0000085E">
      <w:pPr>
        <w:numPr>
          <w:ilvl w:val="0"/>
          <w:numId w:val="21"/>
        </w:numPr>
        <w:ind w:left="720" w:hanging="360"/>
        <w:jc w:val="left"/>
        <w:rPr/>
      </w:pPr>
      <w:hyperlink r:id="rId281">
        <w:r w:rsidDel="00000000" w:rsidR="00000000" w:rsidRPr="00000000">
          <w:rPr>
            <w:color w:val="0000ff"/>
            <w:u w:val="single"/>
            <w:rtl w:val="0"/>
          </w:rPr>
          <w:t xml:space="preserve">Piano Nazionale per la Protezione Cibernetica 2017 </w:t>
        </w:r>
      </w:hyperlink>
      <w:r w:rsidDel="00000000" w:rsidR="00000000" w:rsidRPr="00000000">
        <w:rPr>
          <w:rtl w:val="0"/>
        </w:rPr>
      </w:r>
    </w:p>
    <w:p w:rsidR="00000000" w:rsidDel="00000000" w:rsidP="00000000" w:rsidRDefault="00000000" w:rsidRPr="00000000" w14:paraId="0000085F">
      <w:pPr>
        <w:numPr>
          <w:ilvl w:val="0"/>
          <w:numId w:val="21"/>
        </w:numPr>
        <w:ind w:left="720" w:hanging="360"/>
        <w:jc w:val="left"/>
        <w:rPr/>
      </w:pPr>
      <w:r w:rsidDel="00000000" w:rsidR="00000000" w:rsidRPr="00000000">
        <w:rPr>
          <w:rtl w:val="0"/>
        </w:rPr>
        <w:t xml:space="preserve">Piano Nazionale di Ripresa e Resilienza - </w:t>
      </w:r>
      <w:hyperlink r:id="rId282">
        <w:r w:rsidDel="00000000" w:rsidR="00000000" w:rsidRPr="00000000">
          <w:rPr>
            <w:color w:val="0000ff"/>
            <w:u w:val="single"/>
            <w:rtl w:val="0"/>
          </w:rPr>
          <w:t xml:space="preserve">Investimento 1.5: “Cybersecurity”</w:t>
        </w:r>
      </w:hyperlink>
      <w:r w:rsidDel="00000000" w:rsidR="00000000" w:rsidRPr="00000000">
        <w:rPr>
          <w:rtl w:val="0"/>
        </w:rPr>
      </w:r>
    </w:p>
    <w:p w:rsidR="00000000" w:rsidDel="00000000" w:rsidP="00000000" w:rsidRDefault="00000000" w:rsidRPr="00000000" w14:paraId="00000860">
      <w:pPr>
        <w:jc w:val="left"/>
        <w:rPr/>
      </w:pPr>
      <w:r w:rsidDel="00000000" w:rsidR="00000000" w:rsidRPr="00000000">
        <w:rPr>
          <w:rtl w:val="0"/>
        </w:rPr>
      </w:r>
    </w:p>
    <w:p w:rsidR="00000000" w:rsidDel="00000000" w:rsidP="00000000" w:rsidRDefault="00000000" w:rsidRPr="00000000" w14:paraId="00000861">
      <w:pPr>
        <w:jc w:val="left"/>
        <w:rPr>
          <w:b w:val="1"/>
        </w:rPr>
      </w:pPr>
      <w:r w:rsidDel="00000000" w:rsidR="00000000" w:rsidRPr="00000000">
        <w:rPr>
          <w:b w:val="1"/>
          <w:rtl w:val="0"/>
        </w:rPr>
        <w:t xml:space="preserve">Riferimenti normativi europei:</w:t>
      </w:r>
    </w:p>
    <w:p w:rsidR="00000000" w:rsidDel="00000000" w:rsidP="00000000" w:rsidRDefault="00000000" w:rsidRPr="00000000" w14:paraId="00000862">
      <w:pPr>
        <w:numPr>
          <w:ilvl w:val="0"/>
          <w:numId w:val="22"/>
        </w:numPr>
        <w:ind w:left="720" w:hanging="360"/>
        <w:jc w:val="left"/>
        <w:rPr/>
      </w:pPr>
      <w:hyperlink r:id="rId283">
        <w:r w:rsidDel="00000000" w:rsidR="00000000" w:rsidRPr="00000000">
          <w:rPr>
            <w:color w:val="0000ff"/>
            <w:u w:val="single"/>
            <w:rtl w:val="0"/>
          </w:rPr>
          <w:t xml:space="preserve">Regolamento (UE) 2016/679 del Parlamento europeo e del Consiglio del 27 aprile 2016 in</w:t>
        </w:r>
      </w:hyperlink>
      <w:r w:rsidDel="00000000" w:rsidR="00000000" w:rsidRPr="00000000">
        <w:rPr>
          <w:rtl w:val="0"/>
        </w:rPr>
        <w:t xml:space="preserve"> </w:t>
      </w:r>
      <w:hyperlink r:id="rId284">
        <w:r w:rsidDel="00000000" w:rsidR="00000000" w:rsidRPr="00000000">
          <w:rPr>
            <w:color w:val="0000ff"/>
            <w:u w:val="single"/>
            <w:rtl w:val="0"/>
          </w:rPr>
          <w:t xml:space="preserve">materia di protezione dei dati personali</w:t>
        </w:r>
      </w:hyperlink>
      <w:r w:rsidDel="00000000" w:rsidR="00000000" w:rsidRPr="00000000">
        <w:rPr>
          <w:rtl w:val="0"/>
        </w:rPr>
      </w:r>
    </w:p>
    <w:p w:rsidR="00000000" w:rsidDel="00000000" w:rsidP="00000000" w:rsidRDefault="00000000" w:rsidRPr="00000000" w14:paraId="00000863">
      <w:pPr>
        <w:numPr>
          <w:ilvl w:val="0"/>
          <w:numId w:val="22"/>
        </w:numPr>
        <w:ind w:left="720" w:hanging="360"/>
        <w:jc w:val="left"/>
        <w:rPr/>
      </w:pPr>
      <w:hyperlink r:id="rId285">
        <w:r w:rsidDel="00000000" w:rsidR="00000000" w:rsidRPr="00000000">
          <w:rPr>
            <w:color w:val="0000ff"/>
            <w:u w:val="single"/>
            <w:rtl w:val="0"/>
          </w:rPr>
          <w:t xml:space="preserve">Regolamento (UE) n. 910/2014 del Parlamento europeo e del Consiglio – Regolamento</w:t>
        </w:r>
      </w:hyperlink>
      <w:r w:rsidDel="00000000" w:rsidR="00000000" w:rsidRPr="00000000">
        <w:rPr>
          <w:rtl w:val="0"/>
        </w:rPr>
        <w:t xml:space="preserve"> </w:t>
      </w:r>
      <w:hyperlink r:id="rId286">
        <w:r w:rsidDel="00000000" w:rsidR="00000000" w:rsidRPr="00000000">
          <w:rPr>
            <w:color w:val="0000ff"/>
            <w:u w:val="single"/>
            <w:rtl w:val="0"/>
          </w:rPr>
          <w:t xml:space="preserve">eIDAS</w:t>
        </w:r>
      </w:hyperlink>
      <w:r w:rsidDel="00000000" w:rsidR="00000000" w:rsidRPr="00000000">
        <w:rPr>
          <w:rtl w:val="0"/>
        </w:rPr>
      </w:r>
    </w:p>
    <w:p w:rsidR="00000000" w:rsidDel="00000000" w:rsidP="00000000" w:rsidRDefault="00000000" w:rsidRPr="00000000" w14:paraId="00000864">
      <w:pPr>
        <w:numPr>
          <w:ilvl w:val="0"/>
          <w:numId w:val="22"/>
        </w:numPr>
        <w:ind w:left="720" w:hanging="360"/>
        <w:jc w:val="left"/>
        <w:rPr/>
      </w:pPr>
      <w:r w:rsidDel="00000000" w:rsidR="00000000" w:rsidRPr="00000000">
        <w:rPr>
          <w:u w:val="single"/>
          <w:rtl w:val="0"/>
        </w:rPr>
        <w:t xml:space="preserve">Nuova strategia Cybersicurezza europea</w:t>
      </w:r>
      <w:r w:rsidDel="00000000" w:rsidR="00000000" w:rsidRPr="00000000">
        <w:rPr>
          <w:rtl w:val="0"/>
        </w:rPr>
      </w:r>
    </w:p>
    <w:p w:rsidR="00000000" w:rsidDel="00000000" w:rsidP="00000000" w:rsidRDefault="00000000" w:rsidRPr="00000000" w14:paraId="00000865">
      <w:pPr>
        <w:jc w:val="left"/>
        <w:rPr/>
      </w:pPr>
      <w:r w:rsidDel="00000000" w:rsidR="00000000" w:rsidRPr="00000000">
        <w:rPr>
          <w:rtl w:val="0"/>
        </w:rPr>
      </w:r>
    </w:p>
    <w:p w:rsidR="00000000" w:rsidDel="00000000" w:rsidP="00000000" w:rsidRDefault="00000000" w:rsidRPr="00000000" w14:paraId="00000866">
      <w:pPr>
        <w:jc w:val="left"/>
        <w:rPr/>
      </w:pPr>
      <w:r w:rsidDel="00000000" w:rsidR="00000000" w:rsidRPr="00000000">
        <w:rPr>
          <w:rtl w:val="0"/>
        </w:rPr>
      </w:r>
    </w:p>
    <w:p w:rsidR="00000000" w:rsidDel="00000000" w:rsidP="00000000" w:rsidRDefault="00000000" w:rsidRPr="00000000" w14:paraId="00000867">
      <w:pPr>
        <w:keepNext w:val="0"/>
        <w:keepLines w:val="0"/>
        <w:pageBreakBefore w:val="0"/>
        <w:widowControl w:val="1"/>
        <w:pBdr>
          <w:top w:space="0" w:sz="0" w:val="nil"/>
          <w:left w:space="0" w:sz="0" w:val="nil"/>
          <w:bottom w:color="d9d9d9" w:space="1" w:sz="4" w:val="dotted"/>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1"/>
          <w:i w:val="0"/>
          <w:smallCaps w:val="0"/>
          <w:strike w:val="0"/>
          <w:color w:val="000000"/>
          <w:sz w:val="32"/>
          <w:szCs w:val="32"/>
          <w:u w:val="none"/>
          <w:shd w:fill="auto" w:val="clear"/>
          <w:vertAlign w:val="baseline"/>
        </w:rPr>
      </w:pPr>
      <w:bookmarkStart w:colFirst="0" w:colLast="0" w:name="_heading=h.40ew0vw" w:id="92"/>
      <w:bookmarkEnd w:id="92"/>
      <w:r w:rsidDel="00000000" w:rsidR="00000000" w:rsidRPr="00000000">
        <w:rPr>
          <w:rFonts w:ascii="Arial Narrow" w:cs="Arial Narrow" w:eastAsia="Arial Narrow" w:hAnsi="Arial Narrow"/>
          <w:b w:val="1"/>
          <w:i w:val="0"/>
          <w:smallCaps w:val="0"/>
          <w:strike w:val="0"/>
          <w:color w:val="000000"/>
          <w:sz w:val="32"/>
          <w:szCs w:val="32"/>
          <w:u w:val="none"/>
          <w:shd w:fill="auto" w:val="clear"/>
          <w:vertAlign w:val="baseline"/>
          <w:rtl w:val="0"/>
        </w:rPr>
        <w:t xml:space="preserve">OB.6.1 - Aumentare la consapevolezza del rischio cyber (Cyber Security Awareness) nelle PA</w:t>
      </w:r>
    </w:p>
    <w:p w:rsidR="00000000" w:rsidDel="00000000" w:rsidP="00000000" w:rsidRDefault="00000000" w:rsidRPr="00000000" w14:paraId="00000868">
      <w:pPr>
        <w:rPr/>
      </w:pPr>
      <w:r w:rsidDel="00000000" w:rsidR="00000000" w:rsidRPr="00000000">
        <w:rPr>
          <w:rtl w:val="0"/>
        </w:rPr>
      </w:r>
    </w:p>
    <w:p w:rsidR="00000000" w:rsidDel="00000000" w:rsidP="00000000" w:rsidRDefault="00000000" w:rsidRPr="00000000" w14:paraId="000008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2fk6b3p" w:id="93"/>
      <w:bookmarkEnd w:id="93"/>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CAP6.PA.LA01</w:t>
      </w:r>
    </w:p>
    <w:p w:rsidR="00000000" w:rsidDel="00000000" w:rsidP="00000000" w:rsidRDefault="00000000" w:rsidRPr="00000000" w14:paraId="0000086A">
      <w:pPr>
        <w:jc w:val="left"/>
        <w:rPr/>
      </w:pPr>
      <w:r w:rsidDel="00000000" w:rsidR="00000000" w:rsidRPr="00000000">
        <w:rPr>
          <w:rtl w:val="0"/>
        </w:rPr>
      </w:r>
    </w:p>
    <w:p w:rsidR="00000000" w:rsidDel="00000000" w:rsidP="00000000" w:rsidRDefault="00000000" w:rsidRPr="00000000" w14:paraId="0000086B">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86C">
      <w:pPr>
        <w:ind w:left="426" w:firstLine="0"/>
        <w:jc w:val="left"/>
        <w:rPr/>
      </w:pPr>
      <w:r w:rsidDel="00000000" w:rsidR="00000000" w:rsidRPr="00000000">
        <w:rPr>
          <w:rtl w:val="0"/>
        </w:rPr>
        <w:t xml:space="preserve">Le PA nei procedimenti di acquisizione di beni e servizi ICT devono far riferimento alle Linee guida sulla sicurezza nel </w:t>
      </w:r>
      <w:r w:rsidDel="00000000" w:rsidR="00000000" w:rsidRPr="00000000">
        <w:rPr>
          <w:i w:val="1"/>
          <w:rtl w:val="0"/>
        </w:rPr>
        <w:t xml:space="preserve">procuremen</w:t>
      </w:r>
      <w:r w:rsidDel="00000000" w:rsidR="00000000" w:rsidRPr="00000000">
        <w:rPr>
          <w:rtl w:val="0"/>
        </w:rPr>
        <w:t xml:space="preserve">t ICT</w:t>
      </w:r>
    </w:p>
    <w:p w:rsidR="00000000" w:rsidDel="00000000" w:rsidP="00000000" w:rsidRDefault="00000000" w:rsidRPr="00000000" w14:paraId="0000086D">
      <w:pPr>
        <w:ind w:left="426" w:firstLine="0"/>
        <w:jc w:val="left"/>
        <w:rPr/>
      </w:pPr>
      <w:r w:rsidDel="00000000" w:rsidR="00000000" w:rsidRPr="00000000">
        <w:rPr>
          <w:rtl w:val="0"/>
        </w:rPr>
      </w:r>
    </w:p>
    <w:p w:rsidR="00000000" w:rsidDel="00000000" w:rsidP="00000000" w:rsidRDefault="00000000" w:rsidRPr="00000000" w14:paraId="0000086E">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86F">
      <w:pPr>
        <w:ind w:left="426" w:firstLine="0"/>
        <w:jc w:val="left"/>
        <w:rPr/>
      </w:pPr>
      <w:r w:rsidDel="00000000" w:rsidR="00000000" w:rsidRPr="00000000">
        <w:rPr>
          <w:rtl w:val="0"/>
        </w:rPr>
        <w:t xml:space="preserve">Dal 01/09/2020</w:t>
      </w:r>
    </w:p>
    <w:p w:rsidR="00000000" w:rsidDel="00000000" w:rsidP="00000000" w:rsidRDefault="00000000" w:rsidRPr="00000000" w14:paraId="00000870">
      <w:pPr>
        <w:ind w:left="426" w:firstLine="0"/>
        <w:jc w:val="left"/>
        <w:rPr/>
      </w:pPr>
      <w:r w:rsidDel="00000000" w:rsidR="00000000" w:rsidRPr="00000000">
        <w:rPr>
          <w:rtl w:val="0"/>
        </w:rPr>
      </w:r>
    </w:p>
    <w:p w:rsidR="00000000" w:rsidDel="00000000" w:rsidP="00000000" w:rsidRDefault="00000000" w:rsidRPr="00000000" w14:paraId="00000871">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872">
      <w:pPr>
        <w:ind w:left="426" w:firstLine="0"/>
        <w:jc w:val="left"/>
        <w:rPr/>
      </w:pPr>
      <w:r w:rsidDel="00000000" w:rsidR="00000000" w:rsidRPr="00000000">
        <w:rPr>
          <w:rtl w:val="0"/>
        </w:rPr>
        <w:t xml:space="preserve">Non ancora definita una linea guida interna</w:t>
      </w:r>
    </w:p>
    <w:p w:rsidR="00000000" w:rsidDel="00000000" w:rsidP="00000000" w:rsidRDefault="00000000" w:rsidRPr="00000000" w14:paraId="00000873">
      <w:pPr>
        <w:ind w:left="426" w:firstLine="0"/>
        <w:jc w:val="left"/>
        <w:rPr/>
      </w:pPr>
      <w:r w:rsidDel="00000000" w:rsidR="00000000" w:rsidRPr="00000000">
        <w:rPr>
          <w:rtl w:val="0"/>
        </w:rPr>
      </w:r>
    </w:p>
    <w:p w:rsidR="00000000" w:rsidDel="00000000" w:rsidP="00000000" w:rsidRDefault="00000000" w:rsidRPr="00000000" w14:paraId="0000087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87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876">
      <w:pPr>
        <w:ind w:left="426" w:firstLine="0"/>
        <w:jc w:val="left"/>
        <w:rPr/>
      </w:pPr>
      <w:r w:rsidDel="00000000" w:rsidR="00000000" w:rsidRPr="00000000">
        <w:rPr>
          <w:rtl w:val="0"/>
        </w:rPr>
      </w:r>
    </w:p>
    <w:p w:rsidR="00000000" w:rsidDel="00000000" w:rsidP="00000000" w:rsidRDefault="00000000" w:rsidRPr="00000000" w14:paraId="0000087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87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8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8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8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8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87D">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87E">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87F">
      <w:pPr>
        <w:ind w:left="426" w:firstLine="0"/>
        <w:jc w:val="left"/>
        <w:rPr/>
      </w:pPr>
      <w:r w:rsidDel="00000000" w:rsidR="00000000" w:rsidRPr="00000000">
        <w:rPr>
          <w:rtl w:val="0"/>
        </w:rPr>
      </w:r>
    </w:p>
    <w:p w:rsidR="00000000" w:rsidDel="00000000" w:rsidP="00000000" w:rsidRDefault="00000000" w:rsidRPr="00000000" w14:paraId="00000880">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881">
      <w:pPr>
        <w:ind w:left="426" w:firstLine="0"/>
        <w:jc w:val="left"/>
        <w:rPr/>
      </w:pPr>
      <w:r w:rsidDel="00000000" w:rsidR="00000000" w:rsidRPr="00000000">
        <w:rPr>
          <w:b w:val="1"/>
          <w:color w:val="00b0bd"/>
        </w:rPr>
        <w:drawing>
          <wp:inline distB="0" distT="0" distL="0" distR="0">
            <wp:extent cx="415704" cy="394919"/>
            <wp:effectExtent b="0" l="0" r="0" t="0"/>
            <wp:docPr id="1171" name="image2.png"/>
            <a:graphic>
              <a:graphicData uri="http://schemas.openxmlformats.org/drawingml/2006/picture">
                <pic:pic>
                  <pic:nvPicPr>
                    <pic:cNvPr id="0" name="image2.png"/>
                    <pic:cNvPicPr preferRelativeResize="0"/>
                  </pic:nvPicPr>
                  <pic:blipFill>
                    <a:blip r:embed="rId28"/>
                    <a:srcRect b="0" l="0" r="0" t="0"/>
                    <a:stretch>
                      <a:fillRect/>
                    </a:stretch>
                  </pic:blipFill>
                  <pic:spPr>
                    <a:xfrm>
                      <a:off x="0" y="0"/>
                      <a:ext cx="415704" cy="394919"/>
                    </a:xfrm>
                    <a:prstGeom prst="rect"/>
                    <a:ln/>
                  </pic:spPr>
                </pic:pic>
              </a:graphicData>
            </a:graphic>
          </wp:inline>
        </w:drawing>
      </w:r>
      <w:r w:rsidDel="00000000" w:rsidR="00000000" w:rsidRPr="00000000">
        <w:rPr>
          <w:rtl w:val="0"/>
        </w:rPr>
      </w:r>
    </w:p>
    <w:p w:rsidR="00000000" w:rsidDel="00000000" w:rsidP="00000000" w:rsidRDefault="00000000" w:rsidRPr="00000000" w14:paraId="00000882">
      <w:pPr>
        <w:jc w:val="left"/>
        <w:rPr/>
      </w:pPr>
      <w:r w:rsidDel="00000000" w:rsidR="00000000" w:rsidRPr="00000000">
        <w:rPr>
          <w:rtl w:val="0"/>
        </w:rPr>
      </w:r>
    </w:p>
    <w:p w:rsidR="00000000" w:rsidDel="00000000" w:rsidP="00000000" w:rsidRDefault="00000000" w:rsidRPr="00000000" w14:paraId="0000088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upglbi" w:id="94"/>
      <w:bookmarkEnd w:id="94"/>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CAP6.PA.LA02</w:t>
      </w:r>
    </w:p>
    <w:p w:rsidR="00000000" w:rsidDel="00000000" w:rsidP="00000000" w:rsidRDefault="00000000" w:rsidRPr="00000000" w14:paraId="00000884">
      <w:pPr>
        <w:jc w:val="left"/>
        <w:rPr/>
      </w:pPr>
      <w:r w:rsidDel="00000000" w:rsidR="00000000" w:rsidRPr="00000000">
        <w:rPr>
          <w:rtl w:val="0"/>
        </w:rPr>
      </w:r>
    </w:p>
    <w:p w:rsidR="00000000" w:rsidDel="00000000" w:rsidP="00000000" w:rsidRDefault="00000000" w:rsidRPr="00000000" w14:paraId="00000885">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886">
      <w:pPr>
        <w:ind w:left="426" w:firstLine="0"/>
        <w:jc w:val="left"/>
        <w:rPr/>
      </w:pPr>
      <w:r w:rsidDel="00000000" w:rsidR="00000000" w:rsidRPr="00000000">
        <w:rPr>
          <w:rtl w:val="0"/>
        </w:rPr>
        <w:t xml:space="preserve">Le PA devono fare riferimento al documento tecnico </w:t>
      </w:r>
      <w:r w:rsidDel="00000000" w:rsidR="00000000" w:rsidRPr="00000000">
        <w:rPr>
          <w:i w:val="1"/>
          <w:rtl w:val="0"/>
        </w:rPr>
        <w:t xml:space="preserve">Cipher Suite</w:t>
      </w:r>
      <w:r w:rsidDel="00000000" w:rsidR="00000000" w:rsidRPr="00000000">
        <w:rPr>
          <w:rtl w:val="0"/>
        </w:rPr>
        <w:t xml:space="preserve"> protocolli TLS minimi per la comunicazione tra le PA e verso i cittadini </w:t>
      </w:r>
    </w:p>
    <w:p w:rsidR="00000000" w:rsidDel="00000000" w:rsidP="00000000" w:rsidRDefault="00000000" w:rsidRPr="00000000" w14:paraId="00000887">
      <w:pPr>
        <w:ind w:left="426" w:firstLine="0"/>
        <w:jc w:val="left"/>
        <w:rPr/>
      </w:pPr>
      <w:r w:rsidDel="00000000" w:rsidR="00000000" w:rsidRPr="00000000">
        <w:rPr>
          <w:rtl w:val="0"/>
        </w:rPr>
      </w:r>
    </w:p>
    <w:p w:rsidR="00000000" w:rsidDel="00000000" w:rsidP="00000000" w:rsidRDefault="00000000" w:rsidRPr="00000000" w14:paraId="00000888">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889">
      <w:pPr>
        <w:ind w:left="426" w:firstLine="0"/>
        <w:jc w:val="left"/>
        <w:rPr/>
      </w:pPr>
      <w:r w:rsidDel="00000000" w:rsidR="00000000" w:rsidRPr="00000000">
        <w:rPr>
          <w:rtl w:val="0"/>
        </w:rPr>
        <w:t xml:space="preserve">Dal 01/11/2020</w:t>
      </w:r>
    </w:p>
    <w:p w:rsidR="00000000" w:rsidDel="00000000" w:rsidP="00000000" w:rsidRDefault="00000000" w:rsidRPr="00000000" w14:paraId="0000088A">
      <w:pPr>
        <w:ind w:left="426" w:firstLine="0"/>
        <w:jc w:val="left"/>
        <w:rPr/>
      </w:pPr>
      <w:r w:rsidDel="00000000" w:rsidR="00000000" w:rsidRPr="00000000">
        <w:rPr>
          <w:rtl w:val="0"/>
        </w:rPr>
      </w:r>
    </w:p>
    <w:p w:rsidR="00000000" w:rsidDel="00000000" w:rsidP="00000000" w:rsidRDefault="00000000" w:rsidRPr="00000000" w14:paraId="0000088B">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88C">
      <w:pPr>
        <w:ind w:left="426" w:firstLine="0"/>
        <w:jc w:val="left"/>
        <w:rPr/>
      </w:pPr>
      <w:r w:rsidDel="00000000" w:rsidR="00000000" w:rsidRPr="00000000">
        <w:rPr>
          <w:rtl w:val="0"/>
        </w:rPr>
        <w:t xml:space="preserve">Attivo e in continuo miglioramento</w:t>
      </w:r>
    </w:p>
    <w:p w:rsidR="00000000" w:rsidDel="00000000" w:rsidP="00000000" w:rsidRDefault="00000000" w:rsidRPr="00000000" w14:paraId="0000088D">
      <w:pPr>
        <w:ind w:left="426" w:firstLine="0"/>
        <w:jc w:val="left"/>
        <w:rPr/>
      </w:pPr>
      <w:r w:rsidDel="00000000" w:rsidR="00000000" w:rsidRPr="00000000">
        <w:rPr>
          <w:rtl w:val="0"/>
        </w:rPr>
      </w:r>
    </w:p>
    <w:p w:rsidR="00000000" w:rsidDel="00000000" w:rsidP="00000000" w:rsidRDefault="00000000" w:rsidRPr="00000000" w14:paraId="0000088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88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890">
      <w:pPr>
        <w:ind w:left="426" w:firstLine="0"/>
        <w:jc w:val="left"/>
        <w:rPr/>
      </w:pPr>
      <w:r w:rsidDel="00000000" w:rsidR="00000000" w:rsidRPr="00000000">
        <w:rPr>
          <w:rtl w:val="0"/>
        </w:rPr>
      </w:r>
    </w:p>
    <w:p w:rsidR="00000000" w:rsidDel="00000000" w:rsidP="00000000" w:rsidRDefault="00000000" w:rsidRPr="00000000" w14:paraId="0000089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89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89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89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89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89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897">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898">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899">
      <w:pPr>
        <w:ind w:left="426" w:firstLine="0"/>
        <w:jc w:val="left"/>
        <w:rPr/>
      </w:pPr>
      <w:r w:rsidDel="00000000" w:rsidR="00000000" w:rsidRPr="00000000">
        <w:rPr>
          <w:rtl w:val="0"/>
        </w:rPr>
      </w:r>
    </w:p>
    <w:p w:rsidR="00000000" w:rsidDel="00000000" w:rsidP="00000000" w:rsidRDefault="00000000" w:rsidRPr="00000000" w14:paraId="0000089A">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89B">
      <w:pPr>
        <w:ind w:left="426" w:firstLine="0"/>
        <w:jc w:val="left"/>
        <w:rPr/>
      </w:pPr>
      <w:r w:rsidDel="00000000" w:rsidR="00000000" w:rsidRPr="00000000">
        <w:rPr/>
        <w:drawing>
          <wp:inline distB="0" distT="0" distL="0" distR="0">
            <wp:extent cx="416560" cy="409575"/>
            <wp:effectExtent b="0" l="0" r="0" t="0"/>
            <wp:docPr id="1140" name="image1.png"/>
            <a:graphic>
              <a:graphicData uri="http://schemas.openxmlformats.org/drawingml/2006/picture">
                <pic:pic>
                  <pic:nvPicPr>
                    <pic:cNvPr id="0" name="image1.png"/>
                    <pic:cNvPicPr preferRelativeResize="0"/>
                  </pic:nvPicPr>
                  <pic:blipFill>
                    <a:blip r:embed="rId26"/>
                    <a:srcRect b="0" l="0" r="0" t="0"/>
                    <a:stretch>
                      <a:fillRect/>
                    </a:stretch>
                  </pic:blipFill>
                  <pic:spPr>
                    <a:xfrm>
                      <a:off x="0" y="0"/>
                      <a:ext cx="416560" cy="409575"/>
                    </a:xfrm>
                    <a:prstGeom prst="rect"/>
                    <a:ln/>
                  </pic:spPr>
                </pic:pic>
              </a:graphicData>
            </a:graphic>
          </wp:inline>
        </w:drawing>
      </w:r>
      <w:r w:rsidDel="00000000" w:rsidR="00000000" w:rsidRPr="00000000">
        <w:rPr>
          <w:rtl w:val="0"/>
        </w:rPr>
      </w:r>
    </w:p>
    <w:p w:rsidR="00000000" w:rsidDel="00000000" w:rsidP="00000000" w:rsidRDefault="00000000" w:rsidRPr="00000000" w14:paraId="0000089C">
      <w:pPr>
        <w:jc w:val="left"/>
        <w:rPr/>
      </w:pPr>
      <w:r w:rsidDel="00000000" w:rsidR="00000000" w:rsidRPr="00000000">
        <w:rPr>
          <w:rtl w:val="0"/>
        </w:rPr>
      </w:r>
    </w:p>
    <w:p w:rsidR="00000000" w:rsidDel="00000000" w:rsidP="00000000" w:rsidRDefault="00000000" w:rsidRPr="00000000" w14:paraId="0000089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3ep43zb" w:id="95"/>
      <w:bookmarkEnd w:id="95"/>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CAP6.PA.LA03</w:t>
      </w:r>
    </w:p>
    <w:p w:rsidR="00000000" w:rsidDel="00000000" w:rsidP="00000000" w:rsidRDefault="00000000" w:rsidRPr="00000000" w14:paraId="0000089E">
      <w:pPr>
        <w:jc w:val="left"/>
        <w:rPr/>
      </w:pPr>
      <w:r w:rsidDel="00000000" w:rsidR="00000000" w:rsidRPr="00000000">
        <w:rPr>
          <w:rtl w:val="0"/>
        </w:rPr>
      </w:r>
    </w:p>
    <w:p w:rsidR="00000000" w:rsidDel="00000000" w:rsidP="00000000" w:rsidRDefault="00000000" w:rsidRPr="00000000" w14:paraId="0000089F">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8A0">
      <w:pPr>
        <w:ind w:left="426" w:firstLine="0"/>
        <w:jc w:val="left"/>
        <w:rPr>
          <w:u w:val="single"/>
        </w:rPr>
      </w:pPr>
      <w:r w:rsidDel="00000000" w:rsidR="00000000" w:rsidRPr="00000000">
        <w:rPr>
          <w:rtl w:val="0"/>
        </w:rPr>
        <w:t xml:space="preserve">Le PA che intendono istituire i CERT di prossimità devono far riferimento alle </w:t>
      </w:r>
      <w:r w:rsidDel="00000000" w:rsidR="00000000" w:rsidRPr="00000000">
        <w:rPr>
          <w:u w:val="single"/>
          <w:rtl w:val="0"/>
        </w:rPr>
        <w:t xml:space="preserve">Linee guida per lo sviluppo e la definizione del modello di riferimento per i CERT di</w:t>
      </w:r>
      <w:r w:rsidDel="00000000" w:rsidR="00000000" w:rsidRPr="00000000">
        <w:rPr>
          <w:rtl w:val="0"/>
        </w:rPr>
        <w:t xml:space="preserve"> </w:t>
      </w:r>
      <w:r w:rsidDel="00000000" w:rsidR="00000000" w:rsidRPr="00000000">
        <w:rPr>
          <w:u w:val="single"/>
          <w:rtl w:val="0"/>
        </w:rPr>
        <w:t xml:space="preserve">prossimità</w:t>
      </w:r>
    </w:p>
    <w:p w:rsidR="00000000" w:rsidDel="00000000" w:rsidP="00000000" w:rsidRDefault="00000000" w:rsidRPr="00000000" w14:paraId="000008A1">
      <w:pPr>
        <w:ind w:left="426" w:firstLine="0"/>
        <w:jc w:val="left"/>
        <w:rPr/>
      </w:pPr>
      <w:r w:rsidDel="00000000" w:rsidR="00000000" w:rsidRPr="00000000">
        <w:rPr>
          <w:rtl w:val="0"/>
        </w:rPr>
      </w:r>
    </w:p>
    <w:p w:rsidR="00000000" w:rsidDel="00000000" w:rsidP="00000000" w:rsidRDefault="00000000" w:rsidRPr="00000000" w14:paraId="000008A2">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8A3">
      <w:pPr>
        <w:ind w:left="426" w:firstLine="0"/>
        <w:jc w:val="left"/>
        <w:rPr/>
      </w:pPr>
      <w:r w:rsidDel="00000000" w:rsidR="00000000" w:rsidRPr="00000000">
        <w:rPr>
          <w:rtl w:val="0"/>
        </w:rPr>
        <w:t xml:space="preserve">Dal 01/07/2021</w:t>
      </w:r>
    </w:p>
    <w:p w:rsidR="00000000" w:rsidDel="00000000" w:rsidP="00000000" w:rsidRDefault="00000000" w:rsidRPr="00000000" w14:paraId="000008A4">
      <w:pPr>
        <w:ind w:left="426" w:firstLine="0"/>
        <w:jc w:val="left"/>
        <w:rPr/>
      </w:pPr>
      <w:r w:rsidDel="00000000" w:rsidR="00000000" w:rsidRPr="00000000">
        <w:rPr>
          <w:rtl w:val="0"/>
        </w:rPr>
      </w:r>
    </w:p>
    <w:p w:rsidR="00000000" w:rsidDel="00000000" w:rsidP="00000000" w:rsidRDefault="00000000" w:rsidRPr="00000000" w14:paraId="000008A5">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8A6">
      <w:pPr>
        <w:ind w:left="426" w:firstLine="0"/>
        <w:jc w:val="left"/>
        <w:rPr/>
      </w:pPr>
      <w:r w:rsidDel="00000000" w:rsidR="00000000" w:rsidRPr="00000000">
        <w:rPr>
          <w:rtl w:val="0"/>
        </w:rPr>
        <w:t xml:space="preserve">Descrizione di dettaglio</w:t>
      </w:r>
    </w:p>
    <w:p w:rsidR="00000000" w:rsidDel="00000000" w:rsidP="00000000" w:rsidRDefault="00000000" w:rsidRPr="00000000" w14:paraId="000008A7">
      <w:pPr>
        <w:ind w:left="426" w:firstLine="0"/>
        <w:jc w:val="left"/>
        <w:rPr/>
      </w:pPr>
      <w:r w:rsidDel="00000000" w:rsidR="00000000" w:rsidRPr="00000000">
        <w:rPr>
          <w:rtl w:val="0"/>
        </w:rPr>
      </w:r>
    </w:p>
    <w:p w:rsidR="00000000" w:rsidDel="00000000" w:rsidP="00000000" w:rsidRDefault="00000000" w:rsidRPr="00000000" w14:paraId="000008A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8A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8AA">
      <w:pPr>
        <w:ind w:left="426" w:firstLine="0"/>
        <w:jc w:val="left"/>
        <w:rPr/>
      </w:pPr>
      <w:r w:rsidDel="00000000" w:rsidR="00000000" w:rsidRPr="00000000">
        <w:rPr>
          <w:rtl w:val="0"/>
        </w:rPr>
      </w:r>
    </w:p>
    <w:p w:rsidR="00000000" w:rsidDel="00000000" w:rsidP="00000000" w:rsidRDefault="00000000" w:rsidRPr="00000000" w14:paraId="000008A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8A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8A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8A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8A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8B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8B1">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8B2">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8B3">
      <w:pPr>
        <w:ind w:left="426" w:firstLine="0"/>
        <w:jc w:val="left"/>
        <w:rPr/>
      </w:pPr>
      <w:r w:rsidDel="00000000" w:rsidR="00000000" w:rsidRPr="00000000">
        <w:rPr>
          <w:rtl w:val="0"/>
        </w:rPr>
      </w:r>
    </w:p>
    <w:p w:rsidR="00000000" w:rsidDel="00000000" w:rsidP="00000000" w:rsidRDefault="00000000" w:rsidRPr="00000000" w14:paraId="000008B4">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8B5">
      <w:pPr>
        <w:ind w:left="426" w:firstLine="0"/>
        <w:jc w:val="left"/>
        <w:rPr/>
      </w:pPr>
      <w:r w:rsidDel="00000000" w:rsidR="00000000" w:rsidRPr="00000000">
        <w:rPr>
          <w:rtl w:val="0"/>
        </w:rPr>
        <w:t xml:space="preserve"> </w:t>
      </w:r>
      <w:r w:rsidDel="00000000" w:rsidR="00000000" w:rsidRPr="00000000">
        <w:rPr/>
        <w:drawing>
          <wp:inline distB="0" distT="0" distL="0" distR="0">
            <wp:extent cx="361950" cy="361950"/>
            <wp:effectExtent b="0" l="0" r="0" t="0"/>
            <wp:docPr id="1138" name="image3.png"/>
            <a:graphic>
              <a:graphicData uri="http://schemas.openxmlformats.org/drawingml/2006/picture">
                <pic:pic>
                  <pic:nvPicPr>
                    <pic:cNvPr id="0" name="image3.png"/>
                    <pic:cNvPicPr preferRelativeResize="0"/>
                  </pic:nvPicPr>
                  <pic:blipFill>
                    <a:blip r:embed="rId31"/>
                    <a:srcRect b="0" l="0" r="0" t="0"/>
                    <a:stretch>
                      <a:fillRect/>
                    </a:stretch>
                  </pic:blipFill>
                  <pic:spPr>
                    <a:xfrm>
                      <a:off x="0" y="0"/>
                      <a:ext cx="361950" cy="361950"/>
                    </a:xfrm>
                    <a:prstGeom prst="rect"/>
                    <a:ln/>
                  </pic:spPr>
                </pic:pic>
              </a:graphicData>
            </a:graphic>
          </wp:inline>
        </w:drawing>
      </w:r>
      <w:r w:rsidDel="00000000" w:rsidR="00000000" w:rsidRPr="00000000">
        <w:rPr>
          <w:rtl w:val="0"/>
        </w:rPr>
      </w:r>
    </w:p>
    <w:p w:rsidR="00000000" w:rsidDel="00000000" w:rsidP="00000000" w:rsidRDefault="00000000" w:rsidRPr="00000000" w14:paraId="000008B6">
      <w:pPr>
        <w:jc w:val="left"/>
        <w:rPr/>
      </w:pPr>
      <w:r w:rsidDel="00000000" w:rsidR="00000000" w:rsidRPr="00000000">
        <w:rPr>
          <w:rtl w:val="0"/>
        </w:rPr>
      </w:r>
    </w:p>
    <w:p w:rsidR="00000000" w:rsidDel="00000000" w:rsidP="00000000" w:rsidRDefault="00000000" w:rsidRPr="00000000" w14:paraId="000008B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1tuee74" w:id="96"/>
      <w:bookmarkEnd w:id="96"/>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CAP6.PA.LA04</w:t>
      </w:r>
    </w:p>
    <w:p w:rsidR="00000000" w:rsidDel="00000000" w:rsidP="00000000" w:rsidRDefault="00000000" w:rsidRPr="00000000" w14:paraId="000008B8">
      <w:pPr>
        <w:jc w:val="left"/>
        <w:rPr/>
      </w:pPr>
      <w:r w:rsidDel="00000000" w:rsidR="00000000" w:rsidRPr="00000000">
        <w:rPr>
          <w:rtl w:val="0"/>
        </w:rPr>
      </w:r>
    </w:p>
    <w:p w:rsidR="00000000" w:rsidDel="00000000" w:rsidP="00000000" w:rsidRDefault="00000000" w:rsidRPr="00000000" w14:paraId="000008B9">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8BA">
      <w:pPr>
        <w:ind w:left="426" w:firstLine="0"/>
        <w:jc w:val="left"/>
        <w:rPr/>
      </w:pPr>
      <w:r w:rsidDel="00000000" w:rsidR="00000000" w:rsidRPr="00000000">
        <w:rPr>
          <w:rtl w:val="0"/>
        </w:rPr>
        <w:t xml:space="preserve">Le PA, in funzione delle proprie necessità, possono utilizzare il tool di Cyber Risk Self Assessment per l’analisi del rischio e la redazione del Piano dei trattamenti</w:t>
      </w:r>
    </w:p>
    <w:p w:rsidR="00000000" w:rsidDel="00000000" w:rsidP="00000000" w:rsidRDefault="00000000" w:rsidRPr="00000000" w14:paraId="000008BB">
      <w:pPr>
        <w:ind w:left="426" w:firstLine="0"/>
        <w:jc w:val="left"/>
        <w:rPr/>
      </w:pPr>
      <w:r w:rsidDel="00000000" w:rsidR="00000000" w:rsidRPr="00000000">
        <w:rPr>
          <w:rtl w:val="0"/>
        </w:rPr>
      </w:r>
    </w:p>
    <w:p w:rsidR="00000000" w:rsidDel="00000000" w:rsidP="00000000" w:rsidRDefault="00000000" w:rsidRPr="00000000" w14:paraId="000008BC">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8BD">
      <w:pPr>
        <w:ind w:left="426" w:firstLine="0"/>
        <w:jc w:val="left"/>
        <w:rPr/>
      </w:pPr>
      <w:r w:rsidDel="00000000" w:rsidR="00000000" w:rsidRPr="00000000">
        <w:rPr>
          <w:rtl w:val="0"/>
        </w:rPr>
        <w:t xml:space="preserve">Dal 01/09/2020</w:t>
      </w:r>
    </w:p>
    <w:p w:rsidR="00000000" w:rsidDel="00000000" w:rsidP="00000000" w:rsidRDefault="00000000" w:rsidRPr="00000000" w14:paraId="000008BE">
      <w:pPr>
        <w:ind w:left="426" w:firstLine="0"/>
        <w:jc w:val="left"/>
        <w:rPr/>
      </w:pPr>
      <w:r w:rsidDel="00000000" w:rsidR="00000000" w:rsidRPr="00000000">
        <w:rPr>
          <w:rtl w:val="0"/>
        </w:rPr>
      </w:r>
    </w:p>
    <w:p w:rsidR="00000000" w:rsidDel="00000000" w:rsidP="00000000" w:rsidRDefault="00000000" w:rsidRPr="00000000" w14:paraId="000008BF">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8C0">
      <w:pPr>
        <w:ind w:left="426" w:firstLine="0"/>
        <w:jc w:val="left"/>
        <w:rPr/>
      </w:pPr>
      <w:r w:rsidDel="00000000" w:rsidR="00000000" w:rsidRPr="00000000">
        <w:rPr>
          <w:rtl w:val="0"/>
        </w:rPr>
        <w:t xml:space="preserve">Non ancora provata l’adesione</w:t>
      </w:r>
    </w:p>
    <w:p w:rsidR="00000000" w:rsidDel="00000000" w:rsidP="00000000" w:rsidRDefault="00000000" w:rsidRPr="00000000" w14:paraId="000008C1">
      <w:pPr>
        <w:ind w:left="426" w:firstLine="0"/>
        <w:jc w:val="left"/>
        <w:rPr/>
      </w:pPr>
      <w:r w:rsidDel="00000000" w:rsidR="00000000" w:rsidRPr="00000000">
        <w:rPr>
          <w:rtl w:val="0"/>
        </w:rPr>
      </w:r>
    </w:p>
    <w:p w:rsidR="00000000" w:rsidDel="00000000" w:rsidP="00000000" w:rsidRDefault="00000000" w:rsidRPr="00000000" w14:paraId="000008C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8C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8C4">
      <w:pPr>
        <w:ind w:left="426" w:firstLine="0"/>
        <w:jc w:val="left"/>
        <w:rPr/>
      </w:pPr>
      <w:r w:rsidDel="00000000" w:rsidR="00000000" w:rsidRPr="00000000">
        <w:rPr>
          <w:rtl w:val="0"/>
        </w:rPr>
      </w:r>
    </w:p>
    <w:p w:rsidR="00000000" w:rsidDel="00000000" w:rsidP="00000000" w:rsidRDefault="00000000" w:rsidRPr="00000000" w14:paraId="000008C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8C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8C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8C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8C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8C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8C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Uffici interni coinvolti nella linea d’azione</w:t>
      </w:r>
    </w:p>
    <w:p w:rsidR="00000000" w:rsidDel="00000000" w:rsidP="00000000" w:rsidRDefault="00000000" w:rsidRPr="00000000" w14:paraId="000008C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Attori esterni coinvolti nella linea d’azione</w:t>
      </w:r>
    </w:p>
    <w:p w:rsidR="00000000" w:rsidDel="00000000" w:rsidP="00000000" w:rsidRDefault="00000000" w:rsidRPr="00000000" w14:paraId="000008CD">
      <w:pPr>
        <w:ind w:left="426" w:firstLine="0"/>
        <w:jc w:val="left"/>
        <w:rPr/>
      </w:pPr>
      <w:r w:rsidDel="00000000" w:rsidR="00000000" w:rsidRPr="00000000">
        <w:rPr>
          <w:rtl w:val="0"/>
        </w:rPr>
      </w:r>
    </w:p>
    <w:p w:rsidR="00000000" w:rsidDel="00000000" w:rsidP="00000000" w:rsidRDefault="00000000" w:rsidRPr="00000000" w14:paraId="000008CE">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8CF">
      <w:pPr>
        <w:ind w:left="426" w:firstLine="0"/>
        <w:jc w:val="left"/>
        <w:rPr/>
      </w:pPr>
      <w:r w:rsidDel="00000000" w:rsidR="00000000" w:rsidRPr="00000000">
        <w:rPr/>
        <w:drawing>
          <wp:inline distB="0" distT="0" distL="0" distR="0">
            <wp:extent cx="358589" cy="358589"/>
            <wp:effectExtent b="0" l="0" r="0" t="0"/>
            <wp:docPr id="1154" name="image5.png"/>
            <a:graphic>
              <a:graphicData uri="http://schemas.openxmlformats.org/drawingml/2006/picture">
                <pic:pic>
                  <pic:nvPicPr>
                    <pic:cNvPr id="0" name="image5.png"/>
                    <pic:cNvPicPr preferRelativeResize="0"/>
                  </pic:nvPicPr>
                  <pic:blipFill>
                    <a:blip r:embed="rId29"/>
                    <a:srcRect b="0" l="0" r="0" t="0"/>
                    <a:stretch>
                      <a:fillRect/>
                    </a:stretch>
                  </pic:blipFill>
                  <pic:spPr>
                    <a:xfrm>
                      <a:off x="0" y="0"/>
                      <a:ext cx="358589" cy="358589"/>
                    </a:xfrm>
                    <a:prstGeom prst="rect"/>
                    <a:ln/>
                  </pic:spPr>
                </pic:pic>
              </a:graphicData>
            </a:graphic>
          </wp:inline>
        </w:drawing>
      </w:r>
      <w:r w:rsidDel="00000000" w:rsidR="00000000" w:rsidRPr="00000000">
        <w:rPr>
          <w:rtl w:val="0"/>
        </w:rPr>
        <w:t xml:space="preserve"> </w:t>
      </w:r>
    </w:p>
    <w:p w:rsidR="00000000" w:rsidDel="00000000" w:rsidP="00000000" w:rsidRDefault="00000000" w:rsidRPr="00000000" w14:paraId="000008D0">
      <w:pPr>
        <w:jc w:val="left"/>
        <w:rPr/>
      </w:pPr>
      <w:r w:rsidDel="00000000" w:rsidR="00000000" w:rsidRPr="00000000">
        <w:rPr>
          <w:rtl w:val="0"/>
        </w:rPr>
      </w:r>
    </w:p>
    <w:p w:rsidR="00000000" w:rsidDel="00000000" w:rsidP="00000000" w:rsidRDefault="00000000" w:rsidRPr="00000000" w14:paraId="000008D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4du1wux" w:id="97"/>
      <w:bookmarkEnd w:id="97"/>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CAP6.PA.LA05</w:t>
      </w:r>
    </w:p>
    <w:p w:rsidR="00000000" w:rsidDel="00000000" w:rsidP="00000000" w:rsidRDefault="00000000" w:rsidRPr="00000000" w14:paraId="000008D2">
      <w:pPr>
        <w:jc w:val="left"/>
        <w:rPr/>
      </w:pPr>
      <w:r w:rsidDel="00000000" w:rsidR="00000000" w:rsidRPr="00000000">
        <w:rPr>
          <w:rtl w:val="0"/>
        </w:rPr>
      </w:r>
    </w:p>
    <w:p w:rsidR="00000000" w:rsidDel="00000000" w:rsidP="00000000" w:rsidRDefault="00000000" w:rsidRPr="00000000" w14:paraId="000008D3">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8D4">
      <w:pPr>
        <w:ind w:left="426" w:firstLine="0"/>
        <w:jc w:val="left"/>
        <w:rPr/>
      </w:pPr>
      <w:r w:rsidDel="00000000" w:rsidR="00000000" w:rsidRPr="00000000">
        <w:rPr>
          <w:rtl w:val="0"/>
        </w:rPr>
        <w:t xml:space="preserve">Le PA possono definire, in funzione delle proprie necessità, all’interno dei piani di formazione del personale, interventi sulle tematiche di Cyber Security Awareness</w:t>
      </w:r>
    </w:p>
    <w:p w:rsidR="00000000" w:rsidDel="00000000" w:rsidP="00000000" w:rsidRDefault="00000000" w:rsidRPr="00000000" w14:paraId="000008D5">
      <w:pPr>
        <w:ind w:left="426" w:firstLine="0"/>
        <w:jc w:val="left"/>
        <w:rPr/>
      </w:pPr>
      <w:r w:rsidDel="00000000" w:rsidR="00000000" w:rsidRPr="00000000">
        <w:rPr>
          <w:rtl w:val="0"/>
        </w:rPr>
      </w:r>
    </w:p>
    <w:p w:rsidR="00000000" w:rsidDel="00000000" w:rsidP="00000000" w:rsidRDefault="00000000" w:rsidRPr="00000000" w14:paraId="000008D6">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8D7">
      <w:pPr>
        <w:ind w:left="426" w:firstLine="0"/>
        <w:jc w:val="left"/>
        <w:rPr/>
      </w:pPr>
      <w:r w:rsidDel="00000000" w:rsidR="00000000" w:rsidRPr="00000000">
        <w:rPr>
          <w:rtl w:val="0"/>
        </w:rPr>
        <w:t xml:space="preserve">Entro 31/12/2022</w:t>
      </w:r>
    </w:p>
    <w:p w:rsidR="00000000" w:rsidDel="00000000" w:rsidP="00000000" w:rsidRDefault="00000000" w:rsidRPr="00000000" w14:paraId="000008D8">
      <w:pPr>
        <w:ind w:left="426" w:firstLine="0"/>
        <w:jc w:val="left"/>
        <w:rPr/>
      </w:pPr>
      <w:r w:rsidDel="00000000" w:rsidR="00000000" w:rsidRPr="00000000">
        <w:rPr>
          <w:rtl w:val="0"/>
        </w:rPr>
      </w:r>
    </w:p>
    <w:p w:rsidR="00000000" w:rsidDel="00000000" w:rsidP="00000000" w:rsidRDefault="00000000" w:rsidRPr="00000000" w14:paraId="000008D9">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8DA">
      <w:pPr>
        <w:ind w:left="426" w:firstLine="0"/>
        <w:jc w:val="left"/>
        <w:rPr/>
      </w:pPr>
      <w:r w:rsidDel="00000000" w:rsidR="00000000" w:rsidRPr="00000000">
        <w:rPr>
          <w:rtl w:val="0"/>
        </w:rPr>
        <w:t xml:space="preserve">Da pianificare</w:t>
      </w:r>
    </w:p>
    <w:p w:rsidR="00000000" w:rsidDel="00000000" w:rsidP="00000000" w:rsidRDefault="00000000" w:rsidRPr="00000000" w14:paraId="000008DB">
      <w:pPr>
        <w:ind w:left="426" w:firstLine="0"/>
        <w:jc w:val="left"/>
        <w:rPr/>
      </w:pPr>
      <w:r w:rsidDel="00000000" w:rsidR="00000000" w:rsidRPr="00000000">
        <w:rPr>
          <w:rtl w:val="0"/>
        </w:rPr>
      </w:r>
    </w:p>
    <w:p w:rsidR="00000000" w:rsidDel="00000000" w:rsidP="00000000" w:rsidRDefault="00000000" w:rsidRPr="00000000" w14:paraId="000008D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8D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8DE">
      <w:pPr>
        <w:ind w:left="426" w:firstLine="0"/>
        <w:jc w:val="left"/>
        <w:rPr/>
      </w:pPr>
      <w:r w:rsidDel="00000000" w:rsidR="00000000" w:rsidRPr="00000000">
        <w:rPr>
          <w:rtl w:val="0"/>
        </w:rPr>
      </w:r>
    </w:p>
    <w:p w:rsidR="00000000" w:rsidDel="00000000" w:rsidP="00000000" w:rsidRDefault="00000000" w:rsidRPr="00000000" w14:paraId="000008D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8E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8E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8E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8E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8E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8E5">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8E6">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8E7">
      <w:pPr>
        <w:ind w:left="426" w:firstLine="0"/>
        <w:jc w:val="left"/>
        <w:rPr/>
      </w:pPr>
      <w:r w:rsidDel="00000000" w:rsidR="00000000" w:rsidRPr="00000000">
        <w:rPr>
          <w:rtl w:val="0"/>
        </w:rPr>
      </w:r>
    </w:p>
    <w:p w:rsidR="00000000" w:rsidDel="00000000" w:rsidP="00000000" w:rsidRDefault="00000000" w:rsidRPr="00000000" w14:paraId="000008E8">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8E9">
      <w:pPr>
        <w:ind w:left="426" w:firstLine="0"/>
        <w:jc w:val="left"/>
        <w:rPr/>
      </w:pPr>
      <w:r w:rsidDel="00000000" w:rsidR="00000000" w:rsidRPr="00000000">
        <w:rPr>
          <w:rtl w:val="0"/>
        </w:rPr>
        <w:t xml:space="preserve"> </w:t>
      </w:r>
      <w:r w:rsidDel="00000000" w:rsidR="00000000" w:rsidRPr="00000000">
        <w:rPr/>
        <w:drawing>
          <wp:inline distB="0" distT="0" distL="0" distR="0">
            <wp:extent cx="416560" cy="416560"/>
            <wp:effectExtent b="0" l="0" r="0" t="0"/>
            <wp:docPr id="1148" name="image6.png"/>
            <a:graphic>
              <a:graphicData uri="http://schemas.openxmlformats.org/drawingml/2006/picture">
                <pic:pic>
                  <pic:nvPicPr>
                    <pic:cNvPr id="0" name="image6.png"/>
                    <pic:cNvPicPr preferRelativeResize="0"/>
                  </pic:nvPicPr>
                  <pic:blipFill>
                    <a:blip r:embed="rId27"/>
                    <a:srcRect b="0" l="0" r="0" t="0"/>
                    <a:stretch>
                      <a:fillRect/>
                    </a:stretch>
                  </pic:blipFill>
                  <pic:spPr>
                    <a:xfrm>
                      <a:off x="0" y="0"/>
                      <a:ext cx="416560" cy="416560"/>
                    </a:xfrm>
                    <a:prstGeom prst="rect"/>
                    <a:ln/>
                  </pic:spPr>
                </pic:pic>
              </a:graphicData>
            </a:graphic>
          </wp:inline>
        </w:drawing>
      </w:r>
      <w:r w:rsidDel="00000000" w:rsidR="00000000" w:rsidRPr="00000000">
        <w:rPr>
          <w:rtl w:val="0"/>
        </w:rPr>
      </w:r>
    </w:p>
    <w:p w:rsidR="00000000" w:rsidDel="00000000" w:rsidP="00000000" w:rsidRDefault="00000000" w:rsidRPr="00000000" w14:paraId="000008EA">
      <w:pPr>
        <w:jc w:val="left"/>
        <w:rPr/>
      </w:pPr>
      <w:r w:rsidDel="00000000" w:rsidR="00000000" w:rsidRPr="00000000">
        <w:rPr>
          <w:rtl w:val="0"/>
        </w:rPr>
      </w:r>
    </w:p>
    <w:p w:rsidR="00000000" w:rsidDel="00000000" w:rsidP="00000000" w:rsidRDefault="00000000" w:rsidRPr="00000000" w14:paraId="000008E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2szc72q" w:id="98"/>
      <w:bookmarkEnd w:id="98"/>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CAP6.PA.LA06</w:t>
      </w:r>
    </w:p>
    <w:p w:rsidR="00000000" w:rsidDel="00000000" w:rsidP="00000000" w:rsidRDefault="00000000" w:rsidRPr="00000000" w14:paraId="000008EC">
      <w:pPr>
        <w:jc w:val="left"/>
        <w:rPr/>
      </w:pPr>
      <w:r w:rsidDel="00000000" w:rsidR="00000000" w:rsidRPr="00000000">
        <w:rPr>
          <w:rtl w:val="0"/>
        </w:rPr>
      </w:r>
    </w:p>
    <w:p w:rsidR="00000000" w:rsidDel="00000000" w:rsidP="00000000" w:rsidRDefault="00000000" w:rsidRPr="00000000" w14:paraId="000008ED">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8EE">
      <w:pPr>
        <w:ind w:left="426" w:firstLine="0"/>
        <w:jc w:val="left"/>
        <w:rPr/>
      </w:pPr>
      <w:r w:rsidDel="00000000" w:rsidR="00000000" w:rsidRPr="00000000">
        <w:rPr>
          <w:rtl w:val="0"/>
        </w:rPr>
        <w:t xml:space="preserve">Le PA si adeguano alle </w:t>
      </w:r>
      <w:hyperlink r:id="rId287">
        <w:r w:rsidDel="00000000" w:rsidR="00000000" w:rsidRPr="00000000">
          <w:rPr>
            <w:color w:val="0000ff"/>
            <w:u w:val="single"/>
            <w:rtl w:val="0"/>
          </w:rPr>
          <w:t xml:space="preserve">Misure minime di sicurezza ICT per le pubbliche amministrazioni</w:t>
        </w:r>
      </w:hyperlink>
      <w:r w:rsidDel="00000000" w:rsidR="00000000" w:rsidRPr="00000000">
        <w:rPr>
          <w:rtl w:val="0"/>
        </w:rPr>
        <w:t xml:space="preserve"> aggiornate</w:t>
      </w:r>
    </w:p>
    <w:p w:rsidR="00000000" w:rsidDel="00000000" w:rsidP="00000000" w:rsidRDefault="00000000" w:rsidRPr="00000000" w14:paraId="000008EF">
      <w:pPr>
        <w:ind w:left="426" w:firstLine="0"/>
        <w:jc w:val="left"/>
        <w:rPr/>
      </w:pPr>
      <w:r w:rsidDel="00000000" w:rsidR="00000000" w:rsidRPr="00000000">
        <w:rPr>
          <w:rtl w:val="0"/>
        </w:rPr>
      </w:r>
    </w:p>
    <w:p w:rsidR="00000000" w:rsidDel="00000000" w:rsidP="00000000" w:rsidRDefault="00000000" w:rsidRPr="00000000" w14:paraId="000008F0">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8F1">
      <w:pPr>
        <w:ind w:left="426" w:firstLine="0"/>
        <w:jc w:val="left"/>
        <w:rPr/>
      </w:pPr>
      <w:r w:rsidDel="00000000" w:rsidR="00000000" w:rsidRPr="00000000">
        <w:rPr>
          <w:rtl w:val="0"/>
        </w:rPr>
        <w:t xml:space="preserve">Entro il 31/12/2023</w:t>
      </w:r>
    </w:p>
    <w:p w:rsidR="00000000" w:rsidDel="00000000" w:rsidP="00000000" w:rsidRDefault="00000000" w:rsidRPr="00000000" w14:paraId="000008F2">
      <w:pPr>
        <w:ind w:left="426" w:firstLine="0"/>
        <w:jc w:val="left"/>
        <w:rPr/>
      </w:pPr>
      <w:r w:rsidDel="00000000" w:rsidR="00000000" w:rsidRPr="00000000">
        <w:rPr>
          <w:rtl w:val="0"/>
        </w:rPr>
      </w:r>
    </w:p>
    <w:p w:rsidR="00000000" w:rsidDel="00000000" w:rsidP="00000000" w:rsidRDefault="00000000" w:rsidRPr="00000000" w14:paraId="000008F3">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8F4">
      <w:pPr>
        <w:ind w:left="426" w:firstLine="0"/>
        <w:jc w:val="left"/>
        <w:rPr/>
      </w:pPr>
      <w:r w:rsidDel="00000000" w:rsidR="00000000" w:rsidRPr="00000000">
        <w:rPr>
          <w:rtl w:val="0"/>
        </w:rPr>
        <w:t xml:space="preserve">In attesa delle misure aggiornata</w:t>
      </w:r>
    </w:p>
    <w:p w:rsidR="00000000" w:rsidDel="00000000" w:rsidP="00000000" w:rsidRDefault="00000000" w:rsidRPr="00000000" w14:paraId="000008F5">
      <w:pPr>
        <w:ind w:left="426" w:firstLine="0"/>
        <w:jc w:val="left"/>
        <w:rPr/>
      </w:pPr>
      <w:r w:rsidDel="00000000" w:rsidR="00000000" w:rsidRPr="00000000">
        <w:rPr>
          <w:rtl w:val="0"/>
        </w:rPr>
      </w:r>
    </w:p>
    <w:p w:rsidR="00000000" w:rsidDel="00000000" w:rsidP="00000000" w:rsidRDefault="00000000" w:rsidRPr="00000000" w14:paraId="000008F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8F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8F8">
      <w:pPr>
        <w:ind w:left="426" w:firstLine="0"/>
        <w:jc w:val="left"/>
        <w:rPr/>
      </w:pPr>
      <w:r w:rsidDel="00000000" w:rsidR="00000000" w:rsidRPr="00000000">
        <w:rPr>
          <w:rtl w:val="0"/>
        </w:rPr>
      </w:r>
    </w:p>
    <w:p w:rsidR="00000000" w:rsidDel="00000000" w:rsidP="00000000" w:rsidRDefault="00000000" w:rsidRPr="00000000" w14:paraId="000008F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8F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8F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8F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8F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8F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8FF">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900">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901">
      <w:pPr>
        <w:ind w:left="426" w:firstLine="0"/>
        <w:jc w:val="left"/>
        <w:rPr/>
      </w:pPr>
      <w:r w:rsidDel="00000000" w:rsidR="00000000" w:rsidRPr="00000000">
        <w:rPr>
          <w:rtl w:val="0"/>
        </w:rPr>
      </w:r>
    </w:p>
    <w:p w:rsidR="00000000" w:rsidDel="00000000" w:rsidP="00000000" w:rsidRDefault="00000000" w:rsidRPr="00000000" w14:paraId="00000902">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903">
      <w:pPr>
        <w:ind w:left="426" w:firstLine="0"/>
        <w:jc w:val="left"/>
        <w:rPr/>
      </w:pPr>
      <w:r w:rsidDel="00000000" w:rsidR="00000000" w:rsidRPr="00000000">
        <w:rPr/>
        <w:drawing>
          <wp:inline distB="0" distT="0" distL="0" distR="0">
            <wp:extent cx="358589" cy="358589"/>
            <wp:effectExtent b="0" l="0" r="0" t="0"/>
            <wp:docPr id="1113" name="image5.png"/>
            <a:graphic>
              <a:graphicData uri="http://schemas.openxmlformats.org/drawingml/2006/picture">
                <pic:pic>
                  <pic:nvPicPr>
                    <pic:cNvPr id="0" name="image5.png"/>
                    <pic:cNvPicPr preferRelativeResize="0"/>
                  </pic:nvPicPr>
                  <pic:blipFill>
                    <a:blip r:embed="rId29"/>
                    <a:srcRect b="0" l="0" r="0" t="0"/>
                    <a:stretch>
                      <a:fillRect/>
                    </a:stretch>
                  </pic:blipFill>
                  <pic:spPr>
                    <a:xfrm>
                      <a:off x="0" y="0"/>
                      <a:ext cx="358589" cy="358589"/>
                    </a:xfrm>
                    <a:prstGeom prst="rect"/>
                    <a:ln/>
                  </pic:spPr>
                </pic:pic>
              </a:graphicData>
            </a:graphic>
          </wp:inline>
        </w:drawing>
      </w:r>
      <w:r w:rsidDel="00000000" w:rsidR="00000000" w:rsidRPr="00000000">
        <w:rPr>
          <w:rtl w:val="0"/>
        </w:rPr>
      </w:r>
    </w:p>
    <w:p w:rsidR="00000000" w:rsidDel="00000000" w:rsidP="00000000" w:rsidRDefault="00000000" w:rsidRPr="00000000" w14:paraId="00000904">
      <w:pPr>
        <w:jc w:val="left"/>
        <w:rPr/>
      </w:pPr>
      <w:r w:rsidDel="00000000" w:rsidR="00000000" w:rsidRPr="00000000">
        <w:rPr>
          <w:rtl w:val="0"/>
        </w:rPr>
      </w:r>
    </w:p>
    <w:p w:rsidR="00000000" w:rsidDel="00000000" w:rsidP="00000000" w:rsidRDefault="00000000" w:rsidRPr="00000000" w14:paraId="00000905">
      <w:pPr>
        <w:jc w:val="left"/>
        <w:rPr/>
      </w:pPr>
      <w:r w:rsidDel="00000000" w:rsidR="00000000" w:rsidRPr="00000000">
        <w:rPr>
          <w:rtl w:val="0"/>
        </w:rPr>
      </w:r>
    </w:p>
    <w:p w:rsidR="00000000" w:rsidDel="00000000" w:rsidP="00000000" w:rsidRDefault="00000000" w:rsidRPr="00000000" w14:paraId="00000906">
      <w:pPr>
        <w:keepNext w:val="0"/>
        <w:keepLines w:val="0"/>
        <w:pageBreakBefore w:val="0"/>
        <w:widowControl w:val="1"/>
        <w:pBdr>
          <w:top w:space="0" w:sz="0" w:val="nil"/>
          <w:left w:space="0" w:sz="0" w:val="nil"/>
          <w:bottom w:color="d9d9d9" w:space="1" w:sz="4" w:val="dotted"/>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1"/>
          <w:i w:val="0"/>
          <w:smallCaps w:val="0"/>
          <w:strike w:val="0"/>
          <w:color w:val="000000"/>
          <w:sz w:val="32"/>
          <w:szCs w:val="32"/>
          <w:u w:val="none"/>
          <w:shd w:fill="auto" w:val="clear"/>
          <w:vertAlign w:val="baseline"/>
        </w:rPr>
      </w:pPr>
      <w:bookmarkStart w:colFirst="0" w:colLast="0" w:name="_heading=h.184mhaj" w:id="99"/>
      <w:bookmarkEnd w:id="99"/>
      <w:r w:rsidDel="00000000" w:rsidR="00000000" w:rsidRPr="00000000">
        <w:rPr>
          <w:rFonts w:ascii="Arial Narrow" w:cs="Arial Narrow" w:eastAsia="Arial Narrow" w:hAnsi="Arial Narrow"/>
          <w:b w:val="1"/>
          <w:i w:val="0"/>
          <w:smallCaps w:val="0"/>
          <w:strike w:val="0"/>
          <w:color w:val="000000"/>
          <w:sz w:val="32"/>
          <w:szCs w:val="32"/>
          <w:u w:val="none"/>
          <w:shd w:fill="auto" w:val="clear"/>
          <w:vertAlign w:val="baseline"/>
          <w:rtl w:val="0"/>
        </w:rPr>
        <w:t xml:space="preserve">OB.6.2 - Aumentare il livello di sicurezza informatica dei portali istituzionali della Pubblica Amministrazione</w:t>
      </w:r>
    </w:p>
    <w:p w:rsidR="00000000" w:rsidDel="00000000" w:rsidP="00000000" w:rsidRDefault="00000000" w:rsidRPr="00000000" w14:paraId="00000907">
      <w:pPr>
        <w:rPr/>
      </w:pPr>
      <w:r w:rsidDel="00000000" w:rsidR="00000000" w:rsidRPr="00000000">
        <w:rPr>
          <w:rtl w:val="0"/>
        </w:rPr>
      </w:r>
    </w:p>
    <w:p w:rsidR="00000000" w:rsidDel="00000000" w:rsidP="00000000" w:rsidRDefault="00000000" w:rsidRPr="00000000" w14:paraId="000009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3s49zyc" w:id="100"/>
      <w:bookmarkEnd w:id="100"/>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CAP6.PA.LA07</w:t>
      </w:r>
    </w:p>
    <w:p w:rsidR="00000000" w:rsidDel="00000000" w:rsidP="00000000" w:rsidRDefault="00000000" w:rsidRPr="00000000" w14:paraId="00000909">
      <w:pPr>
        <w:jc w:val="left"/>
        <w:rPr/>
      </w:pPr>
      <w:r w:rsidDel="00000000" w:rsidR="00000000" w:rsidRPr="00000000">
        <w:rPr>
          <w:rtl w:val="0"/>
        </w:rPr>
      </w:r>
    </w:p>
    <w:p w:rsidR="00000000" w:rsidDel="00000000" w:rsidP="00000000" w:rsidRDefault="00000000" w:rsidRPr="00000000" w14:paraId="0000090A">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90B">
      <w:pPr>
        <w:ind w:left="426" w:firstLine="0"/>
        <w:jc w:val="left"/>
        <w:rPr/>
      </w:pPr>
      <w:r w:rsidDel="00000000" w:rsidR="00000000" w:rsidRPr="00000000">
        <w:rPr>
          <w:rtl w:val="0"/>
        </w:rPr>
        <w:t xml:space="preserve">Le PA devono consultare la piattaforma Infosec aggiornata per rilevare le vulnerabilità </w:t>
      </w:r>
      <w:r w:rsidDel="00000000" w:rsidR="00000000" w:rsidRPr="00000000">
        <w:rPr>
          <w:i w:val="1"/>
          <w:rtl w:val="0"/>
        </w:rPr>
        <w:t xml:space="preserve">(CVE)</w:t>
      </w:r>
      <w:r w:rsidDel="00000000" w:rsidR="00000000" w:rsidRPr="00000000">
        <w:rPr>
          <w:rtl w:val="0"/>
        </w:rPr>
        <w:t xml:space="preserve"> dei propri </w:t>
      </w:r>
      <w:r w:rsidDel="00000000" w:rsidR="00000000" w:rsidRPr="00000000">
        <w:rPr>
          <w:i w:val="1"/>
          <w:rtl w:val="0"/>
        </w:rPr>
        <w:t xml:space="preserve">asset</w:t>
      </w:r>
      <w:r w:rsidDel="00000000" w:rsidR="00000000" w:rsidRPr="00000000">
        <w:rPr>
          <w:rtl w:val="0"/>
        </w:rPr>
      </w:r>
    </w:p>
    <w:p w:rsidR="00000000" w:rsidDel="00000000" w:rsidP="00000000" w:rsidRDefault="00000000" w:rsidRPr="00000000" w14:paraId="0000090C">
      <w:pPr>
        <w:ind w:left="426" w:firstLine="0"/>
        <w:jc w:val="left"/>
        <w:rPr/>
      </w:pPr>
      <w:r w:rsidDel="00000000" w:rsidR="00000000" w:rsidRPr="00000000">
        <w:rPr>
          <w:rtl w:val="0"/>
        </w:rPr>
      </w:r>
    </w:p>
    <w:p w:rsidR="00000000" w:rsidDel="00000000" w:rsidP="00000000" w:rsidRDefault="00000000" w:rsidRPr="00000000" w14:paraId="0000090D">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90E">
      <w:pPr>
        <w:ind w:left="426" w:firstLine="0"/>
        <w:jc w:val="left"/>
        <w:rPr/>
      </w:pPr>
      <w:r w:rsidDel="00000000" w:rsidR="00000000" w:rsidRPr="00000000">
        <w:rPr>
          <w:rtl w:val="0"/>
        </w:rPr>
        <w:t xml:space="preserve">Dal 01/12/2021</w:t>
      </w:r>
    </w:p>
    <w:p w:rsidR="00000000" w:rsidDel="00000000" w:rsidP="00000000" w:rsidRDefault="00000000" w:rsidRPr="00000000" w14:paraId="0000090F">
      <w:pPr>
        <w:ind w:left="426" w:firstLine="0"/>
        <w:jc w:val="left"/>
        <w:rPr/>
      </w:pPr>
      <w:r w:rsidDel="00000000" w:rsidR="00000000" w:rsidRPr="00000000">
        <w:rPr>
          <w:rtl w:val="0"/>
        </w:rPr>
      </w:r>
    </w:p>
    <w:p w:rsidR="00000000" w:rsidDel="00000000" w:rsidP="00000000" w:rsidRDefault="00000000" w:rsidRPr="00000000" w14:paraId="00000910">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911">
      <w:pPr>
        <w:ind w:left="426" w:firstLine="0"/>
        <w:jc w:val="left"/>
        <w:rPr/>
      </w:pPr>
      <w:r w:rsidDel="00000000" w:rsidR="00000000" w:rsidRPr="00000000">
        <w:rPr>
          <w:rtl w:val="0"/>
        </w:rPr>
        <w:t xml:space="preserve">Già viene consultata dall’amministratore di sistema</w:t>
      </w:r>
    </w:p>
    <w:p w:rsidR="00000000" w:rsidDel="00000000" w:rsidP="00000000" w:rsidRDefault="00000000" w:rsidRPr="00000000" w14:paraId="00000912">
      <w:pPr>
        <w:ind w:left="426" w:firstLine="0"/>
        <w:jc w:val="left"/>
        <w:rPr/>
      </w:pPr>
      <w:r w:rsidDel="00000000" w:rsidR="00000000" w:rsidRPr="00000000">
        <w:rPr>
          <w:rtl w:val="0"/>
        </w:rPr>
      </w:r>
    </w:p>
    <w:p w:rsidR="00000000" w:rsidDel="00000000" w:rsidP="00000000" w:rsidRDefault="00000000" w:rsidRPr="00000000" w14:paraId="000009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9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915">
      <w:pPr>
        <w:ind w:left="426" w:firstLine="0"/>
        <w:jc w:val="left"/>
        <w:rPr/>
      </w:pPr>
      <w:r w:rsidDel="00000000" w:rsidR="00000000" w:rsidRPr="00000000">
        <w:rPr>
          <w:rtl w:val="0"/>
        </w:rPr>
      </w:r>
    </w:p>
    <w:p w:rsidR="00000000" w:rsidDel="00000000" w:rsidP="00000000" w:rsidRDefault="00000000" w:rsidRPr="00000000" w14:paraId="000009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9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9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9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9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9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91C">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91D">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91E">
      <w:pPr>
        <w:ind w:left="426" w:firstLine="0"/>
        <w:jc w:val="left"/>
        <w:rPr/>
      </w:pPr>
      <w:r w:rsidDel="00000000" w:rsidR="00000000" w:rsidRPr="00000000">
        <w:rPr>
          <w:rtl w:val="0"/>
        </w:rPr>
      </w:r>
    </w:p>
    <w:p w:rsidR="00000000" w:rsidDel="00000000" w:rsidP="00000000" w:rsidRDefault="00000000" w:rsidRPr="00000000" w14:paraId="0000091F">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920">
      <w:pPr>
        <w:ind w:left="426" w:firstLine="0"/>
        <w:jc w:val="left"/>
        <w:rPr/>
      </w:pPr>
      <w:r w:rsidDel="00000000" w:rsidR="00000000" w:rsidRPr="00000000">
        <w:rPr/>
        <w:drawing>
          <wp:inline distB="0" distT="0" distL="0" distR="0">
            <wp:extent cx="416560" cy="409575"/>
            <wp:effectExtent b="0" l="0" r="0" t="0"/>
            <wp:docPr id="1114" name="image1.png"/>
            <a:graphic>
              <a:graphicData uri="http://schemas.openxmlformats.org/drawingml/2006/picture">
                <pic:pic>
                  <pic:nvPicPr>
                    <pic:cNvPr id="0" name="image1.png"/>
                    <pic:cNvPicPr preferRelativeResize="0"/>
                  </pic:nvPicPr>
                  <pic:blipFill>
                    <a:blip r:embed="rId26"/>
                    <a:srcRect b="0" l="0" r="0" t="0"/>
                    <a:stretch>
                      <a:fillRect/>
                    </a:stretch>
                  </pic:blipFill>
                  <pic:spPr>
                    <a:xfrm>
                      <a:off x="0" y="0"/>
                      <a:ext cx="416560" cy="409575"/>
                    </a:xfrm>
                    <a:prstGeom prst="rect"/>
                    <a:ln/>
                  </pic:spPr>
                </pic:pic>
              </a:graphicData>
            </a:graphic>
          </wp:inline>
        </w:drawing>
      </w:r>
      <w:r w:rsidDel="00000000" w:rsidR="00000000" w:rsidRPr="00000000">
        <w:rPr>
          <w:rtl w:val="0"/>
        </w:rPr>
      </w:r>
    </w:p>
    <w:p w:rsidR="00000000" w:rsidDel="00000000" w:rsidP="00000000" w:rsidRDefault="00000000" w:rsidRPr="00000000" w14:paraId="00000921">
      <w:pPr>
        <w:jc w:val="left"/>
        <w:rPr/>
      </w:pPr>
      <w:r w:rsidDel="00000000" w:rsidR="00000000" w:rsidRPr="00000000">
        <w:rPr>
          <w:rtl w:val="0"/>
        </w:rPr>
      </w:r>
    </w:p>
    <w:p w:rsidR="00000000" w:rsidDel="00000000" w:rsidP="00000000" w:rsidRDefault="00000000" w:rsidRPr="00000000" w14:paraId="000009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279ka65" w:id="101"/>
      <w:bookmarkEnd w:id="101"/>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CAP6.PA.LA08</w:t>
      </w:r>
    </w:p>
    <w:p w:rsidR="00000000" w:rsidDel="00000000" w:rsidP="00000000" w:rsidRDefault="00000000" w:rsidRPr="00000000" w14:paraId="00000923">
      <w:pPr>
        <w:jc w:val="left"/>
        <w:rPr/>
      </w:pPr>
      <w:r w:rsidDel="00000000" w:rsidR="00000000" w:rsidRPr="00000000">
        <w:rPr>
          <w:rtl w:val="0"/>
        </w:rPr>
      </w:r>
    </w:p>
    <w:p w:rsidR="00000000" w:rsidDel="00000000" w:rsidP="00000000" w:rsidRDefault="00000000" w:rsidRPr="00000000" w14:paraId="00000924">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925">
      <w:pPr>
        <w:ind w:left="426" w:firstLine="0"/>
        <w:jc w:val="left"/>
        <w:rPr/>
      </w:pPr>
      <w:r w:rsidDel="00000000" w:rsidR="00000000" w:rsidRPr="00000000">
        <w:rPr>
          <w:rtl w:val="0"/>
        </w:rPr>
        <w:t xml:space="preserve">Le PA devono mantenere costantemente aggiornati i propri portali istituzionali e applicare le correzioni alle vulnerabilità</w:t>
      </w:r>
    </w:p>
    <w:p w:rsidR="00000000" w:rsidDel="00000000" w:rsidP="00000000" w:rsidRDefault="00000000" w:rsidRPr="00000000" w14:paraId="00000926">
      <w:pPr>
        <w:ind w:left="426" w:firstLine="0"/>
        <w:jc w:val="left"/>
        <w:rPr/>
      </w:pPr>
      <w:r w:rsidDel="00000000" w:rsidR="00000000" w:rsidRPr="00000000">
        <w:rPr>
          <w:rtl w:val="0"/>
        </w:rPr>
      </w:r>
    </w:p>
    <w:p w:rsidR="00000000" w:rsidDel="00000000" w:rsidP="00000000" w:rsidRDefault="00000000" w:rsidRPr="00000000" w14:paraId="00000927">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928">
      <w:pPr>
        <w:ind w:left="426" w:firstLine="0"/>
        <w:jc w:val="left"/>
        <w:rPr/>
      </w:pPr>
      <w:r w:rsidDel="00000000" w:rsidR="00000000" w:rsidRPr="00000000">
        <w:rPr>
          <w:rtl w:val="0"/>
        </w:rPr>
        <w:t xml:space="preserve">Dal 01/05/2021</w:t>
      </w:r>
    </w:p>
    <w:p w:rsidR="00000000" w:rsidDel="00000000" w:rsidP="00000000" w:rsidRDefault="00000000" w:rsidRPr="00000000" w14:paraId="00000929">
      <w:pPr>
        <w:ind w:left="426" w:firstLine="0"/>
        <w:jc w:val="left"/>
        <w:rPr/>
      </w:pPr>
      <w:r w:rsidDel="00000000" w:rsidR="00000000" w:rsidRPr="00000000">
        <w:rPr>
          <w:rtl w:val="0"/>
        </w:rPr>
      </w:r>
    </w:p>
    <w:p w:rsidR="00000000" w:rsidDel="00000000" w:rsidP="00000000" w:rsidRDefault="00000000" w:rsidRPr="00000000" w14:paraId="0000092A">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92B">
      <w:pPr>
        <w:ind w:left="426" w:firstLine="0"/>
        <w:jc w:val="left"/>
        <w:rPr/>
      </w:pPr>
      <w:r w:rsidDel="00000000" w:rsidR="00000000" w:rsidRPr="00000000">
        <w:rPr>
          <w:rtl w:val="0"/>
        </w:rPr>
        <w:t xml:space="preserve">Già viene effettuato periodicamente</w:t>
      </w:r>
    </w:p>
    <w:p w:rsidR="00000000" w:rsidDel="00000000" w:rsidP="00000000" w:rsidRDefault="00000000" w:rsidRPr="00000000" w14:paraId="0000092C">
      <w:pPr>
        <w:ind w:left="426" w:firstLine="0"/>
        <w:jc w:val="left"/>
        <w:rPr/>
      </w:pPr>
      <w:r w:rsidDel="00000000" w:rsidR="00000000" w:rsidRPr="00000000">
        <w:rPr>
          <w:rtl w:val="0"/>
        </w:rPr>
      </w:r>
    </w:p>
    <w:p w:rsidR="00000000" w:rsidDel="00000000" w:rsidP="00000000" w:rsidRDefault="00000000" w:rsidRPr="00000000" w14:paraId="000009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9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92F">
      <w:pPr>
        <w:ind w:left="426" w:firstLine="0"/>
        <w:jc w:val="left"/>
        <w:rPr/>
      </w:pPr>
      <w:r w:rsidDel="00000000" w:rsidR="00000000" w:rsidRPr="00000000">
        <w:rPr>
          <w:rtl w:val="0"/>
        </w:rPr>
      </w:r>
    </w:p>
    <w:p w:rsidR="00000000" w:rsidDel="00000000" w:rsidP="00000000" w:rsidRDefault="00000000" w:rsidRPr="00000000" w14:paraId="000009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9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9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9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9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9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936">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937">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938">
      <w:pPr>
        <w:ind w:left="426" w:firstLine="0"/>
        <w:jc w:val="left"/>
        <w:rPr/>
      </w:pPr>
      <w:r w:rsidDel="00000000" w:rsidR="00000000" w:rsidRPr="00000000">
        <w:rPr>
          <w:rtl w:val="0"/>
        </w:rPr>
      </w:r>
    </w:p>
    <w:p w:rsidR="00000000" w:rsidDel="00000000" w:rsidP="00000000" w:rsidRDefault="00000000" w:rsidRPr="00000000" w14:paraId="00000939">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93A">
      <w:pPr>
        <w:ind w:left="426" w:firstLine="0"/>
        <w:jc w:val="left"/>
        <w:rPr/>
      </w:pPr>
      <w:r w:rsidDel="00000000" w:rsidR="00000000" w:rsidRPr="00000000">
        <w:rPr/>
        <w:drawing>
          <wp:inline distB="0" distT="0" distL="0" distR="0">
            <wp:extent cx="416560" cy="409575"/>
            <wp:effectExtent b="0" l="0" r="0" t="0"/>
            <wp:docPr id="1166" name="image1.png"/>
            <a:graphic>
              <a:graphicData uri="http://schemas.openxmlformats.org/drawingml/2006/picture">
                <pic:pic>
                  <pic:nvPicPr>
                    <pic:cNvPr id="0" name="image1.png"/>
                    <pic:cNvPicPr preferRelativeResize="0"/>
                  </pic:nvPicPr>
                  <pic:blipFill>
                    <a:blip r:embed="rId26"/>
                    <a:srcRect b="0" l="0" r="0" t="0"/>
                    <a:stretch>
                      <a:fillRect/>
                    </a:stretch>
                  </pic:blipFill>
                  <pic:spPr>
                    <a:xfrm>
                      <a:off x="0" y="0"/>
                      <a:ext cx="416560" cy="409575"/>
                    </a:xfrm>
                    <a:prstGeom prst="rect"/>
                    <a:ln/>
                  </pic:spPr>
                </pic:pic>
              </a:graphicData>
            </a:graphic>
          </wp:inline>
        </w:drawing>
      </w:r>
      <w:r w:rsidDel="00000000" w:rsidR="00000000" w:rsidRPr="00000000">
        <w:rPr>
          <w:rtl w:val="0"/>
        </w:rPr>
      </w:r>
    </w:p>
    <w:p w:rsidR="00000000" w:rsidDel="00000000" w:rsidP="00000000" w:rsidRDefault="00000000" w:rsidRPr="00000000" w14:paraId="0000093B">
      <w:pPr>
        <w:jc w:val="left"/>
        <w:rPr/>
      </w:pPr>
      <w:r w:rsidDel="00000000" w:rsidR="00000000" w:rsidRPr="00000000">
        <w:rPr>
          <w:rtl w:val="0"/>
        </w:rPr>
      </w:r>
    </w:p>
    <w:p w:rsidR="00000000" w:rsidDel="00000000" w:rsidP="00000000" w:rsidRDefault="00000000" w:rsidRPr="00000000" w14:paraId="000009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meukdy" w:id="102"/>
      <w:bookmarkEnd w:id="102"/>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CAP6.PA.LA09</w:t>
      </w:r>
    </w:p>
    <w:p w:rsidR="00000000" w:rsidDel="00000000" w:rsidP="00000000" w:rsidRDefault="00000000" w:rsidRPr="00000000" w14:paraId="0000093D">
      <w:pPr>
        <w:jc w:val="left"/>
        <w:rPr/>
      </w:pPr>
      <w:r w:rsidDel="00000000" w:rsidR="00000000" w:rsidRPr="00000000">
        <w:rPr>
          <w:rtl w:val="0"/>
        </w:rPr>
      </w:r>
    </w:p>
    <w:p w:rsidR="00000000" w:rsidDel="00000000" w:rsidP="00000000" w:rsidRDefault="00000000" w:rsidRPr="00000000" w14:paraId="0000093E">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93F">
      <w:pPr>
        <w:ind w:left="426" w:firstLine="0"/>
        <w:jc w:val="left"/>
        <w:rPr/>
      </w:pPr>
      <w:r w:rsidDel="00000000" w:rsidR="00000000" w:rsidRPr="00000000">
        <w:rPr>
          <w:rtl w:val="0"/>
        </w:rPr>
        <w:t xml:space="preserve">Le PA, in funzione delle proprie necessità, possono utilizzare il tool di self assessment per il controllo del protocollo HTTPS e la versione del CMS messo a disposizione da AGID</w:t>
      </w:r>
    </w:p>
    <w:p w:rsidR="00000000" w:rsidDel="00000000" w:rsidP="00000000" w:rsidRDefault="00000000" w:rsidRPr="00000000" w14:paraId="00000940">
      <w:pPr>
        <w:ind w:left="426" w:firstLine="0"/>
        <w:jc w:val="left"/>
        <w:rPr/>
      </w:pPr>
      <w:r w:rsidDel="00000000" w:rsidR="00000000" w:rsidRPr="00000000">
        <w:rPr>
          <w:rtl w:val="0"/>
        </w:rPr>
      </w:r>
    </w:p>
    <w:p w:rsidR="00000000" w:rsidDel="00000000" w:rsidP="00000000" w:rsidRDefault="00000000" w:rsidRPr="00000000" w14:paraId="00000941">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942">
      <w:pPr>
        <w:ind w:left="426" w:firstLine="0"/>
        <w:jc w:val="left"/>
        <w:rPr/>
      </w:pPr>
      <w:r w:rsidDel="00000000" w:rsidR="00000000" w:rsidRPr="00000000">
        <w:rPr>
          <w:rtl w:val="0"/>
        </w:rPr>
        <w:t xml:space="preserve">Dal 01/12/2021</w:t>
      </w:r>
    </w:p>
    <w:p w:rsidR="00000000" w:rsidDel="00000000" w:rsidP="00000000" w:rsidRDefault="00000000" w:rsidRPr="00000000" w14:paraId="00000943">
      <w:pPr>
        <w:ind w:left="426" w:firstLine="0"/>
        <w:jc w:val="left"/>
        <w:rPr/>
      </w:pPr>
      <w:r w:rsidDel="00000000" w:rsidR="00000000" w:rsidRPr="00000000">
        <w:rPr>
          <w:rtl w:val="0"/>
        </w:rPr>
      </w:r>
    </w:p>
    <w:p w:rsidR="00000000" w:rsidDel="00000000" w:rsidP="00000000" w:rsidRDefault="00000000" w:rsidRPr="00000000" w14:paraId="00000944">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945">
      <w:pPr>
        <w:ind w:left="426" w:firstLine="0"/>
        <w:jc w:val="left"/>
        <w:rPr/>
      </w:pPr>
      <w:r w:rsidDel="00000000" w:rsidR="00000000" w:rsidRPr="00000000">
        <w:rPr>
          <w:rtl w:val="0"/>
        </w:rPr>
        <w:t xml:space="preserve">Non ancora verificato</w:t>
      </w:r>
    </w:p>
    <w:p w:rsidR="00000000" w:rsidDel="00000000" w:rsidP="00000000" w:rsidRDefault="00000000" w:rsidRPr="00000000" w14:paraId="00000946">
      <w:pPr>
        <w:ind w:left="426" w:firstLine="0"/>
        <w:jc w:val="left"/>
        <w:rPr/>
      </w:pPr>
      <w:r w:rsidDel="00000000" w:rsidR="00000000" w:rsidRPr="00000000">
        <w:rPr>
          <w:rtl w:val="0"/>
        </w:rPr>
      </w:r>
    </w:p>
    <w:p w:rsidR="00000000" w:rsidDel="00000000" w:rsidP="00000000" w:rsidRDefault="00000000" w:rsidRPr="00000000" w14:paraId="000009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9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949">
      <w:pPr>
        <w:ind w:left="426" w:firstLine="0"/>
        <w:jc w:val="left"/>
        <w:rPr/>
      </w:pPr>
      <w:r w:rsidDel="00000000" w:rsidR="00000000" w:rsidRPr="00000000">
        <w:rPr>
          <w:rtl w:val="0"/>
        </w:rPr>
      </w:r>
    </w:p>
    <w:p w:rsidR="00000000" w:rsidDel="00000000" w:rsidP="00000000" w:rsidRDefault="00000000" w:rsidRPr="00000000" w14:paraId="000009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9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9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94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94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94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950">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951">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952">
      <w:pPr>
        <w:ind w:left="426" w:firstLine="0"/>
        <w:jc w:val="left"/>
        <w:rPr/>
      </w:pPr>
      <w:r w:rsidDel="00000000" w:rsidR="00000000" w:rsidRPr="00000000">
        <w:rPr>
          <w:rtl w:val="0"/>
        </w:rPr>
      </w:r>
    </w:p>
    <w:p w:rsidR="00000000" w:rsidDel="00000000" w:rsidP="00000000" w:rsidRDefault="00000000" w:rsidRPr="00000000" w14:paraId="00000953">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954">
      <w:pPr>
        <w:ind w:left="426" w:firstLine="0"/>
        <w:jc w:val="left"/>
        <w:rPr/>
      </w:pPr>
      <w:r w:rsidDel="00000000" w:rsidR="00000000" w:rsidRPr="00000000">
        <w:rPr>
          <w:rtl w:val="0"/>
        </w:rPr>
        <w:t xml:space="preserve"> </w:t>
      </w:r>
      <w:r w:rsidDel="00000000" w:rsidR="00000000" w:rsidRPr="00000000">
        <w:rPr/>
        <w:drawing>
          <wp:inline distB="0" distT="0" distL="0" distR="0">
            <wp:extent cx="416560" cy="416560"/>
            <wp:effectExtent b="0" l="0" r="0" t="0"/>
            <wp:docPr id="1139" name="image6.png"/>
            <a:graphic>
              <a:graphicData uri="http://schemas.openxmlformats.org/drawingml/2006/picture">
                <pic:pic>
                  <pic:nvPicPr>
                    <pic:cNvPr id="0" name="image6.png"/>
                    <pic:cNvPicPr preferRelativeResize="0"/>
                  </pic:nvPicPr>
                  <pic:blipFill>
                    <a:blip r:embed="rId27"/>
                    <a:srcRect b="0" l="0" r="0" t="0"/>
                    <a:stretch>
                      <a:fillRect/>
                    </a:stretch>
                  </pic:blipFill>
                  <pic:spPr>
                    <a:xfrm>
                      <a:off x="0" y="0"/>
                      <a:ext cx="416560" cy="416560"/>
                    </a:xfrm>
                    <a:prstGeom prst="rect"/>
                    <a:ln/>
                  </pic:spPr>
                </pic:pic>
              </a:graphicData>
            </a:graphic>
          </wp:inline>
        </w:drawing>
      </w:r>
      <w:r w:rsidDel="00000000" w:rsidR="00000000" w:rsidRPr="00000000">
        <w:rPr>
          <w:rtl w:val="0"/>
        </w:rPr>
      </w:r>
    </w:p>
    <w:p w:rsidR="00000000" w:rsidDel="00000000" w:rsidP="00000000" w:rsidRDefault="00000000" w:rsidRPr="00000000" w14:paraId="00000955">
      <w:pPr>
        <w:jc w:val="left"/>
        <w:rPr/>
      </w:pPr>
      <w:r w:rsidDel="00000000" w:rsidR="00000000" w:rsidRPr="00000000">
        <w:rPr>
          <w:rtl w:val="0"/>
        </w:rPr>
      </w:r>
    </w:p>
    <w:p w:rsidR="00000000" w:rsidDel="00000000" w:rsidP="00000000" w:rsidRDefault="00000000" w:rsidRPr="00000000" w14:paraId="00000956">
      <w:pPr>
        <w:jc w:val="left"/>
        <w:rPr/>
      </w:pPr>
      <w:r w:rsidDel="00000000" w:rsidR="00000000" w:rsidRPr="00000000">
        <w:rPr>
          <w:rtl w:val="0"/>
        </w:rPr>
      </w:r>
    </w:p>
    <w:p w:rsidR="00000000" w:rsidDel="00000000" w:rsidP="00000000" w:rsidRDefault="00000000" w:rsidRPr="00000000" w14:paraId="00000957">
      <w:pPr>
        <w:jc w:val="left"/>
        <w:rPr/>
      </w:pPr>
      <w:r w:rsidDel="00000000" w:rsidR="00000000" w:rsidRPr="00000000">
        <w:rPr>
          <w:rtl w:val="0"/>
        </w:rPr>
      </w:r>
    </w:p>
    <w:p w:rsidR="00000000" w:rsidDel="00000000" w:rsidP="00000000" w:rsidRDefault="00000000" w:rsidRPr="00000000" w14:paraId="00000958">
      <w:pPr>
        <w:jc w:val="left"/>
        <w:rPr>
          <w:b w:val="1"/>
          <w:color w:val="000000"/>
          <w:sz w:val="36"/>
          <w:szCs w:val="36"/>
        </w:rPr>
      </w:pPr>
      <w:r w:rsidDel="00000000" w:rsidR="00000000" w:rsidRPr="00000000">
        <w:br w:type="page"/>
      </w:r>
      <w:r w:rsidDel="00000000" w:rsidR="00000000" w:rsidRPr="00000000">
        <w:rPr>
          <w:rtl w:val="0"/>
        </w:rPr>
      </w:r>
    </w:p>
    <w:p w:rsidR="00000000" w:rsidDel="00000000" w:rsidP="00000000" w:rsidRDefault="00000000" w:rsidRPr="00000000" w14:paraId="00000959">
      <w:pPr>
        <w:keepNext w:val="0"/>
        <w:keepLines w:val="0"/>
        <w:pageBreakBefore w:val="0"/>
        <w:widowControl w:val="1"/>
        <w:pBdr>
          <w:top w:space="0" w:sz="0" w:val="nil"/>
          <w:left w:space="0" w:sz="0" w:val="nil"/>
          <w:bottom w:color="bfbfbf" w:space="1" w:sz="4" w:val="single"/>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1"/>
          <w:i w:val="0"/>
          <w:smallCaps w:val="0"/>
          <w:strike w:val="0"/>
          <w:color w:val="000000"/>
          <w:sz w:val="48"/>
          <w:szCs w:val="48"/>
          <w:u w:val="none"/>
          <w:shd w:fill="auto" w:val="clear"/>
          <w:vertAlign w:val="baseline"/>
        </w:rPr>
      </w:pPr>
      <w:bookmarkStart w:colFirst="0" w:colLast="0" w:name="_heading=h.36ei31r" w:id="103"/>
      <w:bookmarkEnd w:id="103"/>
      <w:r w:rsidDel="00000000" w:rsidR="00000000" w:rsidRPr="00000000">
        <w:rPr>
          <w:rFonts w:ascii="Arial Narrow" w:cs="Arial Narrow" w:eastAsia="Arial Narrow" w:hAnsi="Arial Narrow"/>
          <w:b w:val="1"/>
          <w:i w:val="0"/>
          <w:smallCaps w:val="0"/>
          <w:strike w:val="0"/>
          <w:color w:val="000000"/>
          <w:sz w:val="48"/>
          <w:szCs w:val="48"/>
          <w:u w:val="none"/>
          <w:shd w:fill="auto" w:val="clear"/>
          <w:vertAlign w:val="baseline"/>
          <w:rtl w:val="0"/>
        </w:rPr>
        <w:t xml:space="preserve">Capitolo 7. Le Leve per l’innovazione</w:t>
      </w:r>
    </w:p>
    <w:p w:rsidR="00000000" w:rsidDel="00000000" w:rsidP="00000000" w:rsidRDefault="00000000" w:rsidRPr="00000000" w14:paraId="0000095A">
      <w:pPr>
        <w:rPr/>
      </w:pPr>
      <w:r w:rsidDel="00000000" w:rsidR="00000000" w:rsidRPr="00000000">
        <w:rPr>
          <w:rtl w:val="0"/>
        </w:rPr>
      </w:r>
    </w:p>
    <w:p w:rsidR="00000000" w:rsidDel="00000000" w:rsidP="00000000" w:rsidRDefault="00000000" w:rsidRPr="00000000" w14:paraId="0000095B">
      <w:pPr>
        <w:rPr/>
      </w:pPr>
      <w:r w:rsidDel="00000000" w:rsidR="00000000" w:rsidRPr="00000000">
        <w:rPr>
          <w:rtl w:val="0"/>
        </w:rPr>
        <w:t xml:space="preserve">In coerenza e continuità con quanto proposto nelle edizioni precedenti e, a completamento di quanto già definito per le componenti tecnologiche approfondite nei capitoli precedenti (capitoli da 1 a 6), il presente capitolo rappresenta un aggiornamento e </w:t>
      </w:r>
      <w:r w:rsidDel="00000000" w:rsidR="00000000" w:rsidRPr="00000000">
        <w:rPr>
          <w:i w:val="1"/>
          <w:rtl w:val="0"/>
        </w:rPr>
        <w:t xml:space="preserve">focus </w:t>
      </w:r>
      <w:r w:rsidDel="00000000" w:rsidR="00000000" w:rsidRPr="00000000">
        <w:rPr>
          <w:rtl w:val="0"/>
        </w:rPr>
        <w:t xml:space="preserve">sulle leve per l’innovazione, che accompagnano il processo di trasformazione digitale delle PA centrali e locali, migliorando l’efficacia dell’attuazione dei diversi interventi ICT.</w:t>
      </w:r>
    </w:p>
    <w:p w:rsidR="00000000" w:rsidDel="00000000" w:rsidP="00000000" w:rsidRDefault="00000000" w:rsidRPr="00000000" w14:paraId="0000095C">
      <w:pPr>
        <w:rPr/>
      </w:pPr>
      <w:r w:rsidDel="00000000" w:rsidR="00000000" w:rsidRPr="00000000">
        <w:rPr>
          <w:rtl w:val="0"/>
        </w:rPr>
      </w:r>
    </w:p>
    <w:p w:rsidR="00000000" w:rsidDel="00000000" w:rsidP="00000000" w:rsidRDefault="00000000" w:rsidRPr="00000000" w14:paraId="0000095D">
      <w:pPr>
        <w:rPr/>
      </w:pPr>
      <w:r w:rsidDel="00000000" w:rsidR="00000000" w:rsidRPr="00000000">
        <w:rPr>
          <w:rtl w:val="0"/>
        </w:rPr>
        <w:t xml:space="preserve">Tutti i processi dell’innovazione, sono pervasi dal tema delle competenze digitali come acceleratore delle loro fasi, nonché comune denominatore per un approccio consapevole e qualificato al fine di un consolidamento del processo di cambiamento guidato dalle moderne tecnologie.</w:t>
      </w:r>
    </w:p>
    <w:p w:rsidR="00000000" w:rsidDel="00000000" w:rsidP="00000000" w:rsidRDefault="00000000" w:rsidRPr="00000000" w14:paraId="0000095E">
      <w:pPr>
        <w:rPr/>
      </w:pPr>
      <w:r w:rsidDel="00000000" w:rsidR="00000000" w:rsidRPr="00000000">
        <w:rPr>
          <w:rtl w:val="0"/>
        </w:rPr>
      </w:r>
    </w:p>
    <w:p w:rsidR="00000000" w:rsidDel="00000000" w:rsidP="00000000" w:rsidRDefault="00000000" w:rsidRPr="00000000" w14:paraId="0000095F">
      <w:pPr>
        <w:rPr/>
      </w:pPr>
      <w:r w:rsidDel="00000000" w:rsidR="00000000" w:rsidRPr="00000000">
        <w:rPr>
          <w:rtl w:val="0"/>
        </w:rPr>
        <w:t xml:space="preserve">Le competenze digitali esercitano un ruolo fondamentale e rappresentano un fattore abilitante, anche in relazione alla efficacia delle altre leve e strumenti proposti e, qui di seguito approfonditi. Di natura trasversale, lo sviluppo di competenze digitali assunto come </w:t>
      </w:r>
      <w:r w:rsidDel="00000000" w:rsidR="00000000" w:rsidRPr="00000000">
        <w:rPr>
          <w:i w:val="1"/>
          <w:rtl w:val="0"/>
        </w:rPr>
        <w:t xml:space="preserve">asset </w:t>
      </w:r>
      <w:r w:rsidDel="00000000" w:rsidR="00000000" w:rsidRPr="00000000">
        <w:rPr>
          <w:rtl w:val="0"/>
        </w:rPr>
        <w:t xml:space="preserve">strategico comprende tutto ciò che può essere identificato in termini di bagaglio culturale e conoscenza diffusa per favorire l'innesto, efficace e duraturo, dei processi di innovazione in atto.</w:t>
      </w:r>
    </w:p>
    <w:p w:rsidR="00000000" w:rsidDel="00000000" w:rsidP="00000000" w:rsidRDefault="00000000" w:rsidRPr="00000000" w14:paraId="00000960">
      <w:pPr>
        <w:rPr/>
      </w:pPr>
      <w:r w:rsidDel="00000000" w:rsidR="00000000" w:rsidRPr="00000000">
        <w:rPr>
          <w:rtl w:val="0"/>
        </w:rPr>
      </w:r>
    </w:p>
    <w:p w:rsidR="00000000" w:rsidDel="00000000" w:rsidP="00000000" w:rsidRDefault="00000000" w:rsidRPr="00000000" w14:paraId="00000961">
      <w:pPr>
        <w:rPr>
          <w:b w:val="1"/>
        </w:rPr>
      </w:pPr>
      <w:r w:rsidDel="00000000" w:rsidR="00000000" w:rsidRPr="00000000">
        <w:rPr>
          <w:b w:val="1"/>
          <w:rtl w:val="0"/>
        </w:rPr>
        <w:t xml:space="preserve">Le competenze digitali per la PA e per il Paese e l’inclusione digitale</w:t>
      </w:r>
    </w:p>
    <w:p w:rsidR="00000000" w:rsidDel="00000000" w:rsidP="00000000" w:rsidRDefault="00000000" w:rsidRPr="00000000" w14:paraId="00000962">
      <w:pPr>
        <w:rPr/>
      </w:pPr>
      <w:r w:rsidDel="00000000" w:rsidR="00000000" w:rsidRPr="00000000">
        <w:rPr>
          <w:rtl w:val="0"/>
        </w:rPr>
        <w:t xml:space="preserve">Il </w:t>
      </w:r>
      <w:r w:rsidDel="00000000" w:rsidR="00000000" w:rsidRPr="00000000">
        <w:rPr>
          <w:i w:val="1"/>
          <w:rtl w:val="0"/>
        </w:rPr>
        <w:t xml:space="preserve">gap di </w:t>
      </w:r>
      <w:r w:rsidDel="00000000" w:rsidR="00000000" w:rsidRPr="00000000">
        <w:rPr>
          <w:rtl w:val="0"/>
        </w:rPr>
        <w:t xml:space="preserve">competenze digitali da colmare nella popolazione produce effetti negativi sulla:</w:t>
      </w:r>
    </w:p>
    <w:p w:rsidR="00000000" w:rsidDel="00000000" w:rsidP="00000000" w:rsidRDefault="00000000" w:rsidRPr="00000000" w14:paraId="00000963">
      <w:pPr>
        <w:numPr>
          <w:ilvl w:val="0"/>
          <w:numId w:val="14"/>
        </w:numPr>
        <w:ind w:left="1160" w:hanging="360"/>
        <w:rPr/>
      </w:pPr>
      <w:r w:rsidDel="00000000" w:rsidR="00000000" w:rsidRPr="00000000">
        <w:rPr>
          <w:rtl w:val="0"/>
        </w:rPr>
        <w:t xml:space="preserve">possibilità di esercitare i diritti di cittadinanza e la partecipazione consapevole al dialogo democratico;</w:t>
      </w:r>
    </w:p>
    <w:p w:rsidR="00000000" w:rsidDel="00000000" w:rsidP="00000000" w:rsidRDefault="00000000" w:rsidRPr="00000000" w14:paraId="00000964">
      <w:pPr>
        <w:numPr>
          <w:ilvl w:val="0"/>
          <w:numId w:val="14"/>
        </w:numPr>
        <w:ind w:left="1160" w:hanging="360"/>
        <w:rPr/>
      </w:pPr>
      <w:r w:rsidDel="00000000" w:rsidR="00000000" w:rsidRPr="00000000">
        <w:rPr>
          <w:rtl w:val="0"/>
        </w:rPr>
        <w:t xml:space="preserve">capacità di rispondere alle richieste dal mondo del lavoro;</w:t>
      </w:r>
    </w:p>
    <w:p w:rsidR="00000000" w:rsidDel="00000000" w:rsidP="00000000" w:rsidRDefault="00000000" w:rsidRPr="00000000" w14:paraId="00000965">
      <w:pPr>
        <w:numPr>
          <w:ilvl w:val="0"/>
          <w:numId w:val="14"/>
        </w:numPr>
        <w:ind w:left="1160" w:hanging="360"/>
        <w:rPr/>
      </w:pPr>
      <w:r w:rsidDel="00000000" w:rsidR="00000000" w:rsidRPr="00000000">
        <w:rPr>
          <w:rtl w:val="0"/>
        </w:rPr>
        <w:t xml:space="preserve">capacità del Paese di adeguarsi all’evoluzione dei nuovi mercati e delle nuove professioni, in gran parte correlate alle tecnologie emergenti.</w:t>
      </w:r>
    </w:p>
    <w:p w:rsidR="00000000" w:rsidDel="00000000" w:rsidP="00000000" w:rsidRDefault="00000000" w:rsidRPr="00000000" w14:paraId="00000966">
      <w:pPr>
        <w:rPr/>
      </w:pPr>
      <w:r w:rsidDel="00000000" w:rsidR="00000000" w:rsidRPr="00000000">
        <w:rPr>
          <w:rtl w:val="0"/>
        </w:rPr>
      </w:r>
    </w:p>
    <w:p w:rsidR="00000000" w:rsidDel="00000000" w:rsidP="00000000" w:rsidRDefault="00000000" w:rsidRPr="00000000" w14:paraId="00000967">
      <w:pPr>
        <w:rPr/>
      </w:pPr>
      <w:r w:rsidDel="00000000" w:rsidR="00000000" w:rsidRPr="00000000">
        <w:rPr>
          <w:rtl w:val="0"/>
        </w:rPr>
        <w:t xml:space="preserve">In questo quadro la “Strategia nazionale per le competenze digitali”, elaborata, come il relativo </w:t>
      </w:r>
      <w:hyperlink r:id="rId288">
        <w:r w:rsidDel="00000000" w:rsidR="00000000" w:rsidRPr="00000000">
          <w:rPr>
            <w:color w:val="0000ff"/>
            <w:u w:val="single"/>
            <w:rtl w:val="0"/>
          </w:rPr>
          <w:t xml:space="preserve">Piano operativo pubblicato nel dicembre 2020, </w:t>
        </w:r>
      </w:hyperlink>
      <w:r w:rsidDel="00000000" w:rsidR="00000000" w:rsidRPr="00000000">
        <w:rPr>
          <w:rtl w:val="0"/>
        </w:rPr>
        <w:t xml:space="preserve">nell’ambito dell’iniziativa strategica nazionale Repubblica Digitale, si articola su quattro assi di intervento:</w:t>
      </w:r>
    </w:p>
    <w:p w:rsidR="00000000" w:rsidDel="00000000" w:rsidP="00000000" w:rsidRDefault="00000000" w:rsidRPr="00000000" w14:paraId="00000968">
      <w:pPr>
        <w:numPr>
          <w:ilvl w:val="0"/>
          <w:numId w:val="12"/>
        </w:numPr>
        <w:ind w:left="1160" w:hanging="360"/>
        <w:rPr/>
      </w:pPr>
      <w:r w:rsidDel="00000000" w:rsidR="00000000" w:rsidRPr="00000000">
        <w:rPr>
          <w:rtl w:val="0"/>
        </w:rPr>
        <w:t xml:space="preserve">lo sviluppo delle competenze digitali necessarie all’interno del ciclo dell’istruzione e della formazione superiore, con il coordinamento di Ministero dell’Istruzione e Ministero dell’Università e Ricerca;</w:t>
      </w:r>
    </w:p>
    <w:p w:rsidR="00000000" w:rsidDel="00000000" w:rsidP="00000000" w:rsidRDefault="00000000" w:rsidRPr="00000000" w14:paraId="00000969">
      <w:pPr>
        <w:numPr>
          <w:ilvl w:val="0"/>
          <w:numId w:val="12"/>
        </w:numPr>
        <w:ind w:left="1160" w:hanging="360"/>
        <w:rPr/>
      </w:pPr>
      <w:r w:rsidDel="00000000" w:rsidR="00000000" w:rsidRPr="00000000">
        <w:rPr>
          <w:rtl w:val="0"/>
        </w:rPr>
        <w:t xml:space="preserve">il potenziamento e lo sviluppo delle competenze digitali della forza lavoro, sia nel settore privato che nel settore pubblico, incluse le competenze per l’</w:t>
      </w:r>
      <w:r w:rsidDel="00000000" w:rsidR="00000000" w:rsidRPr="00000000">
        <w:rPr>
          <w:i w:val="1"/>
          <w:rtl w:val="0"/>
        </w:rPr>
        <w:t xml:space="preserve">e-leadership </w:t>
      </w:r>
      <w:r w:rsidDel="00000000" w:rsidR="00000000" w:rsidRPr="00000000">
        <w:rPr>
          <w:rtl w:val="0"/>
        </w:rPr>
        <w:t xml:space="preserve">con il coordinamento di Ministero dello Sviluppo Economico e del Dipartimento della Funzione Pubblica;</w:t>
      </w:r>
    </w:p>
    <w:p w:rsidR="00000000" w:rsidDel="00000000" w:rsidP="00000000" w:rsidRDefault="00000000" w:rsidRPr="00000000" w14:paraId="0000096A">
      <w:pPr>
        <w:numPr>
          <w:ilvl w:val="0"/>
          <w:numId w:val="12"/>
        </w:numPr>
        <w:ind w:left="1160" w:hanging="360"/>
        <w:rPr/>
      </w:pPr>
      <w:r w:rsidDel="00000000" w:rsidR="00000000" w:rsidRPr="00000000">
        <w:rPr>
          <w:rtl w:val="0"/>
        </w:rPr>
        <w:t xml:space="preserve">lo sviluppo di competenze specialistiche ICT per fronteggiare le sfide legate alle tecnologie emergenti e al possesso delle competenze chiave per i lavori del futuro con il coordinamento di Ministero dell’Università e Ricerca e Ministero dello Sviluppo Economico;</w:t>
      </w:r>
    </w:p>
    <w:p w:rsidR="00000000" w:rsidDel="00000000" w:rsidP="00000000" w:rsidRDefault="00000000" w:rsidRPr="00000000" w14:paraId="0000096B">
      <w:pPr>
        <w:numPr>
          <w:ilvl w:val="0"/>
          <w:numId w:val="12"/>
        </w:numPr>
        <w:ind w:left="1160" w:hanging="360"/>
        <w:rPr/>
        <w:sectPr>
          <w:type w:val="continuous"/>
          <w:pgSz w:h="16838" w:w="11906" w:orient="portrait"/>
          <w:pgMar w:bottom="1200" w:top="1420" w:left="1000" w:right="990" w:header="0" w:footer="1012"/>
        </w:sectPr>
      </w:pPr>
      <w:r w:rsidDel="00000000" w:rsidR="00000000" w:rsidRPr="00000000">
        <w:rPr>
          <w:rtl w:val="0"/>
        </w:rPr>
        <w:t xml:space="preserve">il potenziamento delle competenze digitali necessarie per esercitare i diritti di cittadinanza (inclusa la piena fruizione dei servizi online) e la partecipazione consapevole al dialogo </w:t>
      </w:r>
    </w:p>
    <w:p w:rsidR="00000000" w:rsidDel="00000000" w:rsidP="00000000" w:rsidRDefault="00000000" w:rsidRPr="00000000" w14:paraId="0000096C">
      <w:pPr>
        <w:ind w:left="1134" w:firstLine="0"/>
        <w:rPr/>
      </w:pPr>
      <w:r w:rsidDel="00000000" w:rsidR="00000000" w:rsidRPr="00000000">
        <w:rPr>
          <w:rtl w:val="0"/>
        </w:rPr>
        <w:t xml:space="preserve">democratico con il coordinamento del Ministro per l’Innovazione Tecnologica e la</w:t>
      </w:r>
    </w:p>
    <w:p w:rsidR="00000000" w:rsidDel="00000000" w:rsidP="00000000" w:rsidRDefault="00000000" w:rsidRPr="00000000" w14:paraId="0000096D">
      <w:pPr>
        <w:ind w:left="1134" w:firstLine="0"/>
        <w:rPr/>
      </w:pPr>
      <w:r w:rsidDel="00000000" w:rsidR="00000000" w:rsidRPr="00000000">
        <w:rPr>
          <w:rtl w:val="0"/>
        </w:rPr>
        <w:t xml:space="preserve">Transizione Digitale.</w:t>
      </w:r>
    </w:p>
    <w:p w:rsidR="00000000" w:rsidDel="00000000" w:rsidP="00000000" w:rsidRDefault="00000000" w:rsidRPr="00000000" w14:paraId="0000096E">
      <w:pPr>
        <w:rPr/>
      </w:pPr>
      <w:r w:rsidDel="00000000" w:rsidR="00000000" w:rsidRPr="00000000">
        <w:rPr>
          <w:rtl w:val="0"/>
        </w:rPr>
      </w:r>
    </w:p>
    <w:p w:rsidR="00000000" w:rsidDel="00000000" w:rsidP="00000000" w:rsidRDefault="00000000" w:rsidRPr="00000000" w14:paraId="0000096F">
      <w:pPr>
        <w:rPr/>
      </w:pPr>
      <w:r w:rsidDel="00000000" w:rsidR="00000000" w:rsidRPr="00000000">
        <w:rPr>
          <w:rtl w:val="0"/>
        </w:rPr>
        <w:t xml:space="preserve">Nell’ambito specifico dei diritti e dei doveri di cittadinanza digitale, per favorire la piena fruizione dei servizi pubblici digitali e semplificare i rapporti tra cittadini, imprese e Pubblica Amministrazione, è prevista la realizzazione di una guida di riepilogo dei diritti di cittadinanza digitali previsti nel CAD.</w:t>
      </w:r>
    </w:p>
    <w:p w:rsidR="00000000" w:rsidDel="00000000" w:rsidP="00000000" w:rsidRDefault="00000000" w:rsidRPr="00000000" w14:paraId="00000970">
      <w:pPr>
        <w:rPr/>
      </w:pPr>
      <w:r w:rsidDel="00000000" w:rsidR="00000000" w:rsidRPr="00000000">
        <w:rPr>
          <w:rtl w:val="0"/>
        </w:rPr>
        <w:t xml:space="preserve">Gli obiettivi del Piano, poi, potranno essere raggiunti solo attraverso azioni di sensibilizzazione e di formazione che coinvolgano in primo luogo i dipendenti della Pubblica Amministrazione. Ha già superato la fase di sperimentazione ed è in fase avanzata di realizzazione il progetto del Dipartimento della Funzione Pubblica “</w:t>
      </w:r>
      <w:hyperlink r:id="rId289">
        <w:r w:rsidDel="00000000" w:rsidR="00000000" w:rsidRPr="00000000">
          <w:rPr>
            <w:color w:val="0000ff"/>
            <w:u w:val="single"/>
            <w:rtl w:val="0"/>
          </w:rPr>
          <w:t xml:space="preserve">Competenze digitali per la PA</w:t>
        </w:r>
      </w:hyperlink>
      <w:r w:rsidDel="00000000" w:rsidR="00000000" w:rsidRPr="00000000">
        <w:rPr>
          <w:rtl w:val="0"/>
        </w:rPr>
        <w:t xml:space="preserve">” che mette a disposizione una piattaforma e contenuti formativi rivolti ad Amministrazioni differenziate per dimensioni e tipo di attività svolta (ad es. Comuni, Enti Pubblici non economici, Regioni).</w:t>
      </w:r>
    </w:p>
    <w:p w:rsidR="00000000" w:rsidDel="00000000" w:rsidP="00000000" w:rsidRDefault="00000000" w:rsidRPr="00000000" w14:paraId="00000971">
      <w:pPr>
        <w:rPr/>
      </w:pPr>
      <w:r w:rsidDel="00000000" w:rsidR="00000000" w:rsidRPr="00000000">
        <w:rPr>
          <w:rtl w:val="0"/>
        </w:rPr>
      </w:r>
    </w:p>
    <w:p w:rsidR="00000000" w:rsidDel="00000000" w:rsidP="00000000" w:rsidRDefault="00000000" w:rsidRPr="00000000" w14:paraId="00000972">
      <w:pPr>
        <w:rPr/>
      </w:pPr>
      <w:r w:rsidDel="00000000" w:rsidR="00000000" w:rsidRPr="00000000">
        <w:rPr>
          <w:rtl w:val="0"/>
        </w:rPr>
        <w:t xml:space="preserve">A questa attività si sono aggiunte iniziative “verticali”: la formazione specifica sui temi della qualità dei dati, dell’accessibilità, della </w:t>
      </w:r>
      <w:r w:rsidDel="00000000" w:rsidR="00000000" w:rsidRPr="00000000">
        <w:rPr>
          <w:i w:val="1"/>
          <w:rtl w:val="0"/>
        </w:rPr>
        <w:t xml:space="preserve">security awareness</w:t>
      </w:r>
      <w:r w:rsidDel="00000000" w:rsidR="00000000" w:rsidRPr="00000000">
        <w:rPr>
          <w:rtl w:val="0"/>
        </w:rPr>
        <w:t xml:space="preserve">, del governo e della gestione dei progetti ICT, rivolta a tutti i dipendenti della PA; la formazione e l’aggiornamento sui temi della trasformazione digitale e del governo dei processi di innovazione per i Responsabili per la Transizione al digitale.</w:t>
      </w:r>
    </w:p>
    <w:p w:rsidR="00000000" w:rsidDel="00000000" w:rsidP="00000000" w:rsidRDefault="00000000" w:rsidRPr="00000000" w14:paraId="00000973">
      <w:pPr>
        <w:rPr/>
      </w:pPr>
      <w:r w:rsidDel="00000000" w:rsidR="00000000" w:rsidRPr="00000000">
        <w:rPr>
          <w:rtl w:val="0"/>
        </w:rPr>
      </w:r>
    </w:p>
    <w:p w:rsidR="00000000" w:rsidDel="00000000" w:rsidP="00000000" w:rsidRDefault="00000000" w:rsidRPr="00000000" w14:paraId="00000974">
      <w:pPr>
        <w:rPr>
          <w:b w:val="1"/>
        </w:rPr>
      </w:pPr>
      <w:r w:rsidDel="00000000" w:rsidR="00000000" w:rsidRPr="00000000">
        <w:rPr>
          <w:b w:val="1"/>
          <w:rtl w:val="0"/>
        </w:rPr>
        <w:t xml:space="preserve">Strumenti e modelli per l’innovazione</w:t>
      </w:r>
    </w:p>
    <w:p w:rsidR="00000000" w:rsidDel="00000000" w:rsidP="00000000" w:rsidRDefault="00000000" w:rsidRPr="00000000" w14:paraId="00000975">
      <w:pPr>
        <w:rPr/>
      </w:pPr>
      <w:r w:rsidDel="00000000" w:rsidR="00000000" w:rsidRPr="00000000">
        <w:rPr>
          <w:rtl w:val="0"/>
        </w:rPr>
        <w:t xml:space="preserve">La trasformazione digitale della Pubblica Amministrazione si basa sull’innovazione dei suoi processi, finalizzati al miglioramento dell’efficienza e della qualità dei servizi a partire dalle aree di interesse pubblico ad alto impatto per il benessere dei cittadini come la salute, la giustizia, la protezione dei consumatori, la mobilità, il monitoraggio ambientale, l’istruzione e la cultura, con l’obiettivo di stimolare la diffusione di modelli organizzativi di </w:t>
      </w:r>
      <w:r w:rsidDel="00000000" w:rsidR="00000000" w:rsidRPr="00000000">
        <w:rPr>
          <w:i w:val="1"/>
          <w:rtl w:val="0"/>
        </w:rPr>
        <w:t xml:space="preserve">open innovation</w:t>
      </w:r>
      <w:r w:rsidDel="00000000" w:rsidR="00000000" w:rsidRPr="00000000">
        <w:rPr>
          <w:rtl w:val="0"/>
        </w:rPr>
        <w:t xml:space="preserve">.</w:t>
      </w:r>
    </w:p>
    <w:p w:rsidR="00000000" w:rsidDel="00000000" w:rsidP="00000000" w:rsidRDefault="00000000" w:rsidRPr="00000000" w14:paraId="00000976">
      <w:pPr>
        <w:rPr/>
      </w:pPr>
      <w:r w:rsidDel="00000000" w:rsidR="00000000" w:rsidRPr="00000000">
        <w:rPr>
          <w:rtl w:val="0"/>
        </w:rPr>
        <w:t xml:space="preserve">L’innovazione guidata dalla domanda pubblica passa attraverso tre fasi di seguito sintetizzate.</w:t>
      </w:r>
    </w:p>
    <w:p w:rsidR="00000000" w:rsidDel="00000000" w:rsidP="00000000" w:rsidRDefault="00000000" w:rsidRPr="00000000" w14:paraId="00000977">
      <w:pPr>
        <w:rPr/>
      </w:pPr>
      <w:r w:rsidDel="00000000" w:rsidR="00000000" w:rsidRPr="00000000">
        <w:rPr>
          <w:rtl w:val="0"/>
        </w:rPr>
      </w:r>
    </w:p>
    <w:p w:rsidR="00000000" w:rsidDel="00000000" w:rsidP="00000000" w:rsidRDefault="00000000" w:rsidRPr="00000000" w14:paraId="00000978">
      <w:pPr>
        <w:rPr>
          <w:b w:val="1"/>
          <w:i w:val="1"/>
        </w:rPr>
      </w:pPr>
      <w:r w:rsidDel="00000000" w:rsidR="00000000" w:rsidRPr="00000000">
        <w:rPr>
          <w:b w:val="1"/>
          <w:i w:val="1"/>
          <w:rtl w:val="0"/>
        </w:rPr>
        <w:t xml:space="preserve">La generazione dell’innovazione</w:t>
      </w:r>
    </w:p>
    <w:p w:rsidR="00000000" w:rsidDel="00000000" w:rsidP="00000000" w:rsidRDefault="00000000" w:rsidRPr="00000000" w14:paraId="00000979">
      <w:pPr>
        <w:rPr/>
      </w:pPr>
      <w:r w:rsidDel="00000000" w:rsidR="00000000" w:rsidRPr="00000000">
        <w:rPr>
          <w:rtl w:val="0"/>
        </w:rPr>
        <w:t xml:space="preserve">Tra le leve di innovazione, già delineate nel Piano triennale 2020-2022, si è assunta la consapevolezza che </w:t>
      </w:r>
      <w:r w:rsidDel="00000000" w:rsidR="00000000" w:rsidRPr="00000000">
        <w:rPr>
          <w:i w:val="1"/>
          <w:rtl w:val="0"/>
        </w:rPr>
        <w:t xml:space="preserve">l’innovation procurement </w:t>
      </w:r>
      <w:r w:rsidDel="00000000" w:rsidR="00000000" w:rsidRPr="00000000">
        <w:rPr>
          <w:rtl w:val="0"/>
        </w:rPr>
        <w:t xml:space="preserve">e l’</w:t>
      </w:r>
      <w:r w:rsidDel="00000000" w:rsidR="00000000" w:rsidRPr="00000000">
        <w:rPr>
          <w:i w:val="1"/>
          <w:rtl w:val="0"/>
        </w:rPr>
        <w:t xml:space="preserve">open innovation </w:t>
      </w:r>
      <w:r w:rsidDel="00000000" w:rsidR="00000000" w:rsidRPr="00000000">
        <w:rPr>
          <w:rtl w:val="0"/>
        </w:rPr>
        <w:t xml:space="preserve">debbano essere utilizzati</w:t>
      </w:r>
    </w:p>
    <w:p w:rsidR="00000000" w:rsidDel="00000000" w:rsidP="00000000" w:rsidRDefault="00000000" w:rsidRPr="00000000" w14:paraId="0000097A">
      <w:pPr>
        <w:rPr/>
      </w:pPr>
      <w:r w:rsidDel="00000000" w:rsidR="00000000" w:rsidRPr="00000000">
        <w:rPr>
          <w:rtl w:val="0"/>
        </w:rPr>
        <w:t xml:space="preserve">sinergicamente con il duplice scopo di accelerare la trasformazione digitale dell’amministrazione</w:t>
      </w:r>
    </w:p>
    <w:p w:rsidR="00000000" w:rsidDel="00000000" w:rsidP="00000000" w:rsidRDefault="00000000" w:rsidRPr="00000000" w14:paraId="0000097B">
      <w:pPr>
        <w:rPr/>
      </w:pPr>
      <w:r w:rsidDel="00000000" w:rsidR="00000000" w:rsidRPr="00000000">
        <w:rPr>
          <w:rtl w:val="0"/>
        </w:rPr>
        <w:t xml:space="preserve">pubblica e creare nuovi mercati di innovazione.</w:t>
      </w:r>
    </w:p>
    <w:p w:rsidR="00000000" w:rsidDel="00000000" w:rsidP="00000000" w:rsidRDefault="00000000" w:rsidRPr="00000000" w14:paraId="0000097C">
      <w:pPr>
        <w:rPr/>
      </w:pPr>
      <w:r w:rsidDel="00000000" w:rsidR="00000000" w:rsidRPr="00000000">
        <w:rPr>
          <w:rtl w:val="0"/>
        </w:rPr>
        <w:t xml:space="preserve">In particolare, gli appalti di innovazione (</w:t>
      </w:r>
      <w:r w:rsidDel="00000000" w:rsidR="00000000" w:rsidRPr="00000000">
        <w:rPr>
          <w:i w:val="1"/>
          <w:rtl w:val="0"/>
        </w:rPr>
        <w:t xml:space="preserve">Innovation procurement</w:t>
      </w:r>
      <w:r w:rsidDel="00000000" w:rsidR="00000000" w:rsidRPr="00000000">
        <w:rPr>
          <w:rtl w:val="0"/>
        </w:rPr>
        <w:t xml:space="preserve">) rappresentano uno strumento aperto di sfida e stimolo alla partecipazione competitiva di un mercato allargato, che coinvolge le grandi imprese, ma anche e soprattutto PMI, </w:t>
      </w:r>
      <w:r w:rsidDel="00000000" w:rsidR="00000000" w:rsidRPr="00000000">
        <w:rPr>
          <w:i w:val="1"/>
          <w:rtl w:val="0"/>
        </w:rPr>
        <w:t xml:space="preserve">start-up</w:t>
      </w:r>
      <w:r w:rsidDel="00000000" w:rsidR="00000000" w:rsidRPr="00000000">
        <w:rPr>
          <w:rtl w:val="0"/>
        </w:rPr>
        <w:t xml:space="preserve">, terzo settore, università e centri di ricerca. L’approccio o</w:t>
      </w:r>
      <w:r w:rsidDel="00000000" w:rsidR="00000000" w:rsidRPr="00000000">
        <w:rPr>
          <w:i w:val="1"/>
          <w:rtl w:val="0"/>
        </w:rPr>
        <w:t xml:space="preserve">pen innovation </w:t>
      </w:r>
      <w:r w:rsidDel="00000000" w:rsidR="00000000" w:rsidRPr="00000000">
        <w:rPr>
          <w:rtl w:val="0"/>
        </w:rPr>
        <w:t xml:space="preserve">induce un rilevante incremento della partecipazione all’appalto e,</w:t>
      </w:r>
    </w:p>
    <w:p w:rsidR="00000000" w:rsidDel="00000000" w:rsidP="00000000" w:rsidRDefault="00000000" w:rsidRPr="00000000" w14:paraId="0000097D">
      <w:pPr>
        <w:rPr/>
      </w:pPr>
      <w:r w:rsidDel="00000000" w:rsidR="00000000" w:rsidRPr="00000000">
        <w:rPr>
          <w:rtl w:val="0"/>
        </w:rPr>
        <w:t xml:space="preserve">quindi, un maggior grado di competizione. La disponibilità di un sistema nazionale di </w:t>
      </w:r>
      <w:r w:rsidDel="00000000" w:rsidR="00000000" w:rsidRPr="00000000">
        <w:rPr>
          <w:i w:val="1"/>
          <w:rtl w:val="0"/>
        </w:rPr>
        <w:t xml:space="preserve">e-procurement </w:t>
      </w:r>
      <w:r w:rsidDel="00000000" w:rsidR="00000000" w:rsidRPr="00000000">
        <w:rPr>
          <w:rtl w:val="0"/>
        </w:rPr>
        <w:t xml:space="preserve">facilita la partecipazione degli operatori economici agli appalti pubblici, abbatte la barriera delle frontiere politiche, i costi che derivano dalle distanze e le difficoltà delle PMI e delle </w:t>
      </w:r>
      <w:r w:rsidDel="00000000" w:rsidR="00000000" w:rsidRPr="00000000">
        <w:rPr>
          <w:i w:val="1"/>
          <w:rtl w:val="0"/>
        </w:rPr>
        <w:t xml:space="preserve">startup </w:t>
      </w:r>
      <w:r w:rsidDel="00000000" w:rsidR="00000000" w:rsidRPr="00000000">
        <w:rPr>
          <w:rtl w:val="0"/>
        </w:rPr>
        <w:t xml:space="preserve">che dispongono di una minore robustezza finanziaria.</w:t>
      </w:r>
    </w:p>
    <w:p w:rsidR="00000000" w:rsidDel="00000000" w:rsidP="00000000" w:rsidRDefault="00000000" w:rsidRPr="00000000" w14:paraId="0000097E">
      <w:pPr>
        <w:rPr/>
      </w:pPr>
      <w:r w:rsidDel="00000000" w:rsidR="00000000" w:rsidRPr="00000000">
        <w:rPr>
          <w:rtl w:val="0"/>
        </w:rPr>
      </w:r>
    </w:p>
    <w:p w:rsidR="00000000" w:rsidDel="00000000" w:rsidP="00000000" w:rsidRDefault="00000000" w:rsidRPr="00000000" w14:paraId="0000097F">
      <w:pPr>
        <w:rPr>
          <w:b w:val="1"/>
          <w:i w:val="1"/>
        </w:rPr>
      </w:pPr>
      <w:r w:rsidDel="00000000" w:rsidR="00000000" w:rsidRPr="00000000">
        <w:rPr>
          <w:b w:val="1"/>
          <w:i w:val="1"/>
          <w:rtl w:val="0"/>
        </w:rPr>
        <w:t xml:space="preserve">La sperimentazione e lo sviluppo dell’innovazione</w:t>
      </w:r>
    </w:p>
    <w:p w:rsidR="00000000" w:rsidDel="00000000" w:rsidP="00000000" w:rsidRDefault="00000000" w:rsidRPr="00000000" w14:paraId="00000980">
      <w:pPr>
        <w:rPr/>
        <w:sectPr>
          <w:type w:val="nextPage"/>
          <w:pgSz w:h="16838" w:w="11906" w:orient="portrait"/>
          <w:pgMar w:bottom="1200" w:top="1380" w:left="1000" w:right="990" w:header="0" w:footer="1012"/>
        </w:sectPr>
      </w:pPr>
      <w:r w:rsidDel="00000000" w:rsidR="00000000" w:rsidRPr="00000000">
        <w:rPr>
          <w:rtl w:val="0"/>
        </w:rPr>
        <w:t xml:space="preserve">In continuità con quanto descritto nella precedente edizione del Piano sono state avviate collaborazioni con Enti e organismi aventi analoghe conoscenze ed esperienze e già operanti in significative aree del Paese, al fine di costituire Nodi Territoriali di Competenza (NTC), che assumono</w:t>
      </w:r>
    </w:p>
    <w:p w:rsidR="00000000" w:rsidDel="00000000" w:rsidP="00000000" w:rsidRDefault="00000000" w:rsidRPr="00000000" w14:paraId="00000981">
      <w:pPr>
        <w:rPr/>
      </w:pPr>
      <w:r w:rsidDel="00000000" w:rsidR="00000000" w:rsidRPr="00000000">
        <w:rPr>
          <w:rtl w:val="0"/>
        </w:rPr>
        <w:t xml:space="preserve">la funzione di </w:t>
      </w:r>
      <w:r w:rsidDel="00000000" w:rsidR="00000000" w:rsidRPr="00000000">
        <w:rPr>
          <w:i w:val="1"/>
          <w:rtl w:val="0"/>
        </w:rPr>
        <w:t xml:space="preserve">hub </w:t>
      </w:r>
      <w:r w:rsidDel="00000000" w:rsidR="00000000" w:rsidRPr="00000000">
        <w:rPr>
          <w:rtl w:val="0"/>
        </w:rPr>
        <w:t xml:space="preserve">locale del CdCT (Centro di Competenza Territoriale) stesso, ideati e realizzati partendo dalle esigenze di progettualità espresse dai territori in ambito provinciale e metropolitano.</w:t>
      </w:r>
    </w:p>
    <w:p w:rsidR="00000000" w:rsidDel="00000000" w:rsidP="00000000" w:rsidRDefault="00000000" w:rsidRPr="00000000" w14:paraId="00000982">
      <w:pPr>
        <w:rPr/>
      </w:pPr>
      <w:r w:rsidDel="00000000" w:rsidR="00000000" w:rsidRPr="00000000">
        <w:rPr>
          <w:rtl w:val="0"/>
        </w:rPr>
        <w:t xml:space="preserve">Allo stesso tempo, le prospettive di evoluzione e di sviluppo economico dei territori passeranno sempre più attraverso la creazione di </w:t>
      </w:r>
      <w:r w:rsidDel="00000000" w:rsidR="00000000" w:rsidRPr="00000000">
        <w:rPr>
          <w:i w:val="1"/>
          <w:rtl w:val="0"/>
        </w:rPr>
        <w:t xml:space="preserve">smart community</w:t>
      </w:r>
      <w:r w:rsidDel="00000000" w:rsidR="00000000" w:rsidRPr="00000000">
        <w:rPr>
          <w:rtl w:val="0"/>
        </w:rPr>
        <w:t xml:space="preserve">, tema, questo, di grande attualità anche nel resto dell’Europa, già delineato nella precedente edizione del Piano triennale (</w:t>
      </w:r>
      <w:r w:rsidDel="00000000" w:rsidR="00000000" w:rsidRPr="00000000">
        <w:rPr>
          <w:i w:val="1"/>
          <w:rtl w:val="0"/>
        </w:rPr>
        <w:t xml:space="preserve">Smart cities </w:t>
      </w:r>
      <w:r w:rsidDel="00000000" w:rsidR="00000000" w:rsidRPr="00000000">
        <w:rPr>
          <w:rtl w:val="0"/>
        </w:rPr>
        <w:t xml:space="preserve">e Borghi del Futuro). Il ruolo che i Comuni e le città possono svolgere per indirizzare l’innovazione è fondamentale per:</w:t>
      </w:r>
    </w:p>
    <w:p w:rsidR="00000000" w:rsidDel="00000000" w:rsidP="00000000" w:rsidRDefault="00000000" w:rsidRPr="00000000" w14:paraId="00000983">
      <w:pPr>
        <w:numPr>
          <w:ilvl w:val="0"/>
          <w:numId w:val="9"/>
        </w:numPr>
        <w:ind w:left="1160" w:hanging="360"/>
        <w:rPr/>
      </w:pPr>
      <w:r w:rsidDel="00000000" w:rsidR="00000000" w:rsidRPr="00000000">
        <w:rPr>
          <w:rtl w:val="0"/>
        </w:rPr>
        <w:t xml:space="preserve">migliorare la qualità della vita dei cittadini;</w:t>
      </w:r>
    </w:p>
    <w:p w:rsidR="00000000" w:rsidDel="00000000" w:rsidP="00000000" w:rsidRDefault="00000000" w:rsidRPr="00000000" w14:paraId="00000984">
      <w:pPr>
        <w:numPr>
          <w:ilvl w:val="0"/>
          <w:numId w:val="9"/>
        </w:numPr>
        <w:ind w:left="1160" w:hanging="360"/>
        <w:rPr/>
      </w:pPr>
      <w:r w:rsidDel="00000000" w:rsidR="00000000" w:rsidRPr="00000000">
        <w:rPr>
          <w:rtl w:val="0"/>
        </w:rPr>
        <w:t xml:space="preserve">innovare il contesto imprenditoriale del territorio nazionale;</w:t>
      </w:r>
    </w:p>
    <w:p w:rsidR="00000000" w:rsidDel="00000000" w:rsidP="00000000" w:rsidRDefault="00000000" w:rsidRPr="00000000" w14:paraId="00000985">
      <w:pPr>
        <w:numPr>
          <w:ilvl w:val="0"/>
          <w:numId w:val="9"/>
        </w:numPr>
        <w:ind w:left="1160" w:hanging="360"/>
        <w:rPr/>
      </w:pPr>
      <w:r w:rsidDel="00000000" w:rsidR="00000000" w:rsidRPr="00000000">
        <w:rPr>
          <w:rtl w:val="0"/>
        </w:rPr>
        <w:t xml:space="preserve">generare un impatto rilevante sull’efficienza della Pubblica Amministrazione, secondo criteri generali di accessibilità, innovazione e scalabilità.</w:t>
      </w:r>
    </w:p>
    <w:p w:rsidR="00000000" w:rsidDel="00000000" w:rsidP="00000000" w:rsidRDefault="00000000" w:rsidRPr="00000000" w14:paraId="00000986">
      <w:pPr>
        <w:rPr/>
      </w:pPr>
      <w:r w:rsidDel="00000000" w:rsidR="00000000" w:rsidRPr="00000000">
        <w:rPr>
          <w:rtl w:val="0"/>
        </w:rPr>
      </w:r>
    </w:p>
    <w:p w:rsidR="00000000" w:rsidDel="00000000" w:rsidP="00000000" w:rsidRDefault="00000000" w:rsidRPr="00000000" w14:paraId="00000987">
      <w:pPr>
        <w:rPr/>
      </w:pPr>
      <w:r w:rsidDel="00000000" w:rsidR="00000000" w:rsidRPr="00000000">
        <w:rPr>
          <w:rtl w:val="0"/>
        </w:rPr>
        <w:t xml:space="preserve">Un esempio concreto è rappresentato dal programma </w:t>
      </w:r>
      <w:hyperlink r:id="rId290">
        <w:r w:rsidDel="00000000" w:rsidR="00000000" w:rsidRPr="00000000">
          <w:rPr>
            <w:i w:val="1"/>
            <w:color w:val="0000ff"/>
            <w:u w:val="single"/>
            <w:rtl w:val="0"/>
          </w:rPr>
          <w:t xml:space="preserve">Smarter Italy</w:t>
        </w:r>
      </w:hyperlink>
      <w:hyperlink r:id="rId291">
        <w:r w:rsidDel="00000000" w:rsidR="00000000" w:rsidRPr="00000000">
          <w:rPr>
            <w:color w:val="0000ff"/>
            <w:u w:val="single"/>
            <w:rtl w:val="0"/>
          </w:rPr>
          <w:t xml:space="preserve">, </w:t>
        </w:r>
      </w:hyperlink>
      <w:r w:rsidDel="00000000" w:rsidR="00000000" w:rsidRPr="00000000">
        <w:rPr>
          <w:rtl w:val="0"/>
        </w:rPr>
        <w:t xml:space="preserve">avviato dal Ministero dello Sviluppo Economico, in collaborazione con AGID, MID e MUR, che intende sperimentare nuove soluzioni tecnologiche, accanto a meccanismi di </w:t>
      </w:r>
      <w:r w:rsidDel="00000000" w:rsidR="00000000" w:rsidRPr="00000000">
        <w:rPr>
          <w:i w:val="1"/>
          <w:rtl w:val="0"/>
        </w:rPr>
        <w:t xml:space="preserve">open innovation </w:t>
      </w:r>
      <w:r w:rsidDel="00000000" w:rsidR="00000000" w:rsidRPr="00000000">
        <w:rPr>
          <w:rtl w:val="0"/>
        </w:rPr>
        <w:t xml:space="preserve">e appalto innovativo </w:t>
      </w:r>
      <w:r w:rsidDel="00000000" w:rsidR="00000000" w:rsidRPr="00000000">
        <w:rPr>
          <w:i w:val="1"/>
          <w:rtl w:val="0"/>
        </w:rPr>
        <w:t xml:space="preserve">(Smart procurement</w:t>
      </w:r>
      <w:r w:rsidDel="00000000" w:rsidR="00000000" w:rsidRPr="00000000">
        <w:rPr>
          <w:rtl w:val="0"/>
        </w:rPr>
        <w:t xml:space="preserve">) per i territori.</w:t>
      </w:r>
    </w:p>
    <w:p w:rsidR="00000000" w:rsidDel="00000000" w:rsidP="00000000" w:rsidRDefault="00000000" w:rsidRPr="00000000" w14:paraId="00000988">
      <w:pPr>
        <w:rPr/>
      </w:pPr>
      <w:r w:rsidDel="00000000" w:rsidR="00000000" w:rsidRPr="00000000">
        <w:rPr>
          <w:rtl w:val="0"/>
        </w:rPr>
      </w:r>
    </w:p>
    <w:p w:rsidR="00000000" w:rsidDel="00000000" w:rsidP="00000000" w:rsidRDefault="00000000" w:rsidRPr="00000000" w14:paraId="00000989">
      <w:pPr>
        <w:rPr/>
      </w:pPr>
      <w:r w:rsidDel="00000000" w:rsidR="00000000" w:rsidRPr="00000000">
        <w:rPr>
          <w:i w:val="1"/>
          <w:rtl w:val="0"/>
        </w:rPr>
        <w:t xml:space="preserve">Smarter Italy </w:t>
      </w:r>
      <w:r w:rsidDel="00000000" w:rsidR="00000000" w:rsidRPr="00000000">
        <w:rPr>
          <w:rtl w:val="0"/>
        </w:rPr>
        <w:t xml:space="preserve">opererà inizialmente su tre direttrici: la mobilità intelligente (</w:t>
      </w:r>
      <w:r w:rsidDel="00000000" w:rsidR="00000000" w:rsidRPr="00000000">
        <w:rPr>
          <w:i w:val="1"/>
          <w:rtl w:val="0"/>
        </w:rPr>
        <w:t xml:space="preserve">Smart mobility</w:t>
      </w:r>
      <w:r w:rsidDel="00000000" w:rsidR="00000000" w:rsidRPr="00000000">
        <w:rPr>
          <w:rtl w:val="0"/>
        </w:rPr>
        <w:t xml:space="preserve">), il patrimonio culturale (</w:t>
      </w:r>
      <w:r w:rsidDel="00000000" w:rsidR="00000000" w:rsidRPr="00000000">
        <w:rPr>
          <w:i w:val="1"/>
          <w:rtl w:val="0"/>
        </w:rPr>
        <w:t xml:space="preserve">Cultural heritage</w:t>
      </w:r>
      <w:r w:rsidDel="00000000" w:rsidR="00000000" w:rsidRPr="00000000">
        <w:rPr>
          <w:rtl w:val="0"/>
        </w:rPr>
        <w:t xml:space="preserve">) ed il benessere e la salute dei cittadini </w:t>
      </w:r>
      <w:r w:rsidDel="00000000" w:rsidR="00000000" w:rsidRPr="00000000">
        <w:rPr>
          <w:i w:val="1"/>
          <w:rtl w:val="0"/>
        </w:rPr>
        <w:t xml:space="preserve">(Wellbeing</w:t>
      </w:r>
      <w:r w:rsidDel="00000000" w:rsidR="00000000" w:rsidRPr="00000000">
        <w:rPr>
          <w:rtl w:val="0"/>
        </w:rPr>
        <w:t xml:space="preserve">), per estendere progressivamente i processi di digitalizzazione all’ambiente, alle infrastrutture e alla formazione.</w:t>
      </w:r>
    </w:p>
    <w:p w:rsidR="00000000" w:rsidDel="00000000" w:rsidP="00000000" w:rsidRDefault="00000000" w:rsidRPr="00000000" w14:paraId="0000098A">
      <w:pPr>
        <w:rPr>
          <w:b w:val="1"/>
          <w:i w:val="1"/>
        </w:rPr>
      </w:pPr>
      <w:r w:rsidDel="00000000" w:rsidR="00000000" w:rsidRPr="00000000">
        <w:rPr>
          <w:rtl w:val="0"/>
        </w:rPr>
      </w:r>
    </w:p>
    <w:p w:rsidR="00000000" w:rsidDel="00000000" w:rsidP="00000000" w:rsidRDefault="00000000" w:rsidRPr="00000000" w14:paraId="0000098B">
      <w:pPr>
        <w:rPr>
          <w:b w:val="1"/>
          <w:i w:val="1"/>
        </w:rPr>
      </w:pPr>
      <w:r w:rsidDel="00000000" w:rsidR="00000000" w:rsidRPr="00000000">
        <w:rPr>
          <w:b w:val="1"/>
          <w:i w:val="1"/>
          <w:rtl w:val="0"/>
        </w:rPr>
        <w:t xml:space="preserve">La diffusione dell’innovazione con le gare strategiche</w:t>
      </w:r>
    </w:p>
    <w:p w:rsidR="00000000" w:rsidDel="00000000" w:rsidP="00000000" w:rsidRDefault="00000000" w:rsidRPr="00000000" w14:paraId="0000098C">
      <w:pPr>
        <w:rPr/>
      </w:pPr>
      <w:r w:rsidDel="00000000" w:rsidR="00000000" w:rsidRPr="00000000">
        <w:rPr>
          <w:rtl w:val="0"/>
        </w:rPr>
        <w:t xml:space="preserve">Le gare strategiche ICT si pongono il duplice obiettivo di:</w:t>
      </w:r>
    </w:p>
    <w:p w:rsidR="00000000" w:rsidDel="00000000" w:rsidP="00000000" w:rsidRDefault="00000000" w:rsidRPr="00000000" w14:paraId="0000098D">
      <w:pPr>
        <w:numPr>
          <w:ilvl w:val="0"/>
          <w:numId w:val="19"/>
        </w:numPr>
        <w:ind w:left="1160" w:hanging="360"/>
        <w:rPr/>
      </w:pPr>
      <w:r w:rsidDel="00000000" w:rsidR="00000000" w:rsidRPr="00000000">
        <w:rPr>
          <w:rtl w:val="0"/>
        </w:rPr>
        <w:t xml:space="preserve">creare il “sistema operativo” del Paese, ovvero una serie di componenti fondamentali sui quali definire ed erogare servizi più semplici ed efficaci per i cittadini, le imprese e la stessa Pubblica Amministrazione;</w:t>
      </w:r>
    </w:p>
    <w:p w:rsidR="00000000" w:rsidDel="00000000" w:rsidP="00000000" w:rsidRDefault="00000000" w:rsidRPr="00000000" w14:paraId="0000098E">
      <w:pPr>
        <w:numPr>
          <w:ilvl w:val="0"/>
          <w:numId w:val="19"/>
        </w:numPr>
        <w:ind w:left="1160" w:hanging="360"/>
        <w:rPr/>
      </w:pPr>
      <w:r w:rsidDel="00000000" w:rsidR="00000000" w:rsidRPr="00000000">
        <w:rPr>
          <w:rtl w:val="0"/>
        </w:rPr>
        <w:t xml:space="preserve">incentivare l’utilizzo e supportare le amministrazioni nella definizione di contratti coerenti</w:t>
      </w:r>
    </w:p>
    <w:p w:rsidR="00000000" w:rsidDel="00000000" w:rsidP="00000000" w:rsidRDefault="00000000" w:rsidRPr="00000000" w14:paraId="0000098F">
      <w:pPr>
        <w:rPr/>
      </w:pPr>
      <w:r w:rsidDel="00000000" w:rsidR="00000000" w:rsidRPr="00000000">
        <w:rPr>
          <w:rtl w:val="0"/>
        </w:rPr>
        <w:t xml:space="preserve">con gli obiettivi definiti dal Piano triennale.</w:t>
      </w:r>
    </w:p>
    <w:p w:rsidR="00000000" w:rsidDel="00000000" w:rsidP="00000000" w:rsidRDefault="00000000" w:rsidRPr="00000000" w14:paraId="00000990">
      <w:pPr>
        <w:rPr/>
      </w:pPr>
      <w:r w:rsidDel="00000000" w:rsidR="00000000" w:rsidRPr="00000000">
        <w:rPr>
          <w:rtl w:val="0"/>
        </w:rPr>
      </w:r>
    </w:p>
    <w:p w:rsidR="00000000" w:rsidDel="00000000" w:rsidP="00000000" w:rsidRDefault="00000000" w:rsidRPr="00000000" w14:paraId="00000991">
      <w:pPr>
        <w:rPr/>
      </w:pPr>
      <w:r w:rsidDel="00000000" w:rsidR="00000000" w:rsidRPr="00000000">
        <w:rPr>
          <w:rtl w:val="0"/>
        </w:rPr>
        <w:t xml:space="preserve">In questo senso, AGID, Dipartimento per la Trasformazione Digitale e Consip assicurano una </w:t>
      </w:r>
      <w:r w:rsidDel="00000000" w:rsidR="00000000" w:rsidRPr="00000000">
        <w:rPr>
          <w:i w:val="1"/>
          <w:rtl w:val="0"/>
        </w:rPr>
        <w:t xml:space="preserve">governance </w:t>
      </w:r>
      <w:r w:rsidDel="00000000" w:rsidR="00000000" w:rsidRPr="00000000">
        <w:rPr>
          <w:rtl w:val="0"/>
        </w:rPr>
        <w:t xml:space="preserve">unitaria </w:t>
      </w:r>
      <w:r w:rsidDel="00000000" w:rsidR="00000000" w:rsidRPr="00000000">
        <w:rPr>
          <w:i w:val="1"/>
          <w:rtl w:val="0"/>
        </w:rPr>
        <w:t xml:space="preserve">multistakeh older </w:t>
      </w:r>
      <w:r w:rsidDel="00000000" w:rsidR="00000000" w:rsidRPr="00000000">
        <w:rPr>
          <w:rtl w:val="0"/>
        </w:rPr>
        <w:t xml:space="preserve">e una struttura organizzativa omogenea affinché gli obiettivi dei contratti stipulati nell’ambito delle gare strategiche rispondano pienamente a quanto indicato nel Piano.</w:t>
      </w:r>
    </w:p>
    <w:p w:rsidR="00000000" w:rsidDel="00000000" w:rsidP="00000000" w:rsidRDefault="00000000" w:rsidRPr="00000000" w14:paraId="00000992">
      <w:pPr>
        <w:rPr/>
      </w:pPr>
      <w:r w:rsidDel="00000000" w:rsidR="00000000" w:rsidRPr="00000000">
        <w:rPr>
          <w:rtl w:val="0"/>
        </w:rPr>
        <w:t xml:space="preserve">Nell’ambito delle attività di </w:t>
      </w:r>
      <w:r w:rsidDel="00000000" w:rsidR="00000000" w:rsidRPr="00000000">
        <w:rPr>
          <w:i w:val="1"/>
          <w:rtl w:val="0"/>
        </w:rPr>
        <w:t xml:space="preserve">governance </w:t>
      </w:r>
      <w:r w:rsidDel="00000000" w:rsidR="00000000" w:rsidRPr="00000000">
        <w:rPr>
          <w:rtl w:val="0"/>
        </w:rPr>
        <w:t xml:space="preserve">sono stati definiti gli “Indicatori generali di digitalizzazione”,</w:t>
      </w:r>
    </w:p>
    <w:p w:rsidR="00000000" w:rsidDel="00000000" w:rsidP="00000000" w:rsidRDefault="00000000" w:rsidRPr="00000000" w14:paraId="00000993">
      <w:pPr>
        <w:rPr/>
      </w:pPr>
      <w:r w:rsidDel="00000000" w:rsidR="00000000" w:rsidRPr="00000000">
        <w:rPr>
          <w:rtl w:val="0"/>
        </w:rPr>
        <w:t xml:space="preserve">per mappare i diversi macro-obiettivi rispetto agli obiettivi del Piano triennale.</w:t>
      </w:r>
    </w:p>
    <w:p w:rsidR="00000000" w:rsidDel="00000000" w:rsidP="00000000" w:rsidRDefault="00000000" w:rsidRPr="00000000" w14:paraId="00000994">
      <w:pPr>
        <w:rPr/>
      </w:pPr>
      <w:r w:rsidDel="00000000" w:rsidR="00000000" w:rsidRPr="00000000">
        <w:rPr>
          <w:rtl w:val="0"/>
        </w:rPr>
      </w:r>
    </w:p>
    <w:p w:rsidR="00000000" w:rsidDel="00000000" w:rsidP="00000000" w:rsidRDefault="00000000" w:rsidRPr="00000000" w14:paraId="00000995">
      <w:pPr>
        <w:rPr/>
      </w:pPr>
      <w:r w:rsidDel="00000000" w:rsidR="00000000" w:rsidRPr="00000000">
        <w:rPr>
          <w:rtl w:val="0"/>
        </w:rPr>
        <w:t xml:space="preserve">Per quanto riguarda la digitalizzazione delle procedure di appalto e la messa a punto dell'infrastruttura digitale a supporto del Piano strategico nazionale di trasformazione digitale degli acquisti pubblici (</w:t>
      </w:r>
      <w:r w:rsidDel="00000000" w:rsidR="00000000" w:rsidRPr="00000000">
        <w:rPr>
          <w:i w:val="1"/>
          <w:rtl w:val="0"/>
        </w:rPr>
        <w:t xml:space="preserve">Public e-procurement</w:t>
      </w:r>
      <w:r w:rsidDel="00000000" w:rsidR="00000000" w:rsidRPr="00000000">
        <w:rPr>
          <w:rtl w:val="0"/>
        </w:rPr>
        <w:t xml:space="preserve">) coerente con gli obiettivi del Mercato Unico Digitale, la piattaforma di </w:t>
      </w:r>
      <w:r w:rsidDel="00000000" w:rsidR="00000000" w:rsidRPr="00000000">
        <w:rPr>
          <w:i w:val="1"/>
          <w:rtl w:val="0"/>
        </w:rPr>
        <w:t xml:space="preserve">e-procurement </w:t>
      </w:r>
      <w:r w:rsidDel="00000000" w:rsidR="00000000" w:rsidRPr="00000000">
        <w:rPr>
          <w:rtl w:val="0"/>
        </w:rPr>
        <w:t xml:space="preserve">per gli appalti di innovazione prevede la digitalizzazione “</w:t>
      </w:r>
      <w:r w:rsidDel="00000000" w:rsidR="00000000" w:rsidRPr="00000000">
        <w:rPr>
          <w:i w:val="1"/>
          <w:rtl w:val="0"/>
        </w:rPr>
        <w:t xml:space="preserve">end to end” </w:t>
      </w:r>
      <w:r w:rsidDel="00000000" w:rsidR="00000000" w:rsidRPr="00000000">
        <w:rPr>
          <w:rtl w:val="0"/>
        </w:rPr>
        <w:t xml:space="preserve">dell’intero processo di acquisto pubblico al fine di assicurare l’interoperabilità e l’interscambio dei dati e delle informazioni con le piattaforme di </w:t>
      </w:r>
      <w:r w:rsidDel="00000000" w:rsidR="00000000" w:rsidRPr="00000000">
        <w:rPr>
          <w:i w:val="1"/>
          <w:rtl w:val="0"/>
        </w:rPr>
        <w:t xml:space="preserve">e</w:t>
      </w:r>
      <w:r w:rsidDel="00000000" w:rsidR="00000000" w:rsidRPr="00000000">
        <w:rPr>
          <w:rtl w:val="0"/>
        </w:rPr>
        <w:t xml:space="preserve">-</w:t>
      </w:r>
      <w:r w:rsidDel="00000000" w:rsidR="00000000" w:rsidRPr="00000000">
        <w:rPr>
          <w:i w:val="1"/>
          <w:rtl w:val="0"/>
        </w:rPr>
        <w:t xml:space="preserve">procurement </w:t>
      </w:r>
      <w:r w:rsidDel="00000000" w:rsidR="00000000" w:rsidRPr="00000000">
        <w:rPr>
          <w:rtl w:val="0"/>
        </w:rPr>
        <w:t xml:space="preserve">esistenti (nazionali ed europee), sulla base degli </w:t>
      </w:r>
      <w:r w:rsidDel="00000000" w:rsidR="00000000" w:rsidRPr="00000000">
        <w:rPr>
          <w:i w:val="1"/>
          <w:rtl w:val="0"/>
        </w:rPr>
        <w:t xml:space="preserve">standard </w:t>
      </w:r>
      <w:r w:rsidDel="00000000" w:rsidR="00000000" w:rsidRPr="00000000">
        <w:rPr>
          <w:rtl w:val="0"/>
        </w:rPr>
        <w:t xml:space="preserve">di settore e di soluzioni tecniche emergenti.</w:t>
      </w:r>
    </w:p>
    <w:p w:rsidR="00000000" w:rsidDel="00000000" w:rsidP="00000000" w:rsidRDefault="00000000" w:rsidRPr="00000000" w14:paraId="00000996">
      <w:pPr>
        <w:rPr/>
      </w:pPr>
      <w:r w:rsidDel="00000000" w:rsidR="00000000" w:rsidRPr="00000000">
        <w:rPr>
          <w:rtl w:val="0"/>
        </w:rPr>
      </w:r>
    </w:p>
    <w:p w:rsidR="00000000" w:rsidDel="00000000" w:rsidP="00000000" w:rsidRDefault="00000000" w:rsidRPr="00000000" w14:paraId="00000997">
      <w:pPr>
        <w:keepNext w:val="0"/>
        <w:keepLines w:val="0"/>
        <w:pageBreakBefore w:val="0"/>
        <w:widowControl w:val="1"/>
        <w:pBdr>
          <w:top w:space="0" w:sz="0" w:val="nil"/>
          <w:left w:space="0" w:sz="0" w:val="nil"/>
          <w:bottom w:color="d9d9d9" w:space="1" w:sz="4" w:val="dotted"/>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1"/>
          <w:i w:val="0"/>
          <w:smallCaps w:val="0"/>
          <w:strike w:val="0"/>
          <w:color w:val="000000"/>
          <w:sz w:val="32"/>
          <w:szCs w:val="32"/>
          <w:u w:val="none"/>
          <w:shd w:fill="auto" w:val="clear"/>
          <w:vertAlign w:val="baseline"/>
        </w:rPr>
      </w:pPr>
      <w:bookmarkStart w:colFirst="0" w:colLast="0" w:name="_heading=h.1ljsd9k" w:id="104"/>
      <w:bookmarkEnd w:id="104"/>
      <w:r w:rsidDel="00000000" w:rsidR="00000000" w:rsidRPr="00000000">
        <w:rPr>
          <w:rFonts w:ascii="Arial Narrow" w:cs="Arial Narrow" w:eastAsia="Arial Narrow" w:hAnsi="Arial Narrow"/>
          <w:b w:val="1"/>
          <w:i w:val="0"/>
          <w:smallCaps w:val="0"/>
          <w:strike w:val="0"/>
          <w:color w:val="000000"/>
          <w:sz w:val="32"/>
          <w:szCs w:val="32"/>
          <w:u w:val="none"/>
          <w:shd w:fill="auto" w:val="clear"/>
          <w:vertAlign w:val="baseline"/>
          <w:rtl w:val="0"/>
        </w:rPr>
        <w:t xml:space="preserve">Contesto normativo e strategico</w:t>
      </w:r>
    </w:p>
    <w:p w:rsidR="00000000" w:rsidDel="00000000" w:rsidP="00000000" w:rsidRDefault="00000000" w:rsidRPr="00000000" w14:paraId="00000998">
      <w:pPr>
        <w:jc w:val="left"/>
        <w:rPr/>
      </w:pPr>
      <w:r w:rsidDel="00000000" w:rsidR="00000000" w:rsidRPr="00000000">
        <w:rPr>
          <w:rtl w:val="0"/>
        </w:rPr>
      </w:r>
    </w:p>
    <w:p w:rsidR="00000000" w:rsidDel="00000000" w:rsidP="00000000" w:rsidRDefault="00000000" w:rsidRPr="00000000" w14:paraId="00000999">
      <w:pPr>
        <w:jc w:val="left"/>
        <w:rPr>
          <w:b w:val="1"/>
        </w:rPr>
      </w:pPr>
      <w:r w:rsidDel="00000000" w:rsidR="00000000" w:rsidRPr="00000000">
        <w:rPr>
          <w:b w:val="1"/>
          <w:rtl w:val="0"/>
        </w:rPr>
        <w:t xml:space="preserve">Le competenze digitali per la PA e per il Paese e l’inclusione digitale</w:t>
      </w:r>
    </w:p>
    <w:p w:rsidR="00000000" w:rsidDel="00000000" w:rsidP="00000000" w:rsidRDefault="00000000" w:rsidRPr="00000000" w14:paraId="0000099A">
      <w:pPr>
        <w:jc w:val="left"/>
        <w:rPr>
          <w:b w:val="1"/>
        </w:rPr>
      </w:pPr>
      <w:r w:rsidDel="00000000" w:rsidR="00000000" w:rsidRPr="00000000">
        <w:rPr>
          <w:rtl w:val="0"/>
        </w:rPr>
      </w:r>
    </w:p>
    <w:p w:rsidR="00000000" w:rsidDel="00000000" w:rsidP="00000000" w:rsidRDefault="00000000" w:rsidRPr="00000000" w14:paraId="0000099B">
      <w:pPr>
        <w:jc w:val="left"/>
        <w:rPr>
          <w:b w:val="1"/>
        </w:rPr>
      </w:pPr>
      <w:r w:rsidDel="00000000" w:rsidR="00000000" w:rsidRPr="00000000">
        <w:rPr>
          <w:b w:val="1"/>
          <w:rtl w:val="0"/>
        </w:rPr>
        <w:t xml:space="preserve">Riferimenti normativi italiani:</w:t>
      </w:r>
    </w:p>
    <w:p w:rsidR="00000000" w:rsidDel="00000000" w:rsidP="00000000" w:rsidRDefault="00000000" w:rsidRPr="00000000" w14:paraId="0000099C">
      <w:pPr>
        <w:numPr>
          <w:ilvl w:val="0"/>
          <w:numId w:val="6"/>
        </w:numPr>
        <w:ind w:left="1520" w:hanging="360"/>
        <w:jc w:val="left"/>
        <w:rPr/>
      </w:pPr>
      <w:hyperlink r:id="rId292">
        <w:r w:rsidDel="00000000" w:rsidR="00000000" w:rsidRPr="00000000">
          <w:rPr>
            <w:color w:val="0000ff"/>
            <w:u w:val="single"/>
            <w:rtl w:val="0"/>
          </w:rPr>
          <w:t xml:space="preserve">Decreto legislativo 7 marzo 2005, n. 82 - Codice dell'amministrazione digitale (in breve</w:t>
        </w:r>
      </w:hyperlink>
      <w:r w:rsidDel="00000000" w:rsidR="00000000" w:rsidRPr="00000000">
        <w:rPr>
          <w:rtl w:val="0"/>
        </w:rPr>
        <w:t xml:space="preserve"> </w:t>
      </w:r>
      <w:hyperlink r:id="rId293">
        <w:r w:rsidDel="00000000" w:rsidR="00000000" w:rsidRPr="00000000">
          <w:rPr>
            <w:color w:val="0000ff"/>
            <w:u w:val="single"/>
            <w:rtl w:val="0"/>
          </w:rPr>
          <w:t xml:space="preserve">CAD), art. 13</w:t>
        </w:r>
      </w:hyperlink>
      <w:r w:rsidDel="00000000" w:rsidR="00000000" w:rsidRPr="00000000">
        <w:rPr>
          <w:rtl w:val="0"/>
        </w:rPr>
      </w:r>
    </w:p>
    <w:p w:rsidR="00000000" w:rsidDel="00000000" w:rsidP="00000000" w:rsidRDefault="00000000" w:rsidRPr="00000000" w14:paraId="0000099D">
      <w:pPr>
        <w:numPr>
          <w:ilvl w:val="0"/>
          <w:numId w:val="6"/>
        </w:numPr>
        <w:ind w:left="1520" w:hanging="360"/>
        <w:jc w:val="left"/>
        <w:rPr/>
      </w:pPr>
      <w:hyperlink r:id="rId294">
        <w:r w:rsidDel="00000000" w:rsidR="00000000" w:rsidRPr="00000000">
          <w:rPr>
            <w:color w:val="0000ff"/>
            <w:u w:val="single"/>
            <w:rtl w:val="0"/>
          </w:rPr>
          <w:t xml:space="preserve">Competenze digitali, documento AGID, 13 febbraio 2020</w:t>
        </w:r>
      </w:hyperlink>
      <w:r w:rsidDel="00000000" w:rsidR="00000000" w:rsidRPr="00000000">
        <w:rPr>
          <w:rtl w:val="0"/>
        </w:rPr>
      </w:r>
    </w:p>
    <w:p w:rsidR="00000000" w:rsidDel="00000000" w:rsidP="00000000" w:rsidRDefault="00000000" w:rsidRPr="00000000" w14:paraId="0000099E">
      <w:pPr>
        <w:numPr>
          <w:ilvl w:val="0"/>
          <w:numId w:val="6"/>
        </w:numPr>
        <w:ind w:left="1520" w:hanging="360"/>
        <w:jc w:val="left"/>
        <w:rPr/>
      </w:pPr>
      <w:hyperlink r:id="rId295">
        <w:r w:rsidDel="00000000" w:rsidR="00000000" w:rsidRPr="00000000">
          <w:rPr>
            <w:color w:val="0000ff"/>
            <w:u w:val="single"/>
            <w:rtl w:val="0"/>
          </w:rPr>
          <w:t xml:space="preserve">Dipartimento della funzione pubblica, Syllabus "Competenze digitali per la PA", 2020</w:t>
        </w:r>
      </w:hyperlink>
      <w:r w:rsidDel="00000000" w:rsidR="00000000" w:rsidRPr="00000000">
        <w:rPr>
          <w:rtl w:val="0"/>
        </w:rPr>
      </w:r>
    </w:p>
    <w:p w:rsidR="00000000" w:rsidDel="00000000" w:rsidP="00000000" w:rsidRDefault="00000000" w:rsidRPr="00000000" w14:paraId="0000099F">
      <w:pPr>
        <w:numPr>
          <w:ilvl w:val="0"/>
          <w:numId w:val="6"/>
        </w:numPr>
        <w:ind w:left="1520" w:hanging="360"/>
        <w:jc w:val="left"/>
        <w:rPr/>
      </w:pPr>
      <w:hyperlink r:id="rId296">
        <w:r w:rsidDel="00000000" w:rsidR="00000000" w:rsidRPr="00000000">
          <w:rPr>
            <w:color w:val="0000ff"/>
            <w:u w:val="single"/>
            <w:rtl w:val="0"/>
          </w:rPr>
          <w:t xml:space="preserve">Strategia Nazionale per le competenze digitali - DM 21 luglio 2020 Ministro per</w:t>
        </w:r>
      </w:hyperlink>
      <w:r w:rsidDel="00000000" w:rsidR="00000000" w:rsidRPr="00000000">
        <w:rPr>
          <w:rtl w:val="0"/>
        </w:rPr>
        <w:t xml:space="preserve"> </w:t>
      </w:r>
      <w:hyperlink r:id="rId297">
        <w:r w:rsidDel="00000000" w:rsidR="00000000" w:rsidRPr="00000000">
          <w:rPr>
            <w:color w:val="0000ff"/>
            <w:u w:val="single"/>
            <w:rtl w:val="0"/>
          </w:rPr>
          <w:t xml:space="preserve">l’innovazione tecnologica e la digitalizzazione</w:t>
        </w:r>
      </w:hyperlink>
      <w:r w:rsidDel="00000000" w:rsidR="00000000" w:rsidRPr="00000000">
        <w:rPr>
          <w:rtl w:val="0"/>
        </w:rPr>
      </w:r>
    </w:p>
    <w:p w:rsidR="00000000" w:rsidDel="00000000" w:rsidP="00000000" w:rsidRDefault="00000000" w:rsidRPr="00000000" w14:paraId="000009A0">
      <w:pPr>
        <w:numPr>
          <w:ilvl w:val="0"/>
          <w:numId w:val="6"/>
        </w:numPr>
        <w:ind w:left="1520" w:hanging="360"/>
        <w:jc w:val="left"/>
        <w:rPr/>
      </w:pPr>
      <w:hyperlink r:id="rId298">
        <w:r w:rsidDel="00000000" w:rsidR="00000000" w:rsidRPr="00000000">
          <w:rPr>
            <w:color w:val="0000ff"/>
            <w:u w:val="single"/>
            <w:rtl w:val="0"/>
          </w:rPr>
          <w:t xml:space="preserve">Piano Operativo della Strategia Nazionale per le competenze digitali</w:t>
        </w:r>
      </w:hyperlink>
      <w:r w:rsidDel="00000000" w:rsidR="00000000" w:rsidRPr="00000000">
        <w:rPr>
          <w:rtl w:val="0"/>
        </w:rPr>
      </w:r>
    </w:p>
    <w:p w:rsidR="00000000" w:rsidDel="00000000" w:rsidP="00000000" w:rsidRDefault="00000000" w:rsidRPr="00000000" w14:paraId="000009A1">
      <w:pPr>
        <w:numPr>
          <w:ilvl w:val="0"/>
          <w:numId w:val="6"/>
        </w:numPr>
        <w:ind w:left="1520" w:hanging="360"/>
        <w:jc w:val="left"/>
        <w:rPr/>
      </w:pPr>
      <w:r w:rsidDel="00000000" w:rsidR="00000000" w:rsidRPr="00000000">
        <w:rPr>
          <w:rtl w:val="0"/>
        </w:rPr>
        <w:t xml:space="preserve">Piano Nazionale di Ripresa e Resilienza - </w:t>
      </w:r>
      <w:hyperlink r:id="rId299">
        <w:r w:rsidDel="00000000" w:rsidR="00000000" w:rsidRPr="00000000">
          <w:rPr>
            <w:color w:val="0000ff"/>
            <w:u w:val="single"/>
            <w:rtl w:val="0"/>
          </w:rPr>
          <w:t xml:space="preserve">Investimento 2.3: “Competenze e capacità</w:t>
        </w:r>
      </w:hyperlink>
      <w:r w:rsidDel="00000000" w:rsidR="00000000" w:rsidRPr="00000000">
        <w:rPr>
          <w:rtl w:val="0"/>
        </w:rPr>
        <w:t xml:space="preserve"> </w:t>
      </w:r>
      <w:hyperlink r:id="rId300">
        <w:r w:rsidDel="00000000" w:rsidR="00000000" w:rsidRPr="00000000">
          <w:rPr>
            <w:color w:val="0000ff"/>
            <w:u w:val="single"/>
            <w:rtl w:val="0"/>
          </w:rPr>
          <w:t xml:space="preserve">amministrativa”</w:t>
        </w:r>
      </w:hyperlink>
      <w:r w:rsidDel="00000000" w:rsidR="00000000" w:rsidRPr="00000000">
        <w:rPr>
          <w:rtl w:val="0"/>
        </w:rPr>
      </w:r>
    </w:p>
    <w:p w:rsidR="00000000" w:rsidDel="00000000" w:rsidP="00000000" w:rsidRDefault="00000000" w:rsidRPr="00000000" w14:paraId="000009A2">
      <w:pPr>
        <w:numPr>
          <w:ilvl w:val="0"/>
          <w:numId w:val="6"/>
        </w:numPr>
        <w:ind w:left="1520" w:hanging="360"/>
        <w:jc w:val="left"/>
        <w:rPr/>
      </w:pPr>
      <w:r w:rsidDel="00000000" w:rsidR="00000000" w:rsidRPr="00000000">
        <w:rPr>
          <w:rtl w:val="0"/>
        </w:rPr>
        <w:t xml:space="preserve">Piano Nazionale di Ripresa e Resilienza – </w:t>
      </w:r>
      <w:hyperlink r:id="rId301">
        <w:r w:rsidDel="00000000" w:rsidR="00000000" w:rsidRPr="00000000">
          <w:rPr>
            <w:color w:val="0000ff"/>
            <w:u w:val="single"/>
            <w:rtl w:val="0"/>
          </w:rPr>
          <w:t xml:space="preserve">Investimento 1.7: “Competenze digitali di base”</w:t>
        </w:r>
      </w:hyperlink>
      <w:r w:rsidDel="00000000" w:rsidR="00000000" w:rsidRPr="00000000">
        <w:rPr>
          <w:rtl w:val="0"/>
        </w:rPr>
      </w:r>
    </w:p>
    <w:p w:rsidR="00000000" w:rsidDel="00000000" w:rsidP="00000000" w:rsidRDefault="00000000" w:rsidRPr="00000000" w14:paraId="000009A3">
      <w:pPr>
        <w:jc w:val="left"/>
        <w:rPr/>
      </w:pPr>
      <w:r w:rsidDel="00000000" w:rsidR="00000000" w:rsidRPr="00000000">
        <w:rPr>
          <w:rtl w:val="0"/>
        </w:rPr>
      </w:r>
    </w:p>
    <w:p w:rsidR="00000000" w:rsidDel="00000000" w:rsidP="00000000" w:rsidRDefault="00000000" w:rsidRPr="00000000" w14:paraId="000009A4">
      <w:pPr>
        <w:jc w:val="left"/>
        <w:rPr>
          <w:b w:val="1"/>
        </w:rPr>
      </w:pPr>
      <w:r w:rsidDel="00000000" w:rsidR="00000000" w:rsidRPr="00000000">
        <w:rPr>
          <w:b w:val="1"/>
          <w:rtl w:val="0"/>
        </w:rPr>
        <w:t xml:space="preserve">Riferimenti normativi europei:</w:t>
      </w:r>
    </w:p>
    <w:p w:rsidR="00000000" w:rsidDel="00000000" w:rsidP="00000000" w:rsidRDefault="00000000" w:rsidRPr="00000000" w14:paraId="000009A5">
      <w:pPr>
        <w:numPr>
          <w:ilvl w:val="0"/>
          <w:numId w:val="6"/>
        </w:numPr>
        <w:ind w:left="1520" w:hanging="360"/>
        <w:jc w:val="left"/>
        <w:rPr/>
      </w:pPr>
      <w:hyperlink r:id="rId302">
        <w:r w:rsidDel="00000000" w:rsidR="00000000" w:rsidRPr="00000000">
          <w:rPr>
            <w:color w:val="0000ff"/>
            <w:u w:val="single"/>
            <w:rtl w:val="0"/>
          </w:rPr>
          <w:t xml:space="preserve">Comunicazione della Commissione al Parlamento europeo, al Consiglio, al Comitato</w:t>
        </w:r>
      </w:hyperlink>
      <w:r w:rsidDel="00000000" w:rsidR="00000000" w:rsidRPr="00000000">
        <w:rPr>
          <w:rtl w:val="0"/>
        </w:rPr>
        <w:t xml:space="preserve"> </w:t>
      </w:r>
      <w:hyperlink r:id="rId303">
        <w:r w:rsidDel="00000000" w:rsidR="00000000" w:rsidRPr="00000000">
          <w:rPr>
            <w:color w:val="0000ff"/>
            <w:u w:val="single"/>
            <w:rtl w:val="0"/>
          </w:rPr>
          <w:t xml:space="preserve">economico e sociale europeo e al Comitato delle regioni COM (2020) 67 final del 19</w:t>
        </w:r>
      </w:hyperlink>
      <w:r w:rsidDel="00000000" w:rsidR="00000000" w:rsidRPr="00000000">
        <w:rPr>
          <w:rtl w:val="0"/>
        </w:rPr>
        <w:t xml:space="preserve"> </w:t>
      </w:r>
      <w:hyperlink r:id="rId304">
        <w:r w:rsidDel="00000000" w:rsidR="00000000" w:rsidRPr="00000000">
          <w:rPr>
            <w:color w:val="0000ff"/>
            <w:u w:val="single"/>
            <w:rtl w:val="0"/>
          </w:rPr>
          <w:t xml:space="preserve">febbraio 2020 - Plasmare il futuro digitale dell'Europa</w:t>
        </w:r>
      </w:hyperlink>
      <w:r w:rsidDel="00000000" w:rsidR="00000000" w:rsidRPr="00000000">
        <w:rPr>
          <w:rtl w:val="0"/>
        </w:rPr>
      </w:r>
    </w:p>
    <w:p w:rsidR="00000000" w:rsidDel="00000000" w:rsidP="00000000" w:rsidRDefault="00000000" w:rsidRPr="00000000" w14:paraId="000009A6">
      <w:pPr>
        <w:numPr>
          <w:ilvl w:val="0"/>
          <w:numId w:val="6"/>
        </w:numPr>
        <w:ind w:left="1520" w:hanging="360"/>
        <w:jc w:val="left"/>
        <w:rPr/>
      </w:pPr>
      <w:hyperlink r:id="rId305">
        <w:r w:rsidDel="00000000" w:rsidR="00000000" w:rsidRPr="00000000">
          <w:rPr>
            <w:color w:val="0000ff"/>
            <w:u w:val="single"/>
            <w:rtl w:val="0"/>
          </w:rPr>
          <w:t xml:space="preserve">Raccomandazione del Consiglio del 22 maggio 2018 relativa alle competenze chiave per</w:t>
        </w:r>
      </w:hyperlink>
      <w:r w:rsidDel="00000000" w:rsidR="00000000" w:rsidRPr="00000000">
        <w:rPr>
          <w:rtl w:val="0"/>
        </w:rPr>
        <w:t xml:space="preserve"> </w:t>
      </w:r>
      <w:hyperlink r:id="rId306">
        <w:r w:rsidDel="00000000" w:rsidR="00000000" w:rsidRPr="00000000">
          <w:rPr>
            <w:color w:val="0000ff"/>
            <w:u w:val="single"/>
            <w:rtl w:val="0"/>
          </w:rPr>
          <w:t xml:space="preserve">l’apprendimento permanente (GU 2018/C 189/01)</w:t>
        </w:r>
      </w:hyperlink>
      <w:r w:rsidDel="00000000" w:rsidR="00000000" w:rsidRPr="00000000">
        <w:rPr>
          <w:rtl w:val="0"/>
        </w:rPr>
      </w:r>
    </w:p>
    <w:p w:rsidR="00000000" w:rsidDel="00000000" w:rsidP="00000000" w:rsidRDefault="00000000" w:rsidRPr="00000000" w14:paraId="000009A7">
      <w:pPr>
        <w:jc w:val="left"/>
        <w:rPr/>
      </w:pPr>
      <w:r w:rsidDel="00000000" w:rsidR="00000000" w:rsidRPr="00000000">
        <w:rPr>
          <w:rtl w:val="0"/>
        </w:rPr>
      </w:r>
    </w:p>
    <w:p w:rsidR="00000000" w:rsidDel="00000000" w:rsidP="00000000" w:rsidRDefault="00000000" w:rsidRPr="00000000" w14:paraId="000009A8">
      <w:pPr>
        <w:jc w:val="left"/>
        <w:rPr>
          <w:b w:val="1"/>
        </w:rPr>
      </w:pPr>
      <w:r w:rsidDel="00000000" w:rsidR="00000000" w:rsidRPr="00000000">
        <w:rPr>
          <w:b w:val="1"/>
          <w:rtl w:val="0"/>
        </w:rPr>
        <w:t xml:space="preserve">Strumenti e modelli per l’innovazione</w:t>
      </w:r>
    </w:p>
    <w:p w:rsidR="00000000" w:rsidDel="00000000" w:rsidP="00000000" w:rsidRDefault="00000000" w:rsidRPr="00000000" w14:paraId="000009A9">
      <w:pPr>
        <w:jc w:val="left"/>
        <w:rPr>
          <w:b w:val="1"/>
        </w:rPr>
      </w:pPr>
      <w:r w:rsidDel="00000000" w:rsidR="00000000" w:rsidRPr="00000000">
        <w:rPr>
          <w:rtl w:val="0"/>
        </w:rPr>
      </w:r>
    </w:p>
    <w:p w:rsidR="00000000" w:rsidDel="00000000" w:rsidP="00000000" w:rsidRDefault="00000000" w:rsidRPr="00000000" w14:paraId="000009AA">
      <w:pPr>
        <w:jc w:val="left"/>
        <w:rPr>
          <w:b w:val="1"/>
        </w:rPr>
      </w:pPr>
      <w:r w:rsidDel="00000000" w:rsidR="00000000" w:rsidRPr="00000000">
        <w:rPr>
          <w:b w:val="1"/>
          <w:rtl w:val="0"/>
        </w:rPr>
        <w:t xml:space="preserve">Riferimenti normativi italiani:</w:t>
      </w:r>
    </w:p>
    <w:p w:rsidR="00000000" w:rsidDel="00000000" w:rsidP="00000000" w:rsidRDefault="00000000" w:rsidRPr="00000000" w14:paraId="000009AB">
      <w:pPr>
        <w:numPr>
          <w:ilvl w:val="0"/>
          <w:numId w:val="13"/>
        </w:numPr>
        <w:ind w:left="1520" w:hanging="360"/>
        <w:jc w:val="left"/>
        <w:rPr/>
      </w:pPr>
      <w:hyperlink r:id="rId307">
        <w:r w:rsidDel="00000000" w:rsidR="00000000" w:rsidRPr="00000000">
          <w:rPr>
            <w:color w:val="0000ff"/>
            <w:u w:val="single"/>
            <w:rtl w:val="0"/>
          </w:rPr>
          <w:t xml:space="preserve">Decreto legislativo 18 aprile 2016, n. 50 - Codice dei contratti pubblici, art. 3 comma 1</w:t>
        </w:r>
      </w:hyperlink>
      <w:r w:rsidDel="00000000" w:rsidR="00000000" w:rsidRPr="00000000">
        <w:rPr>
          <w:rtl w:val="0"/>
        </w:rPr>
        <w:t xml:space="preserve"> </w:t>
      </w:r>
      <w:hyperlink r:id="rId308">
        <w:r w:rsidDel="00000000" w:rsidR="00000000" w:rsidRPr="00000000">
          <w:rPr>
            <w:color w:val="0000ff"/>
            <w:u w:val="single"/>
            <w:rtl w:val="0"/>
          </w:rPr>
          <w:t xml:space="preserve">lett. m)</w:t>
        </w:r>
      </w:hyperlink>
      <w:r w:rsidDel="00000000" w:rsidR="00000000" w:rsidRPr="00000000">
        <w:rPr>
          <w:rtl w:val="0"/>
        </w:rPr>
      </w:r>
    </w:p>
    <w:p w:rsidR="00000000" w:rsidDel="00000000" w:rsidP="00000000" w:rsidRDefault="00000000" w:rsidRPr="00000000" w14:paraId="000009AC">
      <w:pPr>
        <w:numPr>
          <w:ilvl w:val="0"/>
          <w:numId w:val="13"/>
        </w:numPr>
        <w:ind w:left="1520" w:hanging="360"/>
        <w:jc w:val="left"/>
        <w:rPr/>
      </w:pPr>
      <w:hyperlink r:id="rId309">
        <w:r w:rsidDel="00000000" w:rsidR="00000000" w:rsidRPr="00000000">
          <w:rPr>
            <w:color w:val="0000ff"/>
            <w:u w:val="single"/>
            <w:rtl w:val="0"/>
          </w:rPr>
          <w:t xml:space="preserve">Legge 24 dicembre 2007, n. 244 - Disposizioni per la formazione del bilancio annuale e</w:t>
        </w:r>
      </w:hyperlink>
      <w:r w:rsidDel="00000000" w:rsidR="00000000" w:rsidRPr="00000000">
        <w:rPr>
          <w:rtl w:val="0"/>
        </w:rPr>
        <w:t xml:space="preserve"> </w:t>
      </w:r>
      <w:hyperlink r:id="rId310">
        <w:r w:rsidDel="00000000" w:rsidR="00000000" w:rsidRPr="00000000">
          <w:rPr>
            <w:color w:val="0000ff"/>
            <w:u w:val="single"/>
            <w:rtl w:val="0"/>
          </w:rPr>
          <w:t xml:space="preserve">pluriennale dello Stato (legge finanziaria 2008) art. 1 co. 209 -214</w:t>
        </w:r>
      </w:hyperlink>
      <w:r w:rsidDel="00000000" w:rsidR="00000000" w:rsidRPr="00000000">
        <w:rPr>
          <w:rtl w:val="0"/>
        </w:rPr>
      </w:r>
    </w:p>
    <w:p w:rsidR="00000000" w:rsidDel="00000000" w:rsidP="00000000" w:rsidRDefault="00000000" w:rsidRPr="00000000" w14:paraId="000009AD">
      <w:pPr>
        <w:numPr>
          <w:ilvl w:val="0"/>
          <w:numId w:val="13"/>
        </w:numPr>
        <w:ind w:left="1520" w:hanging="360"/>
        <w:jc w:val="left"/>
        <w:rPr/>
      </w:pPr>
      <w:hyperlink r:id="rId311">
        <w:r w:rsidDel="00000000" w:rsidR="00000000" w:rsidRPr="00000000">
          <w:rPr>
            <w:color w:val="0000ff"/>
            <w:u w:val="single"/>
            <w:rtl w:val="0"/>
          </w:rPr>
          <w:t xml:space="preserve">Legge 27 dicembre 2017, n. 205 - Bilancio di previsione dello Stato per l'anno finanziario</w:t>
        </w:r>
      </w:hyperlink>
      <w:r w:rsidDel="00000000" w:rsidR="00000000" w:rsidRPr="00000000">
        <w:rPr>
          <w:rtl w:val="0"/>
        </w:rPr>
        <w:t xml:space="preserve"> </w:t>
      </w:r>
      <w:hyperlink r:id="rId312">
        <w:r w:rsidDel="00000000" w:rsidR="00000000" w:rsidRPr="00000000">
          <w:rPr>
            <w:color w:val="0000ff"/>
            <w:u w:val="single"/>
            <w:rtl w:val="0"/>
          </w:rPr>
          <w:t xml:space="preserve">2018 e bilancio pluriennale per il triennio 2018-2020, art. 1 co. 411-415 </w:t>
        </w:r>
      </w:hyperlink>
      <w:r w:rsidDel="00000000" w:rsidR="00000000" w:rsidRPr="00000000">
        <w:rPr>
          <w:rtl w:val="0"/>
        </w:rPr>
      </w:r>
    </w:p>
    <w:p w:rsidR="00000000" w:rsidDel="00000000" w:rsidP="00000000" w:rsidRDefault="00000000" w:rsidRPr="00000000" w14:paraId="000009AE">
      <w:pPr>
        <w:numPr>
          <w:ilvl w:val="0"/>
          <w:numId w:val="13"/>
        </w:numPr>
        <w:ind w:left="1520" w:hanging="360"/>
        <w:jc w:val="left"/>
        <w:rPr/>
      </w:pPr>
      <w:hyperlink r:id="rId313">
        <w:r w:rsidDel="00000000" w:rsidR="00000000" w:rsidRPr="00000000">
          <w:rPr>
            <w:color w:val="0000ff"/>
            <w:u w:val="single"/>
            <w:rtl w:val="0"/>
          </w:rPr>
          <w:t xml:space="preserve">Legge 27 dicembre 2019, n. 160, articolo 1, comma 400</w:t>
        </w:r>
      </w:hyperlink>
      <w:r w:rsidDel="00000000" w:rsidR="00000000" w:rsidRPr="00000000">
        <w:rPr>
          <w:rtl w:val="0"/>
        </w:rPr>
      </w:r>
    </w:p>
    <w:p w:rsidR="00000000" w:rsidDel="00000000" w:rsidP="00000000" w:rsidRDefault="00000000" w:rsidRPr="00000000" w14:paraId="000009AF">
      <w:pPr>
        <w:numPr>
          <w:ilvl w:val="0"/>
          <w:numId w:val="13"/>
        </w:numPr>
        <w:ind w:left="1520" w:hanging="360"/>
        <w:jc w:val="left"/>
        <w:rPr/>
      </w:pPr>
      <w:hyperlink r:id="rId314">
        <w:r w:rsidDel="00000000" w:rsidR="00000000" w:rsidRPr="00000000">
          <w:rPr>
            <w:color w:val="0000ff"/>
            <w:u w:val="single"/>
            <w:rtl w:val="0"/>
          </w:rPr>
          <w:t xml:space="preserve">Decreto-legge 14 dicembre 2018, n. 135, “Disposizioni urgenti in materia di sostegno e</w:t>
        </w:r>
      </w:hyperlink>
      <w:r w:rsidDel="00000000" w:rsidR="00000000" w:rsidRPr="00000000">
        <w:rPr>
          <w:rtl w:val="0"/>
        </w:rPr>
        <w:t xml:space="preserve"> </w:t>
      </w:r>
      <w:hyperlink r:id="rId315">
        <w:r w:rsidDel="00000000" w:rsidR="00000000" w:rsidRPr="00000000">
          <w:rPr>
            <w:color w:val="0000ff"/>
            <w:u w:val="single"/>
            <w:rtl w:val="0"/>
          </w:rPr>
          <w:t xml:space="preserve">semplificazione per le imprese e per la pubblica amministrazione”, articolo 8, comma 1-</w:t>
        </w:r>
      </w:hyperlink>
      <w:r w:rsidDel="00000000" w:rsidR="00000000" w:rsidRPr="00000000">
        <w:rPr>
          <w:rtl w:val="0"/>
        </w:rPr>
        <w:t xml:space="preserve"> </w:t>
      </w:r>
      <w:hyperlink r:id="rId316">
        <w:r w:rsidDel="00000000" w:rsidR="00000000" w:rsidRPr="00000000">
          <w:rPr>
            <w:color w:val="0000ff"/>
            <w:u w:val="single"/>
            <w:rtl w:val="0"/>
          </w:rPr>
          <w:t xml:space="preserve">ter</w:t>
        </w:r>
      </w:hyperlink>
      <w:r w:rsidDel="00000000" w:rsidR="00000000" w:rsidRPr="00000000">
        <w:rPr>
          <w:rtl w:val="0"/>
        </w:rPr>
      </w:r>
    </w:p>
    <w:p w:rsidR="00000000" w:rsidDel="00000000" w:rsidP="00000000" w:rsidRDefault="00000000" w:rsidRPr="00000000" w14:paraId="000009B0">
      <w:pPr>
        <w:numPr>
          <w:ilvl w:val="0"/>
          <w:numId w:val="13"/>
        </w:numPr>
        <w:ind w:left="1520" w:hanging="360"/>
        <w:jc w:val="left"/>
        <w:rPr/>
      </w:pPr>
      <w:hyperlink r:id="rId317">
        <w:r w:rsidDel="00000000" w:rsidR="00000000" w:rsidRPr="00000000">
          <w:rPr>
            <w:color w:val="0000ff"/>
            <w:u w:val="single"/>
            <w:rtl w:val="0"/>
          </w:rPr>
          <w:t xml:space="preserve">Decreto legislativo 27 dicembre 2018, n. 148 - Attuazione della direttiva (UE) 2014/55</w:t>
        </w:r>
      </w:hyperlink>
      <w:r w:rsidDel="00000000" w:rsidR="00000000" w:rsidRPr="00000000">
        <w:rPr>
          <w:rtl w:val="0"/>
        </w:rPr>
        <w:t xml:space="preserve"> </w:t>
      </w:r>
      <w:hyperlink r:id="rId318">
        <w:r w:rsidDel="00000000" w:rsidR="00000000" w:rsidRPr="00000000">
          <w:rPr>
            <w:color w:val="0000ff"/>
            <w:u w:val="single"/>
            <w:rtl w:val="0"/>
          </w:rPr>
          <w:t xml:space="preserve">del Parlamento europeo e del Consiglio del 16 aprile 2014, relativa alla fatturazione</w:t>
        </w:r>
      </w:hyperlink>
      <w:r w:rsidDel="00000000" w:rsidR="00000000" w:rsidRPr="00000000">
        <w:rPr>
          <w:rtl w:val="0"/>
        </w:rPr>
        <w:t xml:space="preserve"> </w:t>
      </w:r>
      <w:hyperlink r:id="rId319">
        <w:r w:rsidDel="00000000" w:rsidR="00000000" w:rsidRPr="00000000">
          <w:rPr>
            <w:color w:val="0000ff"/>
            <w:u w:val="single"/>
            <w:rtl w:val="0"/>
          </w:rPr>
          <w:t xml:space="preserve">elettronica negli appalti pubblici</w:t>
        </w:r>
      </w:hyperlink>
      <w:r w:rsidDel="00000000" w:rsidR="00000000" w:rsidRPr="00000000">
        <w:rPr>
          <w:rtl w:val="0"/>
        </w:rPr>
      </w:r>
    </w:p>
    <w:p w:rsidR="00000000" w:rsidDel="00000000" w:rsidP="00000000" w:rsidRDefault="00000000" w:rsidRPr="00000000" w14:paraId="000009B1">
      <w:pPr>
        <w:numPr>
          <w:ilvl w:val="0"/>
          <w:numId w:val="13"/>
        </w:numPr>
        <w:ind w:left="1520" w:hanging="360"/>
        <w:jc w:val="left"/>
        <w:rPr/>
      </w:pPr>
      <w:hyperlink r:id="rId320">
        <w:r w:rsidDel="00000000" w:rsidR="00000000" w:rsidRPr="00000000">
          <w:rPr>
            <w:color w:val="0000ff"/>
            <w:u w:val="single"/>
            <w:rtl w:val="0"/>
          </w:rPr>
          <w:t xml:space="preserve">Decreto-legge 18 ottobre 2012, n. 179 - Ulteriori misure urgenti per la crescita del Paese,</w:t>
        </w:r>
      </w:hyperlink>
      <w:r w:rsidDel="00000000" w:rsidR="00000000" w:rsidRPr="00000000">
        <w:rPr>
          <w:rtl w:val="0"/>
        </w:rPr>
        <w:t xml:space="preserve"> </w:t>
      </w:r>
      <w:hyperlink r:id="rId321">
        <w:r w:rsidDel="00000000" w:rsidR="00000000" w:rsidRPr="00000000">
          <w:rPr>
            <w:color w:val="0000ff"/>
            <w:u w:val="single"/>
            <w:rtl w:val="0"/>
          </w:rPr>
          <w:t xml:space="preserve">art. 19 </w:t>
        </w:r>
      </w:hyperlink>
      <w:r w:rsidDel="00000000" w:rsidR="00000000" w:rsidRPr="00000000">
        <w:rPr>
          <w:rtl w:val="0"/>
        </w:rPr>
      </w:r>
    </w:p>
    <w:p w:rsidR="00000000" w:rsidDel="00000000" w:rsidP="00000000" w:rsidRDefault="00000000" w:rsidRPr="00000000" w14:paraId="000009B2">
      <w:pPr>
        <w:numPr>
          <w:ilvl w:val="0"/>
          <w:numId w:val="13"/>
        </w:numPr>
        <w:ind w:left="1520" w:hanging="360"/>
        <w:jc w:val="left"/>
        <w:rPr/>
        <w:sectPr>
          <w:type w:val="continuous"/>
          <w:pgSz w:h="16838" w:w="11906" w:orient="portrait"/>
          <w:pgMar w:bottom="1200" w:top="1400" w:left="1000" w:right="990" w:header="0" w:footer="1012"/>
        </w:sectPr>
      </w:pPr>
      <w:hyperlink r:id="rId322">
        <w:r w:rsidDel="00000000" w:rsidR="00000000" w:rsidRPr="00000000">
          <w:rPr>
            <w:color w:val="0000ff"/>
            <w:u w:val="single"/>
            <w:rtl w:val="0"/>
          </w:rPr>
          <w:t xml:space="preserve">Decreto Ministeriale del Ministero della Giustizia del 10 marzo 2014, n. 55 -</w:t>
        </w:r>
      </w:hyperlink>
      <w:r w:rsidDel="00000000" w:rsidR="00000000" w:rsidRPr="00000000">
        <w:rPr>
          <w:rtl w:val="0"/>
        </w:rPr>
        <w:t xml:space="preserve"> </w:t>
      </w:r>
      <w:hyperlink r:id="rId323">
        <w:r w:rsidDel="00000000" w:rsidR="00000000" w:rsidRPr="00000000">
          <w:rPr>
            <w:color w:val="0000ff"/>
            <w:u w:val="single"/>
            <w:rtl w:val="0"/>
          </w:rPr>
          <w:t xml:space="preserve">Regolamento recante la determinazione dei parametri per la liquidazione dei compensi</w:t>
        </w:r>
      </w:hyperlink>
      <w:r w:rsidDel="00000000" w:rsidR="00000000" w:rsidRPr="00000000">
        <w:rPr>
          <w:rtl w:val="0"/>
        </w:rPr>
        <w:t xml:space="preserve"> </w:t>
      </w:r>
      <w:hyperlink r:id="rId324">
        <w:r w:rsidDel="00000000" w:rsidR="00000000" w:rsidRPr="00000000">
          <w:rPr>
            <w:color w:val="0000ff"/>
            <w:u w:val="single"/>
            <w:rtl w:val="0"/>
          </w:rPr>
          <w:t xml:space="preserve">per la professione forense, ai sensi dell'articolo 13, comma 6, della legge 31 dicembre</w:t>
        </w:r>
      </w:hyperlink>
      <w:r w:rsidDel="00000000" w:rsidR="00000000" w:rsidRPr="00000000">
        <w:rPr>
          <w:rtl w:val="0"/>
        </w:rPr>
        <w:t xml:space="preserve"> </w:t>
      </w:r>
      <w:hyperlink r:id="rId325">
        <w:r w:rsidDel="00000000" w:rsidR="00000000" w:rsidRPr="00000000">
          <w:rPr>
            <w:color w:val="0000ff"/>
            <w:u w:val="single"/>
            <w:rtl w:val="0"/>
          </w:rPr>
          <w:t xml:space="preserve">2012, n. 247</w:t>
        </w:r>
      </w:hyperlink>
      <w:r w:rsidDel="00000000" w:rsidR="00000000" w:rsidRPr="00000000">
        <w:rPr>
          <w:rtl w:val="0"/>
        </w:rPr>
      </w:r>
    </w:p>
    <w:p w:rsidR="00000000" w:rsidDel="00000000" w:rsidP="00000000" w:rsidRDefault="00000000" w:rsidRPr="00000000" w14:paraId="000009B3">
      <w:pPr>
        <w:numPr>
          <w:ilvl w:val="0"/>
          <w:numId w:val="13"/>
        </w:numPr>
        <w:ind w:left="1520" w:hanging="360"/>
        <w:jc w:val="left"/>
        <w:rPr/>
      </w:pPr>
      <w:hyperlink r:id="rId326">
        <w:r w:rsidDel="00000000" w:rsidR="00000000" w:rsidRPr="00000000">
          <w:rPr>
            <w:color w:val="0000ff"/>
            <w:u w:val="single"/>
            <w:rtl w:val="0"/>
          </w:rPr>
          <w:t xml:space="preserve">Decreto Ministeriale del Ministero dell’Economia e delle Finanze del 7 Dicembre 2018 -</w:t>
        </w:r>
      </w:hyperlink>
      <w:r w:rsidDel="00000000" w:rsidR="00000000" w:rsidRPr="00000000">
        <w:rPr>
          <w:rtl w:val="0"/>
        </w:rPr>
        <w:t xml:space="preserve"> </w:t>
      </w:r>
      <w:hyperlink r:id="rId327">
        <w:r w:rsidDel="00000000" w:rsidR="00000000" w:rsidRPr="00000000">
          <w:rPr>
            <w:color w:val="0000ff"/>
            <w:u w:val="single"/>
            <w:rtl w:val="0"/>
          </w:rPr>
          <w:t xml:space="preserve">Modalità e tempi per l'attuazione delle disposizioni in materia di emissione e</w:t>
        </w:r>
      </w:hyperlink>
      <w:r w:rsidDel="00000000" w:rsidR="00000000" w:rsidRPr="00000000">
        <w:rPr>
          <w:rtl w:val="0"/>
        </w:rPr>
        <w:t xml:space="preserve"> </w:t>
      </w:r>
      <w:hyperlink r:id="rId328">
        <w:r w:rsidDel="00000000" w:rsidR="00000000" w:rsidRPr="00000000">
          <w:rPr>
            <w:color w:val="0000ff"/>
            <w:u w:val="single"/>
            <w:rtl w:val="0"/>
          </w:rPr>
          <w:t xml:space="preserve">trasmissione dei documenti attestanti l'ordinazione degli acquisti di beni e servizi</w:t>
        </w:r>
      </w:hyperlink>
      <w:r w:rsidDel="00000000" w:rsidR="00000000" w:rsidRPr="00000000">
        <w:rPr>
          <w:rtl w:val="0"/>
        </w:rPr>
        <w:t xml:space="preserve"> </w:t>
      </w:r>
      <w:hyperlink r:id="rId329">
        <w:r w:rsidDel="00000000" w:rsidR="00000000" w:rsidRPr="00000000">
          <w:rPr>
            <w:color w:val="0000ff"/>
            <w:u w:val="single"/>
            <w:rtl w:val="0"/>
          </w:rPr>
          <w:t xml:space="preserve">effettuata in forma elettronica da applicarsi agli enti del Servizio sanitario nazionale</w:t>
        </w:r>
      </w:hyperlink>
      <w:r w:rsidDel="00000000" w:rsidR="00000000" w:rsidRPr="00000000">
        <w:rPr>
          <w:rtl w:val="0"/>
        </w:rPr>
      </w:r>
    </w:p>
    <w:p w:rsidR="00000000" w:rsidDel="00000000" w:rsidP="00000000" w:rsidRDefault="00000000" w:rsidRPr="00000000" w14:paraId="000009B4">
      <w:pPr>
        <w:numPr>
          <w:ilvl w:val="0"/>
          <w:numId w:val="13"/>
        </w:numPr>
        <w:ind w:left="1520" w:hanging="360"/>
        <w:jc w:val="left"/>
        <w:rPr/>
      </w:pPr>
      <w:hyperlink r:id="rId330">
        <w:r w:rsidDel="00000000" w:rsidR="00000000" w:rsidRPr="00000000">
          <w:rPr>
            <w:color w:val="0000ff"/>
            <w:u w:val="single"/>
            <w:rtl w:val="0"/>
          </w:rPr>
          <w:t xml:space="preserve">Circolare AGID n. 3 del 6 dicembre 2016 - Regole Tecniche aggiuntive per garantire il</w:t>
        </w:r>
      </w:hyperlink>
      <w:r w:rsidDel="00000000" w:rsidR="00000000" w:rsidRPr="00000000">
        <w:rPr>
          <w:rtl w:val="0"/>
        </w:rPr>
        <w:t xml:space="preserve"> </w:t>
      </w:r>
      <w:hyperlink r:id="rId331">
        <w:r w:rsidDel="00000000" w:rsidR="00000000" w:rsidRPr="00000000">
          <w:rPr>
            <w:color w:val="0000ff"/>
            <w:u w:val="single"/>
            <w:rtl w:val="0"/>
          </w:rPr>
          <w:t xml:space="preserve">colloquio e la condivisione dei dati tra sistemi telematici di acquisto e di negoziazione</w:t>
        </w:r>
      </w:hyperlink>
      <w:r w:rsidDel="00000000" w:rsidR="00000000" w:rsidRPr="00000000">
        <w:rPr>
          <w:rtl w:val="0"/>
        </w:rPr>
      </w:r>
    </w:p>
    <w:p w:rsidR="00000000" w:rsidDel="00000000" w:rsidP="00000000" w:rsidRDefault="00000000" w:rsidRPr="00000000" w14:paraId="000009B5">
      <w:pPr>
        <w:jc w:val="left"/>
        <w:rPr/>
      </w:pPr>
      <w:r w:rsidDel="00000000" w:rsidR="00000000" w:rsidRPr="00000000">
        <w:rPr>
          <w:rtl w:val="0"/>
        </w:rPr>
      </w:r>
    </w:p>
    <w:p w:rsidR="00000000" w:rsidDel="00000000" w:rsidP="00000000" w:rsidRDefault="00000000" w:rsidRPr="00000000" w14:paraId="000009B6">
      <w:pPr>
        <w:jc w:val="left"/>
        <w:rPr>
          <w:b w:val="1"/>
        </w:rPr>
      </w:pPr>
      <w:r w:rsidDel="00000000" w:rsidR="00000000" w:rsidRPr="00000000">
        <w:rPr>
          <w:b w:val="1"/>
          <w:rtl w:val="0"/>
        </w:rPr>
        <w:t xml:space="preserve">Riferimenti normativi europei:</w:t>
      </w:r>
    </w:p>
    <w:p w:rsidR="00000000" w:rsidDel="00000000" w:rsidP="00000000" w:rsidRDefault="00000000" w:rsidRPr="00000000" w14:paraId="000009B7">
      <w:pPr>
        <w:numPr>
          <w:ilvl w:val="0"/>
          <w:numId w:val="13"/>
        </w:numPr>
        <w:ind w:left="1520" w:hanging="360"/>
        <w:jc w:val="left"/>
        <w:rPr/>
      </w:pPr>
      <w:hyperlink r:id="rId332">
        <w:r w:rsidDel="00000000" w:rsidR="00000000" w:rsidRPr="00000000">
          <w:rPr>
            <w:color w:val="0000ff"/>
            <w:u w:val="single"/>
            <w:rtl w:val="0"/>
          </w:rPr>
          <w:t xml:space="preserve">Comunicazione delle Commissione europea COM (2018) 3051 del 15 maggio 2018 -</w:t>
        </w:r>
      </w:hyperlink>
      <w:r w:rsidDel="00000000" w:rsidR="00000000" w:rsidRPr="00000000">
        <w:rPr>
          <w:rtl w:val="0"/>
        </w:rPr>
        <w:t xml:space="preserve"> </w:t>
      </w:r>
      <w:hyperlink r:id="rId333">
        <w:r w:rsidDel="00000000" w:rsidR="00000000" w:rsidRPr="00000000">
          <w:rPr>
            <w:color w:val="0000ff"/>
            <w:u w:val="single"/>
            <w:rtl w:val="0"/>
          </w:rPr>
          <w:t xml:space="preserve">Orientamenti in materia di appalti per l'innovazione</w:t>
        </w:r>
      </w:hyperlink>
      <w:r w:rsidDel="00000000" w:rsidR="00000000" w:rsidRPr="00000000">
        <w:rPr>
          <w:rtl w:val="0"/>
        </w:rPr>
      </w:r>
    </w:p>
    <w:p w:rsidR="00000000" w:rsidDel="00000000" w:rsidP="00000000" w:rsidRDefault="00000000" w:rsidRPr="00000000" w14:paraId="000009B8">
      <w:pPr>
        <w:numPr>
          <w:ilvl w:val="0"/>
          <w:numId w:val="13"/>
        </w:numPr>
        <w:ind w:left="1520" w:hanging="360"/>
        <w:jc w:val="left"/>
        <w:rPr/>
      </w:pPr>
      <w:hyperlink r:id="rId334">
        <w:r w:rsidDel="00000000" w:rsidR="00000000" w:rsidRPr="00000000">
          <w:rPr>
            <w:color w:val="0000ff"/>
            <w:u w:val="single"/>
            <w:rtl w:val="0"/>
          </w:rPr>
          <w:t xml:space="preserve">Comunicazione della Commissione al Parlamento europeo, al Consiglio, al Comitato</w:t>
        </w:r>
      </w:hyperlink>
      <w:r w:rsidDel="00000000" w:rsidR="00000000" w:rsidRPr="00000000">
        <w:rPr>
          <w:rtl w:val="0"/>
        </w:rPr>
        <w:t xml:space="preserve"> </w:t>
      </w:r>
      <w:hyperlink r:id="rId335">
        <w:r w:rsidDel="00000000" w:rsidR="00000000" w:rsidRPr="00000000">
          <w:rPr>
            <w:color w:val="0000ff"/>
            <w:u w:val="single"/>
            <w:rtl w:val="0"/>
          </w:rPr>
          <w:t xml:space="preserve">economico e sociale europeo e al Comitato delle regioni COM (2017) 572 del 3 ottobre</w:t>
        </w:r>
      </w:hyperlink>
      <w:r w:rsidDel="00000000" w:rsidR="00000000" w:rsidRPr="00000000">
        <w:rPr>
          <w:rtl w:val="0"/>
        </w:rPr>
        <w:t xml:space="preserve"> </w:t>
      </w:r>
      <w:hyperlink r:id="rId336">
        <w:r w:rsidDel="00000000" w:rsidR="00000000" w:rsidRPr="00000000">
          <w:rPr>
            <w:color w:val="0000ff"/>
            <w:u w:val="single"/>
            <w:rtl w:val="0"/>
          </w:rPr>
          <w:t xml:space="preserve">2017 - Appalti pubblici efficaci in Europa e per l'Europa</w:t>
        </w:r>
      </w:hyperlink>
      <w:r w:rsidDel="00000000" w:rsidR="00000000" w:rsidRPr="00000000">
        <w:rPr>
          <w:rtl w:val="0"/>
        </w:rPr>
      </w:r>
    </w:p>
    <w:p w:rsidR="00000000" w:rsidDel="00000000" w:rsidP="00000000" w:rsidRDefault="00000000" w:rsidRPr="00000000" w14:paraId="000009B9">
      <w:pPr>
        <w:numPr>
          <w:ilvl w:val="0"/>
          <w:numId w:val="13"/>
        </w:numPr>
        <w:ind w:left="1520" w:hanging="360"/>
        <w:jc w:val="left"/>
        <w:rPr/>
      </w:pPr>
      <w:hyperlink r:id="rId337">
        <w:r w:rsidDel="00000000" w:rsidR="00000000" w:rsidRPr="00000000">
          <w:rPr>
            <w:color w:val="0000ff"/>
            <w:u w:val="single"/>
            <w:rtl w:val="0"/>
          </w:rPr>
          <w:t xml:space="preserve">Comunicazione della Commissione al Parlamento europeo, al Consiglio, al Comitato</w:t>
        </w:r>
      </w:hyperlink>
      <w:r w:rsidDel="00000000" w:rsidR="00000000" w:rsidRPr="00000000">
        <w:rPr>
          <w:rtl w:val="0"/>
        </w:rPr>
        <w:t xml:space="preserve"> </w:t>
      </w:r>
      <w:hyperlink r:id="rId338">
        <w:r w:rsidDel="00000000" w:rsidR="00000000" w:rsidRPr="00000000">
          <w:rPr>
            <w:color w:val="0000ff"/>
            <w:u w:val="single"/>
            <w:rtl w:val="0"/>
          </w:rPr>
          <w:t xml:space="preserve">economico e sociale europeo e al Comitato delle regioni COM (2013) 453 del 26 giugno</w:t>
        </w:r>
      </w:hyperlink>
      <w:r w:rsidDel="00000000" w:rsidR="00000000" w:rsidRPr="00000000">
        <w:rPr>
          <w:rtl w:val="0"/>
        </w:rPr>
        <w:t xml:space="preserve"> </w:t>
      </w:r>
      <w:hyperlink r:id="rId339">
        <w:r w:rsidDel="00000000" w:rsidR="00000000" w:rsidRPr="00000000">
          <w:rPr>
            <w:color w:val="0000ff"/>
            <w:u w:val="single"/>
            <w:rtl w:val="0"/>
          </w:rPr>
          <w:t xml:space="preserve">2013 - Appalti elettronici end-to-end per modernizzare la pubblica amministrazione</w:t>
        </w:r>
      </w:hyperlink>
      <w:r w:rsidDel="00000000" w:rsidR="00000000" w:rsidRPr="00000000">
        <w:rPr>
          <w:rtl w:val="0"/>
        </w:rPr>
      </w:r>
    </w:p>
    <w:p w:rsidR="00000000" w:rsidDel="00000000" w:rsidP="00000000" w:rsidRDefault="00000000" w:rsidRPr="00000000" w14:paraId="000009BA">
      <w:pPr>
        <w:numPr>
          <w:ilvl w:val="0"/>
          <w:numId w:val="13"/>
        </w:numPr>
        <w:ind w:left="1520" w:hanging="360"/>
        <w:jc w:val="left"/>
        <w:rPr/>
      </w:pPr>
      <w:hyperlink r:id="rId340">
        <w:r w:rsidDel="00000000" w:rsidR="00000000" w:rsidRPr="00000000">
          <w:rPr>
            <w:color w:val="0000ff"/>
            <w:u w:val="single"/>
            <w:rtl w:val="0"/>
          </w:rPr>
          <w:t xml:space="preserve">Comunicazione della Commissione al Parlamento europeo, al Consiglio, al Comitato</w:t>
        </w:r>
      </w:hyperlink>
      <w:r w:rsidDel="00000000" w:rsidR="00000000" w:rsidRPr="00000000">
        <w:rPr>
          <w:rtl w:val="0"/>
        </w:rPr>
        <w:t xml:space="preserve"> </w:t>
      </w:r>
      <w:hyperlink r:id="rId341">
        <w:r w:rsidDel="00000000" w:rsidR="00000000" w:rsidRPr="00000000">
          <w:rPr>
            <w:color w:val="0000ff"/>
            <w:u w:val="single"/>
            <w:rtl w:val="0"/>
          </w:rPr>
          <w:t xml:space="preserve">economico e sociale europeo e al Comitato delle regioni COM (2007) 799 del 14</w:t>
        </w:r>
      </w:hyperlink>
      <w:r w:rsidDel="00000000" w:rsidR="00000000" w:rsidRPr="00000000">
        <w:rPr>
          <w:rtl w:val="0"/>
        </w:rPr>
        <w:t xml:space="preserve"> </w:t>
      </w:r>
      <w:hyperlink r:id="rId342">
        <w:r w:rsidDel="00000000" w:rsidR="00000000" w:rsidRPr="00000000">
          <w:rPr>
            <w:color w:val="0000ff"/>
            <w:u w:val="single"/>
            <w:rtl w:val="0"/>
          </w:rPr>
          <w:t xml:space="preserve">dicembre 2017 - Appalti pre-commerciali: promuovere l’innovazione per garantire servizi</w:t>
        </w:r>
      </w:hyperlink>
      <w:r w:rsidDel="00000000" w:rsidR="00000000" w:rsidRPr="00000000">
        <w:rPr>
          <w:rtl w:val="0"/>
        </w:rPr>
        <w:t xml:space="preserve"> </w:t>
      </w:r>
      <w:hyperlink r:id="rId343">
        <w:r w:rsidDel="00000000" w:rsidR="00000000" w:rsidRPr="00000000">
          <w:rPr>
            <w:color w:val="0000ff"/>
            <w:u w:val="single"/>
            <w:rtl w:val="0"/>
          </w:rPr>
          <w:t xml:space="preserve">pubblici sostenibili e di elevata qualità in Europa</w:t>
        </w:r>
      </w:hyperlink>
      <w:r w:rsidDel="00000000" w:rsidR="00000000" w:rsidRPr="00000000">
        <w:rPr>
          <w:rtl w:val="0"/>
        </w:rPr>
      </w:r>
    </w:p>
    <w:p w:rsidR="00000000" w:rsidDel="00000000" w:rsidP="00000000" w:rsidRDefault="00000000" w:rsidRPr="00000000" w14:paraId="000009BB">
      <w:pPr>
        <w:jc w:val="left"/>
        <w:rPr/>
      </w:pPr>
      <w:r w:rsidDel="00000000" w:rsidR="00000000" w:rsidRPr="00000000">
        <w:rPr>
          <w:rtl w:val="0"/>
        </w:rPr>
      </w:r>
    </w:p>
    <w:p w:rsidR="00000000" w:rsidDel="00000000" w:rsidP="00000000" w:rsidRDefault="00000000" w:rsidRPr="00000000" w14:paraId="000009BC">
      <w:pPr>
        <w:keepNext w:val="0"/>
        <w:keepLines w:val="0"/>
        <w:pageBreakBefore w:val="0"/>
        <w:widowControl w:val="1"/>
        <w:pBdr>
          <w:top w:space="0" w:sz="0" w:val="nil"/>
          <w:left w:space="0" w:sz="0" w:val="nil"/>
          <w:bottom w:color="d9d9d9" w:space="1" w:sz="4" w:val="dotted"/>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1"/>
          <w:i w:val="0"/>
          <w:smallCaps w:val="0"/>
          <w:strike w:val="0"/>
          <w:color w:val="000000"/>
          <w:sz w:val="32"/>
          <w:szCs w:val="32"/>
          <w:u w:val="none"/>
          <w:shd w:fill="auto" w:val="clear"/>
          <w:vertAlign w:val="baseline"/>
        </w:rPr>
      </w:pPr>
      <w:bookmarkStart w:colFirst="0" w:colLast="0" w:name="_heading=h.45jfvxd" w:id="105"/>
      <w:bookmarkEnd w:id="105"/>
      <w:r w:rsidDel="00000000" w:rsidR="00000000" w:rsidRPr="00000000">
        <w:rPr>
          <w:rFonts w:ascii="Arial Narrow" w:cs="Arial Narrow" w:eastAsia="Arial Narrow" w:hAnsi="Arial Narrow"/>
          <w:b w:val="1"/>
          <w:i w:val="0"/>
          <w:smallCaps w:val="0"/>
          <w:strike w:val="0"/>
          <w:color w:val="000000"/>
          <w:sz w:val="32"/>
          <w:szCs w:val="32"/>
          <w:u w:val="none"/>
          <w:shd w:fill="auto" w:val="clear"/>
          <w:vertAlign w:val="baseline"/>
          <w:rtl w:val="0"/>
        </w:rPr>
        <w:t xml:space="preserve">OB.7.1 - Rafforzare le leve per l’innovazione delle PA e dei territori</w:t>
      </w:r>
    </w:p>
    <w:p w:rsidR="00000000" w:rsidDel="00000000" w:rsidP="00000000" w:rsidRDefault="00000000" w:rsidRPr="00000000" w14:paraId="000009BD">
      <w:pPr>
        <w:jc w:val="left"/>
        <w:rPr/>
      </w:pPr>
      <w:r w:rsidDel="00000000" w:rsidR="00000000" w:rsidRPr="00000000">
        <w:rPr>
          <w:rtl w:val="0"/>
        </w:rPr>
      </w:r>
    </w:p>
    <w:p w:rsidR="00000000" w:rsidDel="00000000" w:rsidP="00000000" w:rsidRDefault="00000000" w:rsidRPr="00000000" w14:paraId="000009B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2koq656" w:id="106"/>
      <w:bookmarkEnd w:id="106"/>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CAP7.PA.LA07</w:t>
      </w:r>
    </w:p>
    <w:p w:rsidR="00000000" w:rsidDel="00000000" w:rsidP="00000000" w:rsidRDefault="00000000" w:rsidRPr="00000000" w14:paraId="000009BF">
      <w:pPr>
        <w:jc w:val="left"/>
        <w:rPr/>
      </w:pPr>
      <w:r w:rsidDel="00000000" w:rsidR="00000000" w:rsidRPr="00000000">
        <w:rPr>
          <w:rtl w:val="0"/>
        </w:rPr>
      </w:r>
    </w:p>
    <w:p w:rsidR="00000000" w:rsidDel="00000000" w:rsidP="00000000" w:rsidRDefault="00000000" w:rsidRPr="00000000" w14:paraId="000009C0">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9C1">
      <w:pPr>
        <w:ind w:left="426" w:firstLine="0"/>
        <w:jc w:val="left"/>
        <w:rPr/>
      </w:pPr>
      <w:r w:rsidDel="00000000" w:rsidR="00000000" w:rsidRPr="00000000">
        <w:rPr>
          <w:rtl w:val="0"/>
        </w:rPr>
        <w:t xml:space="preserve">Le PA, nell’ambito della pianificazione per l’attuazione della propria strategia digitale, valutano gli strumenti di procurement disponibili</w:t>
      </w:r>
    </w:p>
    <w:p w:rsidR="00000000" w:rsidDel="00000000" w:rsidP="00000000" w:rsidRDefault="00000000" w:rsidRPr="00000000" w14:paraId="000009C2">
      <w:pPr>
        <w:ind w:left="426" w:firstLine="0"/>
        <w:jc w:val="left"/>
        <w:rPr/>
      </w:pPr>
      <w:r w:rsidDel="00000000" w:rsidR="00000000" w:rsidRPr="00000000">
        <w:rPr>
          <w:rtl w:val="0"/>
        </w:rPr>
      </w:r>
    </w:p>
    <w:p w:rsidR="00000000" w:rsidDel="00000000" w:rsidP="00000000" w:rsidRDefault="00000000" w:rsidRPr="00000000" w14:paraId="000009C3">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9C4">
      <w:pPr>
        <w:ind w:left="426" w:firstLine="0"/>
        <w:jc w:val="left"/>
        <w:rPr/>
      </w:pPr>
      <w:r w:rsidDel="00000000" w:rsidR="00000000" w:rsidRPr="00000000">
        <w:rPr>
          <w:rtl w:val="0"/>
        </w:rPr>
        <w:t xml:space="preserve">Da 01/12/2021</w:t>
      </w:r>
    </w:p>
    <w:p w:rsidR="00000000" w:rsidDel="00000000" w:rsidP="00000000" w:rsidRDefault="00000000" w:rsidRPr="00000000" w14:paraId="000009C5">
      <w:pPr>
        <w:ind w:left="426" w:firstLine="0"/>
        <w:jc w:val="left"/>
        <w:rPr/>
      </w:pPr>
      <w:r w:rsidDel="00000000" w:rsidR="00000000" w:rsidRPr="00000000">
        <w:rPr>
          <w:rtl w:val="0"/>
        </w:rPr>
      </w:r>
    </w:p>
    <w:p w:rsidR="00000000" w:rsidDel="00000000" w:rsidP="00000000" w:rsidRDefault="00000000" w:rsidRPr="00000000" w14:paraId="000009C6">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9C7">
      <w:pPr>
        <w:ind w:left="426" w:firstLine="0"/>
        <w:jc w:val="left"/>
        <w:rPr/>
      </w:pPr>
      <w:r w:rsidDel="00000000" w:rsidR="00000000" w:rsidRPr="00000000">
        <w:rPr>
          <w:rtl w:val="0"/>
        </w:rPr>
        <w:t xml:space="preserve">Non effettuato</w:t>
      </w:r>
    </w:p>
    <w:p w:rsidR="00000000" w:rsidDel="00000000" w:rsidP="00000000" w:rsidRDefault="00000000" w:rsidRPr="00000000" w14:paraId="000009C8">
      <w:pPr>
        <w:ind w:left="426" w:firstLine="0"/>
        <w:jc w:val="left"/>
        <w:rPr/>
      </w:pPr>
      <w:r w:rsidDel="00000000" w:rsidR="00000000" w:rsidRPr="00000000">
        <w:rPr>
          <w:rtl w:val="0"/>
        </w:rPr>
      </w:r>
    </w:p>
    <w:p w:rsidR="00000000" w:rsidDel="00000000" w:rsidP="00000000" w:rsidRDefault="00000000" w:rsidRPr="00000000" w14:paraId="000009C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9C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9CB">
      <w:pPr>
        <w:ind w:left="426" w:firstLine="0"/>
        <w:jc w:val="left"/>
        <w:rPr/>
      </w:pPr>
      <w:r w:rsidDel="00000000" w:rsidR="00000000" w:rsidRPr="00000000">
        <w:rPr>
          <w:rtl w:val="0"/>
        </w:rPr>
      </w:r>
    </w:p>
    <w:p w:rsidR="00000000" w:rsidDel="00000000" w:rsidP="00000000" w:rsidRDefault="00000000" w:rsidRPr="00000000" w14:paraId="000009C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9C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9C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9C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9D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9D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9D2">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9D3">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9D4">
      <w:pPr>
        <w:ind w:left="426" w:firstLine="0"/>
        <w:jc w:val="left"/>
        <w:rPr/>
      </w:pPr>
      <w:r w:rsidDel="00000000" w:rsidR="00000000" w:rsidRPr="00000000">
        <w:rPr>
          <w:rtl w:val="0"/>
        </w:rPr>
      </w:r>
    </w:p>
    <w:p w:rsidR="00000000" w:rsidDel="00000000" w:rsidP="00000000" w:rsidRDefault="00000000" w:rsidRPr="00000000" w14:paraId="000009D5">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9D6">
      <w:pPr>
        <w:ind w:left="426" w:firstLine="0"/>
        <w:jc w:val="left"/>
        <w:rPr/>
      </w:pPr>
      <w:r w:rsidDel="00000000" w:rsidR="00000000" w:rsidRPr="00000000">
        <w:rPr>
          <w:b w:val="1"/>
          <w:color w:val="00b0bd"/>
        </w:rPr>
        <w:drawing>
          <wp:inline distB="0" distT="0" distL="0" distR="0">
            <wp:extent cx="411480" cy="386080"/>
            <wp:effectExtent b="0" l="0" r="0" t="0"/>
            <wp:docPr id="1133" name="image4.png"/>
            <a:graphic>
              <a:graphicData uri="http://schemas.openxmlformats.org/drawingml/2006/picture">
                <pic:pic>
                  <pic:nvPicPr>
                    <pic:cNvPr id="0" name="image4.png"/>
                    <pic:cNvPicPr preferRelativeResize="0"/>
                  </pic:nvPicPr>
                  <pic:blipFill>
                    <a:blip r:embed="rId30"/>
                    <a:srcRect b="0" l="0" r="0" t="0"/>
                    <a:stretch>
                      <a:fillRect/>
                    </a:stretch>
                  </pic:blipFill>
                  <pic:spPr>
                    <a:xfrm>
                      <a:off x="0" y="0"/>
                      <a:ext cx="411480" cy="386080"/>
                    </a:xfrm>
                    <a:prstGeom prst="rect"/>
                    <a:ln/>
                  </pic:spPr>
                </pic:pic>
              </a:graphicData>
            </a:graphic>
          </wp:inline>
        </w:drawing>
      </w:r>
      <w:r w:rsidDel="00000000" w:rsidR="00000000" w:rsidRPr="00000000">
        <w:rPr>
          <w:rtl w:val="0"/>
        </w:rPr>
      </w:r>
    </w:p>
    <w:p w:rsidR="00000000" w:rsidDel="00000000" w:rsidP="00000000" w:rsidRDefault="00000000" w:rsidRPr="00000000" w14:paraId="000009D7">
      <w:pPr>
        <w:jc w:val="left"/>
        <w:rPr/>
      </w:pPr>
      <w:r w:rsidDel="00000000" w:rsidR="00000000" w:rsidRPr="00000000">
        <w:rPr>
          <w:rtl w:val="0"/>
        </w:rPr>
      </w:r>
    </w:p>
    <w:p w:rsidR="00000000" w:rsidDel="00000000" w:rsidP="00000000" w:rsidRDefault="00000000" w:rsidRPr="00000000" w14:paraId="000009D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zu0gcz" w:id="107"/>
      <w:bookmarkEnd w:id="107"/>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CAP7.PA.LA08</w:t>
      </w:r>
    </w:p>
    <w:p w:rsidR="00000000" w:rsidDel="00000000" w:rsidP="00000000" w:rsidRDefault="00000000" w:rsidRPr="00000000" w14:paraId="000009D9">
      <w:pPr>
        <w:jc w:val="left"/>
        <w:rPr/>
      </w:pPr>
      <w:r w:rsidDel="00000000" w:rsidR="00000000" w:rsidRPr="00000000">
        <w:rPr>
          <w:rtl w:val="0"/>
        </w:rPr>
      </w:r>
    </w:p>
    <w:p w:rsidR="00000000" w:rsidDel="00000000" w:rsidP="00000000" w:rsidRDefault="00000000" w:rsidRPr="00000000" w14:paraId="000009DA">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9DB">
      <w:pPr>
        <w:ind w:left="426" w:firstLine="0"/>
        <w:jc w:val="left"/>
        <w:rPr/>
      </w:pPr>
      <w:r w:rsidDel="00000000" w:rsidR="00000000" w:rsidRPr="00000000">
        <w:rPr>
          <w:rtl w:val="0"/>
        </w:rPr>
        <w:t xml:space="preserve">Le PA che aderiscono alle Gare strategiche forniscono al Comitato strategico per la governance delle Gare strategiche le misure degli indicatori generali</w:t>
      </w:r>
    </w:p>
    <w:p w:rsidR="00000000" w:rsidDel="00000000" w:rsidP="00000000" w:rsidRDefault="00000000" w:rsidRPr="00000000" w14:paraId="000009DC">
      <w:pPr>
        <w:ind w:left="426" w:firstLine="0"/>
        <w:jc w:val="left"/>
        <w:rPr/>
      </w:pPr>
      <w:r w:rsidDel="00000000" w:rsidR="00000000" w:rsidRPr="00000000">
        <w:rPr>
          <w:rtl w:val="0"/>
        </w:rPr>
      </w:r>
    </w:p>
    <w:p w:rsidR="00000000" w:rsidDel="00000000" w:rsidP="00000000" w:rsidRDefault="00000000" w:rsidRPr="00000000" w14:paraId="000009DD">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9DE">
      <w:pPr>
        <w:ind w:left="426" w:firstLine="0"/>
        <w:jc w:val="left"/>
        <w:rPr/>
      </w:pPr>
      <w:r w:rsidDel="00000000" w:rsidR="00000000" w:rsidRPr="00000000">
        <w:rPr>
          <w:rtl w:val="0"/>
        </w:rPr>
        <w:t xml:space="preserve">Da 01/01/2022</w:t>
      </w:r>
    </w:p>
    <w:p w:rsidR="00000000" w:rsidDel="00000000" w:rsidP="00000000" w:rsidRDefault="00000000" w:rsidRPr="00000000" w14:paraId="000009DF">
      <w:pPr>
        <w:ind w:left="426" w:firstLine="0"/>
        <w:jc w:val="left"/>
        <w:rPr/>
      </w:pPr>
      <w:r w:rsidDel="00000000" w:rsidR="00000000" w:rsidRPr="00000000">
        <w:rPr>
          <w:rtl w:val="0"/>
        </w:rPr>
      </w:r>
    </w:p>
    <w:p w:rsidR="00000000" w:rsidDel="00000000" w:rsidP="00000000" w:rsidRDefault="00000000" w:rsidRPr="00000000" w14:paraId="000009E0">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9E1">
      <w:pPr>
        <w:ind w:left="426" w:firstLine="0"/>
        <w:jc w:val="left"/>
        <w:rPr/>
      </w:pPr>
      <w:r w:rsidDel="00000000" w:rsidR="00000000" w:rsidRPr="00000000">
        <w:rPr>
          <w:rtl w:val="0"/>
        </w:rPr>
        <w:t xml:space="preserve">Descrizione di dettaglio</w:t>
      </w:r>
    </w:p>
    <w:p w:rsidR="00000000" w:rsidDel="00000000" w:rsidP="00000000" w:rsidRDefault="00000000" w:rsidRPr="00000000" w14:paraId="000009E2">
      <w:pPr>
        <w:ind w:left="426" w:firstLine="0"/>
        <w:jc w:val="left"/>
        <w:rPr/>
      </w:pPr>
      <w:r w:rsidDel="00000000" w:rsidR="00000000" w:rsidRPr="00000000">
        <w:rPr>
          <w:rtl w:val="0"/>
        </w:rPr>
      </w:r>
    </w:p>
    <w:p w:rsidR="00000000" w:rsidDel="00000000" w:rsidP="00000000" w:rsidRDefault="00000000" w:rsidRPr="00000000" w14:paraId="000009E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9E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9E5">
      <w:pPr>
        <w:ind w:left="426" w:firstLine="0"/>
        <w:jc w:val="left"/>
        <w:rPr/>
      </w:pPr>
      <w:r w:rsidDel="00000000" w:rsidR="00000000" w:rsidRPr="00000000">
        <w:rPr>
          <w:rtl w:val="0"/>
        </w:rPr>
      </w:r>
    </w:p>
    <w:p w:rsidR="00000000" w:rsidDel="00000000" w:rsidP="00000000" w:rsidRDefault="00000000" w:rsidRPr="00000000" w14:paraId="000009E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9E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9E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9E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9E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9E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9EC">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9ED">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9EE">
      <w:pPr>
        <w:ind w:left="426" w:firstLine="0"/>
        <w:jc w:val="left"/>
        <w:rPr/>
      </w:pPr>
      <w:r w:rsidDel="00000000" w:rsidR="00000000" w:rsidRPr="00000000">
        <w:rPr>
          <w:rtl w:val="0"/>
        </w:rPr>
      </w:r>
    </w:p>
    <w:p w:rsidR="00000000" w:rsidDel="00000000" w:rsidP="00000000" w:rsidRDefault="00000000" w:rsidRPr="00000000" w14:paraId="000009EF">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9F0">
      <w:pPr>
        <w:ind w:left="426" w:firstLine="0"/>
        <w:jc w:val="left"/>
        <w:rPr/>
      </w:pPr>
      <w:r w:rsidDel="00000000" w:rsidR="00000000" w:rsidRPr="00000000">
        <w:rPr>
          <w:rtl w:val="0"/>
        </w:rPr>
        <w:t xml:space="preserve"> </w:t>
      </w:r>
      <w:r w:rsidDel="00000000" w:rsidR="00000000" w:rsidRPr="00000000">
        <w:rPr/>
        <w:drawing>
          <wp:inline distB="0" distT="0" distL="0" distR="0">
            <wp:extent cx="361950" cy="361950"/>
            <wp:effectExtent b="0" l="0" r="0" t="0"/>
            <wp:docPr id="1147" name="image3.png"/>
            <a:graphic>
              <a:graphicData uri="http://schemas.openxmlformats.org/drawingml/2006/picture">
                <pic:pic>
                  <pic:nvPicPr>
                    <pic:cNvPr id="0" name="image3.png"/>
                    <pic:cNvPicPr preferRelativeResize="0"/>
                  </pic:nvPicPr>
                  <pic:blipFill>
                    <a:blip r:embed="rId31"/>
                    <a:srcRect b="0" l="0" r="0" t="0"/>
                    <a:stretch>
                      <a:fillRect/>
                    </a:stretch>
                  </pic:blipFill>
                  <pic:spPr>
                    <a:xfrm>
                      <a:off x="0" y="0"/>
                      <a:ext cx="361950" cy="361950"/>
                    </a:xfrm>
                    <a:prstGeom prst="rect"/>
                    <a:ln/>
                  </pic:spPr>
                </pic:pic>
              </a:graphicData>
            </a:graphic>
          </wp:inline>
        </w:drawing>
      </w:r>
      <w:r w:rsidDel="00000000" w:rsidR="00000000" w:rsidRPr="00000000">
        <w:rPr>
          <w:rtl w:val="0"/>
        </w:rPr>
      </w:r>
    </w:p>
    <w:p w:rsidR="00000000" w:rsidDel="00000000" w:rsidP="00000000" w:rsidRDefault="00000000" w:rsidRPr="00000000" w14:paraId="000009F1">
      <w:pPr>
        <w:jc w:val="left"/>
        <w:rPr/>
      </w:pPr>
      <w:r w:rsidDel="00000000" w:rsidR="00000000" w:rsidRPr="00000000">
        <w:rPr>
          <w:rtl w:val="0"/>
        </w:rPr>
      </w:r>
    </w:p>
    <w:p w:rsidR="00000000" w:rsidDel="00000000" w:rsidP="00000000" w:rsidRDefault="00000000" w:rsidRPr="00000000" w14:paraId="000009F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3jtnz0s" w:id="108"/>
      <w:bookmarkEnd w:id="108"/>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CAP7.PA.LA03</w:t>
      </w:r>
    </w:p>
    <w:p w:rsidR="00000000" w:rsidDel="00000000" w:rsidP="00000000" w:rsidRDefault="00000000" w:rsidRPr="00000000" w14:paraId="000009F3">
      <w:pPr>
        <w:jc w:val="left"/>
        <w:rPr/>
      </w:pPr>
      <w:r w:rsidDel="00000000" w:rsidR="00000000" w:rsidRPr="00000000">
        <w:rPr>
          <w:rtl w:val="0"/>
        </w:rPr>
      </w:r>
    </w:p>
    <w:p w:rsidR="00000000" w:rsidDel="00000000" w:rsidP="00000000" w:rsidRDefault="00000000" w:rsidRPr="00000000" w14:paraId="000009F4">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9F5">
      <w:pPr>
        <w:ind w:left="426" w:firstLine="0"/>
        <w:jc w:val="left"/>
        <w:rPr/>
      </w:pPr>
      <w:r w:rsidDel="00000000" w:rsidR="00000000" w:rsidRPr="00000000">
        <w:rPr>
          <w:rtl w:val="0"/>
        </w:rPr>
        <w:t xml:space="preserve">Ciascuna PAL coinvolta nel programma Smarter Italy - in base a specifico accordo di collaborazione - partecipa alla selezione delle proposte di mercato e avvia la sperimentazione delle proposte vincitrici nel settore Smart mobility</w:t>
      </w:r>
    </w:p>
    <w:p w:rsidR="00000000" w:rsidDel="00000000" w:rsidP="00000000" w:rsidRDefault="00000000" w:rsidRPr="00000000" w14:paraId="000009F6">
      <w:pPr>
        <w:ind w:left="426" w:firstLine="0"/>
        <w:jc w:val="left"/>
        <w:rPr/>
      </w:pPr>
      <w:r w:rsidDel="00000000" w:rsidR="00000000" w:rsidRPr="00000000">
        <w:rPr>
          <w:rtl w:val="0"/>
        </w:rPr>
      </w:r>
    </w:p>
    <w:p w:rsidR="00000000" w:rsidDel="00000000" w:rsidP="00000000" w:rsidRDefault="00000000" w:rsidRPr="00000000" w14:paraId="000009F7">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9F8">
      <w:pPr>
        <w:ind w:left="426" w:firstLine="0"/>
        <w:jc w:val="left"/>
        <w:rPr/>
      </w:pPr>
      <w:r w:rsidDel="00000000" w:rsidR="00000000" w:rsidRPr="00000000">
        <w:rPr>
          <w:rtl w:val="0"/>
        </w:rPr>
        <w:t xml:space="preserve">Entro 30/06/2022</w:t>
      </w:r>
    </w:p>
    <w:p w:rsidR="00000000" w:rsidDel="00000000" w:rsidP="00000000" w:rsidRDefault="00000000" w:rsidRPr="00000000" w14:paraId="000009F9">
      <w:pPr>
        <w:ind w:left="426" w:firstLine="0"/>
        <w:jc w:val="left"/>
        <w:rPr/>
      </w:pPr>
      <w:r w:rsidDel="00000000" w:rsidR="00000000" w:rsidRPr="00000000">
        <w:rPr>
          <w:rtl w:val="0"/>
        </w:rPr>
      </w:r>
    </w:p>
    <w:p w:rsidR="00000000" w:rsidDel="00000000" w:rsidP="00000000" w:rsidRDefault="00000000" w:rsidRPr="00000000" w14:paraId="000009FA">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9FB">
      <w:pPr>
        <w:ind w:left="426" w:firstLine="0"/>
        <w:jc w:val="left"/>
        <w:rPr/>
      </w:pPr>
      <w:r w:rsidDel="00000000" w:rsidR="00000000" w:rsidRPr="00000000">
        <w:rPr>
          <w:rtl w:val="0"/>
        </w:rPr>
        <w:t xml:space="preserve">Descrizione di dettaglio</w:t>
      </w:r>
    </w:p>
    <w:p w:rsidR="00000000" w:rsidDel="00000000" w:rsidP="00000000" w:rsidRDefault="00000000" w:rsidRPr="00000000" w14:paraId="000009FC">
      <w:pPr>
        <w:ind w:left="426" w:firstLine="0"/>
        <w:jc w:val="left"/>
        <w:rPr/>
      </w:pPr>
      <w:r w:rsidDel="00000000" w:rsidR="00000000" w:rsidRPr="00000000">
        <w:rPr>
          <w:rtl w:val="0"/>
        </w:rPr>
      </w:r>
    </w:p>
    <w:p w:rsidR="00000000" w:rsidDel="00000000" w:rsidP="00000000" w:rsidRDefault="00000000" w:rsidRPr="00000000" w14:paraId="000009F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9F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9FF">
      <w:pPr>
        <w:ind w:left="426" w:firstLine="0"/>
        <w:jc w:val="left"/>
        <w:rPr/>
      </w:pPr>
      <w:r w:rsidDel="00000000" w:rsidR="00000000" w:rsidRPr="00000000">
        <w:rPr>
          <w:rtl w:val="0"/>
        </w:rPr>
      </w:r>
    </w:p>
    <w:p w:rsidR="00000000" w:rsidDel="00000000" w:rsidP="00000000" w:rsidRDefault="00000000" w:rsidRPr="00000000" w14:paraId="00000A0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A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A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A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A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A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A06">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A07">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A08">
      <w:pPr>
        <w:ind w:left="426" w:firstLine="0"/>
        <w:jc w:val="left"/>
        <w:rPr/>
      </w:pPr>
      <w:r w:rsidDel="00000000" w:rsidR="00000000" w:rsidRPr="00000000">
        <w:rPr>
          <w:rtl w:val="0"/>
        </w:rPr>
      </w:r>
    </w:p>
    <w:p w:rsidR="00000000" w:rsidDel="00000000" w:rsidP="00000000" w:rsidRDefault="00000000" w:rsidRPr="00000000" w14:paraId="00000A09">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A0A">
      <w:pPr>
        <w:ind w:left="426" w:firstLine="0"/>
        <w:jc w:val="left"/>
        <w:rPr/>
      </w:pPr>
      <w:r w:rsidDel="00000000" w:rsidR="00000000" w:rsidRPr="00000000">
        <w:rPr>
          <w:rtl w:val="0"/>
        </w:rPr>
        <w:t xml:space="preserve"> </w:t>
      </w:r>
      <w:r w:rsidDel="00000000" w:rsidR="00000000" w:rsidRPr="00000000">
        <w:rPr/>
        <w:drawing>
          <wp:inline distB="0" distT="0" distL="0" distR="0">
            <wp:extent cx="361950" cy="361950"/>
            <wp:effectExtent b="0" l="0" r="0" t="0"/>
            <wp:docPr id="1151" name="image3.png"/>
            <a:graphic>
              <a:graphicData uri="http://schemas.openxmlformats.org/drawingml/2006/picture">
                <pic:pic>
                  <pic:nvPicPr>
                    <pic:cNvPr id="0" name="image3.png"/>
                    <pic:cNvPicPr preferRelativeResize="0"/>
                  </pic:nvPicPr>
                  <pic:blipFill>
                    <a:blip r:embed="rId31"/>
                    <a:srcRect b="0" l="0" r="0" t="0"/>
                    <a:stretch>
                      <a:fillRect/>
                    </a:stretch>
                  </pic:blipFill>
                  <pic:spPr>
                    <a:xfrm>
                      <a:off x="0" y="0"/>
                      <a:ext cx="361950" cy="361950"/>
                    </a:xfrm>
                    <a:prstGeom prst="rect"/>
                    <a:ln/>
                  </pic:spPr>
                </pic:pic>
              </a:graphicData>
            </a:graphic>
          </wp:inline>
        </w:drawing>
      </w:r>
      <w:r w:rsidDel="00000000" w:rsidR="00000000" w:rsidRPr="00000000">
        <w:rPr>
          <w:rtl w:val="0"/>
        </w:rPr>
      </w:r>
    </w:p>
    <w:p w:rsidR="00000000" w:rsidDel="00000000" w:rsidP="00000000" w:rsidRDefault="00000000" w:rsidRPr="00000000" w14:paraId="00000A0B">
      <w:pPr>
        <w:jc w:val="left"/>
        <w:rPr/>
      </w:pPr>
      <w:r w:rsidDel="00000000" w:rsidR="00000000" w:rsidRPr="00000000">
        <w:rPr>
          <w:rtl w:val="0"/>
        </w:rPr>
      </w:r>
    </w:p>
    <w:p w:rsidR="00000000" w:rsidDel="00000000" w:rsidP="00000000" w:rsidRDefault="00000000" w:rsidRPr="00000000" w14:paraId="00000A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1yyy98l" w:id="109"/>
      <w:bookmarkEnd w:id="109"/>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CAP7.PA.LA09</w:t>
      </w:r>
    </w:p>
    <w:p w:rsidR="00000000" w:rsidDel="00000000" w:rsidP="00000000" w:rsidRDefault="00000000" w:rsidRPr="00000000" w14:paraId="00000A0D">
      <w:pPr>
        <w:jc w:val="left"/>
        <w:rPr/>
      </w:pPr>
      <w:r w:rsidDel="00000000" w:rsidR="00000000" w:rsidRPr="00000000">
        <w:rPr>
          <w:rtl w:val="0"/>
        </w:rPr>
      </w:r>
    </w:p>
    <w:p w:rsidR="00000000" w:rsidDel="00000000" w:rsidP="00000000" w:rsidRDefault="00000000" w:rsidRPr="00000000" w14:paraId="00000A0E">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A0F">
      <w:pPr>
        <w:ind w:left="426" w:firstLine="0"/>
        <w:jc w:val="left"/>
        <w:rPr/>
      </w:pPr>
      <w:r w:rsidDel="00000000" w:rsidR="00000000" w:rsidRPr="00000000">
        <w:rPr>
          <w:rtl w:val="0"/>
        </w:rPr>
        <w:t xml:space="preserve">Le PA, che ne hanno necessità, programmano i fabbisogni di innovazione, beni e servizi innovativi per l’anno 2023</w:t>
      </w:r>
    </w:p>
    <w:p w:rsidR="00000000" w:rsidDel="00000000" w:rsidP="00000000" w:rsidRDefault="00000000" w:rsidRPr="00000000" w14:paraId="00000A10">
      <w:pPr>
        <w:ind w:left="426" w:firstLine="0"/>
        <w:jc w:val="left"/>
        <w:rPr>
          <w:b w:val="1"/>
        </w:rPr>
      </w:pPr>
      <w:r w:rsidDel="00000000" w:rsidR="00000000" w:rsidRPr="00000000">
        <w:rPr>
          <w:rtl w:val="0"/>
        </w:rPr>
      </w:r>
    </w:p>
    <w:p w:rsidR="00000000" w:rsidDel="00000000" w:rsidP="00000000" w:rsidRDefault="00000000" w:rsidRPr="00000000" w14:paraId="00000A11">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A12">
      <w:pPr>
        <w:ind w:left="426" w:firstLine="0"/>
        <w:jc w:val="left"/>
        <w:rPr/>
      </w:pPr>
      <w:r w:rsidDel="00000000" w:rsidR="00000000" w:rsidRPr="00000000">
        <w:rPr>
          <w:rtl w:val="0"/>
        </w:rPr>
        <w:t xml:space="preserve">Entro 30/12/2022</w:t>
      </w:r>
    </w:p>
    <w:p w:rsidR="00000000" w:rsidDel="00000000" w:rsidP="00000000" w:rsidRDefault="00000000" w:rsidRPr="00000000" w14:paraId="00000A13">
      <w:pPr>
        <w:ind w:left="426" w:firstLine="0"/>
        <w:jc w:val="left"/>
        <w:rPr/>
      </w:pPr>
      <w:r w:rsidDel="00000000" w:rsidR="00000000" w:rsidRPr="00000000">
        <w:rPr>
          <w:rtl w:val="0"/>
        </w:rPr>
      </w:r>
    </w:p>
    <w:p w:rsidR="00000000" w:rsidDel="00000000" w:rsidP="00000000" w:rsidRDefault="00000000" w:rsidRPr="00000000" w14:paraId="00000A14">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A15">
      <w:pPr>
        <w:ind w:left="426" w:firstLine="0"/>
        <w:jc w:val="left"/>
        <w:rPr/>
      </w:pPr>
      <w:r w:rsidDel="00000000" w:rsidR="00000000" w:rsidRPr="00000000">
        <w:rPr>
          <w:rtl w:val="0"/>
        </w:rPr>
        <w:t xml:space="preserve">Programmazione da fare</w:t>
      </w:r>
    </w:p>
    <w:p w:rsidR="00000000" w:rsidDel="00000000" w:rsidP="00000000" w:rsidRDefault="00000000" w:rsidRPr="00000000" w14:paraId="00000A16">
      <w:pPr>
        <w:ind w:left="426" w:firstLine="0"/>
        <w:jc w:val="left"/>
        <w:rPr/>
      </w:pPr>
      <w:r w:rsidDel="00000000" w:rsidR="00000000" w:rsidRPr="00000000">
        <w:rPr>
          <w:rtl w:val="0"/>
        </w:rPr>
      </w:r>
    </w:p>
    <w:p w:rsidR="00000000" w:rsidDel="00000000" w:rsidP="00000000" w:rsidRDefault="00000000" w:rsidRPr="00000000" w14:paraId="00000A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A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w:t>
      </w:r>
      <w:r w:rsidDel="00000000" w:rsidR="00000000" w:rsidRPr="00000000">
        <w:rPr>
          <w:rtl w:val="0"/>
        </w:rPr>
        <w:t xml:space="preserve">31/12/2023</w:t>
      </w:r>
      <w:r w:rsidDel="00000000" w:rsidR="00000000" w:rsidRPr="00000000">
        <w:rPr>
          <w:rtl w:val="0"/>
        </w:rPr>
      </w:r>
    </w:p>
    <w:p w:rsidR="00000000" w:rsidDel="00000000" w:rsidP="00000000" w:rsidRDefault="00000000" w:rsidRPr="00000000" w14:paraId="00000A19">
      <w:pPr>
        <w:ind w:left="426" w:firstLine="0"/>
        <w:jc w:val="left"/>
        <w:rPr/>
      </w:pPr>
      <w:r w:rsidDel="00000000" w:rsidR="00000000" w:rsidRPr="00000000">
        <w:rPr>
          <w:rtl w:val="0"/>
        </w:rPr>
      </w:r>
    </w:p>
    <w:p w:rsidR="00000000" w:rsidDel="00000000" w:rsidP="00000000" w:rsidRDefault="00000000" w:rsidRPr="00000000" w14:paraId="00000A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A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A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A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A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A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A20">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A21">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A22">
      <w:pPr>
        <w:ind w:left="426" w:firstLine="0"/>
        <w:jc w:val="left"/>
        <w:rPr/>
      </w:pPr>
      <w:r w:rsidDel="00000000" w:rsidR="00000000" w:rsidRPr="00000000">
        <w:rPr>
          <w:rtl w:val="0"/>
        </w:rPr>
      </w:r>
    </w:p>
    <w:p w:rsidR="00000000" w:rsidDel="00000000" w:rsidP="00000000" w:rsidRDefault="00000000" w:rsidRPr="00000000" w14:paraId="00000A23">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A24">
      <w:pPr>
        <w:ind w:left="426" w:firstLine="0"/>
        <w:jc w:val="left"/>
        <w:rPr/>
      </w:pPr>
      <w:r w:rsidDel="00000000" w:rsidR="00000000" w:rsidRPr="00000000">
        <w:rPr>
          <w:rtl w:val="0"/>
        </w:rPr>
        <w:t xml:space="preserve"> </w:t>
      </w:r>
      <w:r w:rsidDel="00000000" w:rsidR="00000000" w:rsidRPr="00000000">
        <w:rPr>
          <w:b w:val="1"/>
          <w:color w:val="00b0bd"/>
        </w:rPr>
        <w:drawing>
          <wp:inline distB="0" distT="0" distL="0" distR="0">
            <wp:extent cx="411480" cy="386080"/>
            <wp:effectExtent b="0" l="0" r="0" t="0"/>
            <wp:docPr id="1165" name="image4.png"/>
            <a:graphic>
              <a:graphicData uri="http://schemas.openxmlformats.org/drawingml/2006/picture">
                <pic:pic>
                  <pic:nvPicPr>
                    <pic:cNvPr id="0" name="image4.png"/>
                    <pic:cNvPicPr preferRelativeResize="0"/>
                  </pic:nvPicPr>
                  <pic:blipFill>
                    <a:blip r:embed="rId30"/>
                    <a:srcRect b="0" l="0" r="0" t="0"/>
                    <a:stretch>
                      <a:fillRect/>
                    </a:stretch>
                  </pic:blipFill>
                  <pic:spPr>
                    <a:xfrm>
                      <a:off x="0" y="0"/>
                      <a:ext cx="411480" cy="386080"/>
                    </a:xfrm>
                    <a:prstGeom prst="rect"/>
                    <a:ln/>
                  </pic:spPr>
                </pic:pic>
              </a:graphicData>
            </a:graphic>
          </wp:inline>
        </w:drawing>
      </w:r>
      <w:r w:rsidDel="00000000" w:rsidR="00000000" w:rsidRPr="00000000">
        <w:rPr>
          <w:rtl w:val="0"/>
        </w:rPr>
      </w:r>
    </w:p>
    <w:p w:rsidR="00000000" w:rsidDel="00000000" w:rsidP="00000000" w:rsidRDefault="00000000" w:rsidRPr="00000000" w14:paraId="00000A25">
      <w:pPr>
        <w:jc w:val="left"/>
        <w:rPr/>
      </w:pPr>
      <w:r w:rsidDel="00000000" w:rsidR="00000000" w:rsidRPr="00000000">
        <w:rPr>
          <w:rtl w:val="0"/>
        </w:rPr>
      </w:r>
    </w:p>
    <w:p w:rsidR="00000000" w:rsidDel="00000000" w:rsidP="00000000" w:rsidRDefault="00000000" w:rsidRPr="00000000" w14:paraId="00000A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4iylrwe" w:id="110"/>
      <w:bookmarkEnd w:id="110"/>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CAP7.PA.LA05</w:t>
      </w:r>
    </w:p>
    <w:p w:rsidR="00000000" w:rsidDel="00000000" w:rsidP="00000000" w:rsidRDefault="00000000" w:rsidRPr="00000000" w14:paraId="00000A27">
      <w:pPr>
        <w:jc w:val="left"/>
        <w:rPr/>
      </w:pPr>
      <w:r w:rsidDel="00000000" w:rsidR="00000000" w:rsidRPr="00000000">
        <w:rPr>
          <w:rtl w:val="0"/>
        </w:rPr>
      </w:r>
    </w:p>
    <w:p w:rsidR="00000000" w:rsidDel="00000000" w:rsidP="00000000" w:rsidRDefault="00000000" w:rsidRPr="00000000" w14:paraId="00000A28">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A29">
      <w:pPr>
        <w:ind w:left="426" w:firstLine="0"/>
        <w:jc w:val="left"/>
        <w:rPr/>
      </w:pPr>
      <w:r w:rsidDel="00000000" w:rsidR="00000000" w:rsidRPr="00000000">
        <w:rPr>
          <w:rtl w:val="0"/>
        </w:rPr>
        <w:t xml:space="preserve">Le PAL coinvolte nel programma Smarter Italy partecipano allo sviluppo delle linee di azione applicate a: Wellbeing, Cultural heritage, Ambiente</w:t>
      </w:r>
    </w:p>
    <w:p w:rsidR="00000000" w:rsidDel="00000000" w:rsidP="00000000" w:rsidRDefault="00000000" w:rsidRPr="00000000" w14:paraId="00000A2A">
      <w:pPr>
        <w:ind w:left="426" w:firstLine="0"/>
        <w:jc w:val="left"/>
        <w:rPr>
          <w:b w:val="1"/>
        </w:rPr>
      </w:pPr>
      <w:r w:rsidDel="00000000" w:rsidR="00000000" w:rsidRPr="00000000">
        <w:rPr>
          <w:rtl w:val="0"/>
        </w:rPr>
      </w:r>
    </w:p>
    <w:p w:rsidR="00000000" w:rsidDel="00000000" w:rsidP="00000000" w:rsidRDefault="00000000" w:rsidRPr="00000000" w14:paraId="00000A2B">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A2C">
      <w:pPr>
        <w:ind w:left="426" w:firstLine="0"/>
        <w:jc w:val="left"/>
        <w:rPr/>
      </w:pPr>
      <w:r w:rsidDel="00000000" w:rsidR="00000000" w:rsidRPr="00000000">
        <w:rPr>
          <w:rtl w:val="0"/>
        </w:rPr>
        <w:t xml:space="preserve">Entro 30/10/2022</w:t>
      </w:r>
    </w:p>
    <w:p w:rsidR="00000000" w:rsidDel="00000000" w:rsidP="00000000" w:rsidRDefault="00000000" w:rsidRPr="00000000" w14:paraId="00000A2D">
      <w:pPr>
        <w:ind w:left="426" w:firstLine="0"/>
        <w:jc w:val="left"/>
        <w:rPr/>
      </w:pPr>
      <w:r w:rsidDel="00000000" w:rsidR="00000000" w:rsidRPr="00000000">
        <w:rPr>
          <w:rtl w:val="0"/>
        </w:rPr>
      </w:r>
    </w:p>
    <w:p w:rsidR="00000000" w:rsidDel="00000000" w:rsidP="00000000" w:rsidRDefault="00000000" w:rsidRPr="00000000" w14:paraId="00000A2E">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A2F">
      <w:pPr>
        <w:ind w:left="426" w:firstLine="0"/>
        <w:jc w:val="left"/>
        <w:rPr/>
      </w:pPr>
      <w:r w:rsidDel="00000000" w:rsidR="00000000" w:rsidRPr="00000000">
        <w:rPr>
          <w:rtl w:val="0"/>
        </w:rPr>
        <w:t xml:space="preserve">Descrizione di dettaglio</w:t>
      </w:r>
    </w:p>
    <w:p w:rsidR="00000000" w:rsidDel="00000000" w:rsidP="00000000" w:rsidRDefault="00000000" w:rsidRPr="00000000" w14:paraId="00000A30">
      <w:pPr>
        <w:ind w:left="426" w:firstLine="0"/>
        <w:jc w:val="left"/>
        <w:rPr/>
      </w:pPr>
      <w:r w:rsidDel="00000000" w:rsidR="00000000" w:rsidRPr="00000000">
        <w:rPr>
          <w:rtl w:val="0"/>
        </w:rPr>
      </w:r>
    </w:p>
    <w:p w:rsidR="00000000" w:rsidDel="00000000" w:rsidP="00000000" w:rsidRDefault="00000000" w:rsidRPr="00000000" w14:paraId="00000A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A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A33">
      <w:pPr>
        <w:ind w:left="426" w:firstLine="0"/>
        <w:jc w:val="left"/>
        <w:rPr/>
      </w:pPr>
      <w:r w:rsidDel="00000000" w:rsidR="00000000" w:rsidRPr="00000000">
        <w:rPr>
          <w:rtl w:val="0"/>
        </w:rPr>
      </w:r>
    </w:p>
    <w:p w:rsidR="00000000" w:rsidDel="00000000" w:rsidP="00000000" w:rsidRDefault="00000000" w:rsidRPr="00000000" w14:paraId="00000A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A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A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A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A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A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A3A">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A3B">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A3C">
      <w:pPr>
        <w:ind w:left="426" w:firstLine="0"/>
        <w:jc w:val="left"/>
        <w:rPr/>
      </w:pPr>
      <w:r w:rsidDel="00000000" w:rsidR="00000000" w:rsidRPr="00000000">
        <w:rPr>
          <w:rtl w:val="0"/>
        </w:rPr>
      </w:r>
    </w:p>
    <w:p w:rsidR="00000000" w:rsidDel="00000000" w:rsidP="00000000" w:rsidRDefault="00000000" w:rsidRPr="00000000" w14:paraId="00000A3D">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A3E">
      <w:pPr>
        <w:ind w:left="426" w:firstLine="0"/>
        <w:jc w:val="left"/>
        <w:rPr/>
      </w:pPr>
      <w:r w:rsidDel="00000000" w:rsidR="00000000" w:rsidRPr="00000000">
        <w:rPr>
          <w:rtl w:val="0"/>
        </w:rPr>
        <w:t xml:space="preserve"> </w:t>
      </w:r>
      <w:r w:rsidDel="00000000" w:rsidR="00000000" w:rsidRPr="00000000">
        <w:rPr/>
        <w:drawing>
          <wp:inline distB="0" distT="0" distL="0" distR="0">
            <wp:extent cx="361950" cy="361950"/>
            <wp:effectExtent b="0" l="0" r="0" t="0"/>
            <wp:docPr id="1143" name="image3.png"/>
            <a:graphic>
              <a:graphicData uri="http://schemas.openxmlformats.org/drawingml/2006/picture">
                <pic:pic>
                  <pic:nvPicPr>
                    <pic:cNvPr id="0" name="image3.png"/>
                    <pic:cNvPicPr preferRelativeResize="0"/>
                  </pic:nvPicPr>
                  <pic:blipFill>
                    <a:blip r:embed="rId31"/>
                    <a:srcRect b="0" l="0" r="0" t="0"/>
                    <a:stretch>
                      <a:fillRect/>
                    </a:stretch>
                  </pic:blipFill>
                  <pic:spPr>
                    <a:xfrm>
                      <a:off x="0" y="0"/>
                      <a:ext cx="361950" cy="361950"/>
                    </a:xfrm>
                    <a:prstGeom prst="rect"/>
                    <a:ln/>
                  </pic:spPr>
                </pic:pic>
              </a:graphicData>
            </a:graphic>
          </wp:inline>
        </w:drawing>
      </w:r>
      <w:r w:rsidDel="00000000" w:rsidR="00000000" w:rsidRPr="00000000">
        <w:rPr>
          <w:rtl w:val="0"/>
        </w:rPr>
      </w:r>
    </w:p>
    <w:p w:rsidR="00000000" w:rsidDel="00000000" w:rsidP="00000000" w:rsidRDefault="00000000" w:rsidRPr="00000000" w14:paraId="00000A3F">
      <w:pPr>
        <w:jc w:val="left"/>
        <w:rPr/>
      </w:pPr>
      <w:r w:rsidDel="00000000" w:rsidR="00000000" w:rsidRPr="00000000">
        <w:rPr>
          <w:rtl w:val="0"/>
        </w:rPr>
      </w:r>
    </w:p>
    <w:p w:rsidR="00000000" w:rsidDel="00000000" w:rsidP="00000000" w:rsidRDefault="00000000" w:rsidRPr="00000000" w14:paraId="00000A4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2y3w247" w:id="111"/>
      <w:bookmarkEnd w:id="111"/>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CAP7.PA.LA06</w:t>
      </w:r>
    </w:p>
    <w:p w:rsidR="00000000" w:rsidDel="00000000" w:rsidP="00000000" w:rsidRDefault="00000000" w:rsidRPr="00000000" w14:paraId="00000A41">
      <w:pPr>
        <w:jc w:val="left"/>
        <w:rPr/>
      </w:pPr>
      <w:r w:rsidDel="00000000" w:rsidR="00000000" w:rsidRPr="00000000">
        <w:rPr>
          <w:rtl w:val="0"/>
        </w:rPr>
      </w:r>
    </w:p>
    <w:p w:rsidR="00000000" w:rsidDel="00000000" w:rsidP="00000000" w:rsidRDefault="00000000" w:rsidRPr="00000000" w14:paraId="00000A42">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A43">
      <w:pPr>
        <w:ind w:left="426" w:firstLine="0"/>
        <w:jc w:val="left"/>
        <w:rPr/>
      </w:pPr>
      <w:r w:rsidDel="00000000" w:rsidR="00000000" w:rsidRPr="00000000">
        <w:rPr>
          <w:rtl w:val="0"/>
        </w:rPr>
        <w:t xml:space="preserve">Le PAL coinvolte supportano la realizzazione dei progetti per </w:t>
      </w:r>
      <w:r w:rsidDel="00000000" w:rsidR="00000000" w:rsidRPr="00000000">
        <w:rPr>
          <w:i w:val="1"/>
          <w:rtl w:val="0"/>
        </w:rPr>
        <w:t xml:space="preserve">Cultural heritage</w:t>
      </w:r>
      <w:r w:rsidDel="00000000" w:rsidR="00000000" w:rsidRPr="00000000">
        <w:rPr>
          <w:rtl w:val="0"/>
        </w:rPr>
        <w:t xml:space="preserve">, ambiente, infrastrutture e formazione per la diffusione dei servizi digitali verso i cittadini</w:t>
      </w:r>
    </w:p>
    <w:p w:rsidR="00000000" w:rsidDel="00000000" w:rsidP="00000000" w:rsidRDefault="00000000" w:rsidRPr="00000000" w14:paraId="00000A44">
      <w:pPr>
        <w:ind w:left="426" w:firstLine="0"/>
        <w:jc w:val="left"/>
        <w:rPr>
          <w:b w:val="1"/>
        </w:rPr>
      </w:pPr>
      <w:r w:rsidDel="00000000" w:rsidR="00000000" w:rsidRPr="00000000">
        <w:rPr>
          <w:rtl w:val="0"/>
        </w:rPr>
      </w:r>
    </w:p>
    <w:p w:rsidR="00000000" w:rsidDel="00000000" w:rsidP="00000000" w:rsidRDefault="00000000" w:rsidRPr="00000000" w14:paraId="00000A45">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A46">
      <w:pPr>
        <w:ind w:left="426" w:firstLine="0"/>
        <w:jc w:val="left"/>
        <w:rPr/>
      </w:pPr>
      <w:r w:rsidDel="00000000" w:rsidR="00000000" w:rsidRPr="00000000">
        <w:rPr>
          <w:rtl w:val="0"/>
        </w:rPr>
        <w:t xml:space="preserve">Entro 31/12/2022</w:t>
      </w:r>
    </w:p>
    <w:p w:rsidR="00000000" w:rsidDel="00000000" w:rsidP="00000000" w:rsidRDefault="00000000" w:rsidRPr="00000000" w14:paraId="00000A47">
      <w:pPr>
        <w:ind w:left="426" w:firstLine="0"/>
        <w:jc w:val="left"/>
        <w:rPr/>
      </w:pPr>
      <w:r w:rsidDel="00000000" w:rsidR="00000000" w:rsidRPr="00000000">
        <w:rPr>
          <w:rtl w:val="0"/>
        </w:rPr>
      </w:r>
    </w:p>
    <w:p w:rsidR="00000000" w:rsidDel="00000000" w:rsidP="00000000" w:rsidRDefault="00000000" w:rsidRPr="00000000" w14:paraId="00000A48">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A49">
      <w:pPr>
        <w:ind w:left="426" w:firstLine="0"/>
        <w:jc w:val="left"/>
        <w:rPr/>
      </w:pPr>
      <w:r w:rsidDel="00000000" w:rsidR="00000000" w:rsidRPr="00000000">
        <w:rPr>
          <w:rtl w:val="0"/>
        </w:rPr>
        <w:t xml:space="preserve">Descrizione di dettaglio</w:t>
      </w:r>
    </w:p>
    <w:p w:rsidR="00000000" w:rsidDel="00000000" w:rsidP="00000000" w:rsidRDefault="00000000" w:rsidRPr="00000000" w14:paraId="00000A4A">
      <w:pPr>
        <w:ind w:left="426" w:firstLine="0"/>
        <w:jc w:val="left"/>
        <w:rPr/>
      </w:pPr>
      <w:r w:rsidDel="00000000" w:rsidR="00000000" w:rsidRPr="00000000">
        <w:rPr>
          <w:rtl w:val="0"/>
        </w:rPr>
      </w:r>
    </w:p>
    <w:p w:rsidR="00000000" w:rsidDel="00000000" w:rsidP="00000000" w:rsidRDefault="00000000" w:rsidRPr="00000000" w14:paraId="00000A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A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A4D">
      <w:pPr>
        <w:ind w:left="426" w:firstLine="0"/>
        <w:jc w:val="left"/>
        <w:rPr/>
      </w:pPr>
      <w:r w:rsidDel="00000000" w:rsidR="00000000" w:rsidRPr="00000000">
        <w:rPr>
          <w:rtl w:val="0"/>
        </w:rPr>
      </w:r>
    </w:p>
    <w:p w:rsidR="00000000" w:rsidDel="00000000" w:rsidP="00000000" w:rsidRDefault="00000000" w:rsidRPr="00000000" w14:paraId="00000A4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A4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A5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A5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A5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A5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A54">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A55">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A56">
      <w:pPr>
        <w:ind w:left="426" w:firstLine="0"/>
        <w:jc w:val="left"/>
        <w:rPr/>
      </w:pPr>
      <w:r w:rsidDel="00000000" w:rsidR="00000000" w:rsidRPr="00000000">
        <w:rPr>
          <w:rtl w:val="0"/>
        </w:rPr>
      </w:r>
    </w:p>
    <w:p w:rsidR="00000000" w:rsidDel="00000000" w:rsidP="00000000" w:rsidRDefault="00000000" w:rsidRPr="00000000" w14:paraId="00000A57">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A58">
      <w:pPr>
        <w:ind w:left="426" w:firstLine="0"/>
        <w:jc w:val="left"/>
        <w:rPr/>
      </w:pPr>
      <w:r w:rsidDel="00000000" w:rsidR="00000000" w:rsidRPr="00000000">
        <w:rPr>
          <w:rtl w:val="0"/>
        </w:rPr>
        <w:t xml:space="preserve"> </w:t>
      </w:r>
      <w:r w:rsidDel="00000000" w:rsidR="00000000" w:rsidRPr="00000000">
        <w:rPr/>
        <w:drawing>
          <wp:inline distB="0" distT="0" distL="0" distR="0">
            <wp:extent cx="361950" cy="361950"/>
            <wp:effectExtent b="0" l="0" r="0" t="0"/>
            <wp:docPr id="1115" name="image3.png"/>
            <a:graphic>
              <a:graphicData uri="http://schemas.openxmlformats.org/drawingml/2006/picture">
                <pic:pic>
                  <pic:nvPicPr>
                    <pic:cNvPr id="0" name="image3.png"/>
                    <pic:cNvPicPr preferRelativeResize="0"/>
                  </pic:nvPicPr>
                  <pic:blipFill>
                    <a:blip r:embed="rId31"/>
                    <a:srcRect b="0" l="0" r="0" t="0"/>
                    <a:stretch>
                      <a:fillRect/>
                    </a:stretch>
                  </pic:blipFill>
                  <pic:spPr>
                    <a:xfrm>
                      <a:off x="0" y="0"/>
                      <a:ext cx="361950" cy="361950"/>
                    </a:xfrm>
                    <a:prstGeom prst="rect"/>
                    <a:ln/>
                  </pic:spPr>
                </pic:pic>
              </a:graphicData>
            </a:graphic>
          </wp:inline>
        </w:drawing>
      </w:r>
      <w:r w:rsidDel="00000000" w:rsidR="00000000" w:rsidRPr="00000000">
        <w:rPr>
          <w:rtl w:val="0"/>
        </w:rPr>
      </w:r>
    </w:p>
    <w:p w:rsidR="00000000" w:rsidDel="00000000" w:rsidP="00000000" w:rsidRDefault="00000000" w:rsidRPr="00000000" w14:paraId="00000A59">
      <w:pPr>
        <w:jc w:val="left"/>
        <w:rPr/>
      </w:pPr>
      <w:r w:rsidDel="00000000" w:rsidR="00000000" w:rsidRPr="00000000">
        <w:rPr>
          <w:rtl w:val="0"/>
        </w:rPr>
      </w:r>
    </w:p>
    <w:p w:rsidR="00000000" w:rsidDel="00000000" w:rsidP="00000000" w:rsidRDefault="00000000" w:rsidRPr="00000000" w14:paraId="00000A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1d96cc0" w:id="112"/>
      <w:bookmarkEnd w:id="112"/>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CAP7.PA.LA10</w:t>
      </w:r>
    </w:p>
    <w:p w:rsidR="00000000" w:rsidDel="00000000" w:rsidP="00000000" w:rsidRDefault="00000000" w:rsidRPr="00000000" w14:paraId="00000A5B">
      <w:pPr>
        <w:jc w:val="left"/>
        <w:rPr/>
      </w:pPr>
      <w:r w:rsidDel="00000000" w:rsidR="00000000" w:rsidRPr="00000000">
        <w:rPr>
          <w:rtl w:val="0"/>
        </w:rPr>
      </w:r>
    </w:p>
    <w:p w:rsidR="00000000" w:rsidDel="00000000" w:rsidP="00000000" w:rsidRDefault="00000000" w:rsidRPr="00000000" w14:paraId="00000A5C">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A5D">
      <w:pPr>
        <w:ind w:left="426" w:firstLine="0"/>
        <w:jc w:val="left"/>
        <w:rPr/>
      </w:pPr>
      <w:r w:rsidDel="00000000" w:rsidR="00000000" w:rsidRPr="00000000">
        <w:rPr>
          <w:rtl w:val="0"/>
        </w:rPr>
        <w:t xml:space="preserve">Le PA, che ne hanno necessità, programmano i fabbisogni di innovazione, beni e servizi innovativi per l’anno 2024</w:t>
      </w:r>
    </w:p>
    <w:p w:rsidR="00000000" w:rsidDel="00000000" w:rsidP="00000000" w:rsidRDefault="00000000" w:rsidRPr="00000000" w14:paraId="00000A5E">
      <w:pPr>
        <w:ind w:left="426" w:firstLine="0"/>
        <w:jc w:val="left"/>
        <w:rPr/>
      </w:pPr>
      <w:r w:rsidDel="00000000" w:rsidR="00000000" w:rsidRPr="00000000">
        <w:rPr>
          <w:rtl w:val="0"/>
        </w:rPr>
      </w:r>
    </w:p>
    <w:p w:rsidR="00000000" w:rsidDel="00000000" w:rsidP="00000000" w:rsidRDefault="00000000" w:rsidRPr="00000000" w14:paraId="00000A5F">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A60">
      <w:pPr>
        <w:ind w:left="426" w:firstLine="0"/>
        <w:jc w:val="left"/>
        <w:rPr/>
      </w:pPr>
      <w:r w:rsidDel="00000000" w:rsidR="00000000" w:rsidRPr="00000000">
        <w:rPr>
          <w:rtl w:val="0"/>
        </w:rPr>
        <w:t xml:space="preserve">Entro 31/10/2023</w:t>
      </w:r>
    </w:p>
    <w:p w:rsidR="00000000" w:rsidDel="00000000" w:rsidP="00000000" w:rsidRDefault="00000000" w:rsidRPr="00000000" w14:paraId="00000A61">
      <w:pPr>
        <w:ind w:left="426" w:firstLine="0"/>
        <w:jc w:val="left"/>
        <w:rPr/>
      </w:pPr>
      <w:r w:rsidDel="00000000" w:rsidR="00000000" w:rsidRPr="00000000">
        <w:rPr>
          <w:rtl w:val="0"/>
        </w:rPr>
      </w:r>
    </w:p>
    <w:p w:rsidR="00000000" w:rsidDel="00000000" w:rsidP="00000000" w:rsidRDefault="00000000" w:rsidRPr="00000000" w14:paraId="00000A62">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A63">
      <w:pPr>
        <w:ind w:left="426" w:firstLine="0"/>
        <w:jc w:val="left"/>
        <w:rPr/>
      </w:pPr>
      <w:r w:rsidDel="00000000" w:rsidR="00000000" w:rsidRPr="00000000">
        <w:rPr>
          <w:rtl w:val="0"/>
        </w:rPr>
        <w:t xml:space="preserve">Programmazione da fare</w:t>
      </w:r>
    </w:p>
    <w:p w:rsidR="00000000" w:rsidDel="00000000" w:rsidP="00000000" w:rsidRDefault="00000000" w:rsidRPr="00000000" w14:paraId="00000A64">
      <w:pPr>
        <w:ind w:left="426" w:firstLine="0"/>
        <w:jc w:val="left"/>
        <w:rPr/>
      </w:pPr>
      <w:r w:rsidDel="00000000" w:rsidR="00000000" w:rsidRPr="00000000">
        <w:rPr>
          <w:rtl w:val="0"/>
        </w:rPr>
      </w:r>
    </w:p>
    <w:p w:rsidR="00000000" w:rsidDel="00000000" w:rsidP="00000000" w:rsidRDefault="00000000" w:rsidRPr="00000000" w14:paraId="00000A6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A6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A67">
      <w:pPr>
        <w:ind w:left="426" w:firstLine="0"/>
        <w:jc w:val="left"/>
        <w:rPr/>
      </w:pPr>
      <w:r w:rsidDel="00000000" w:rsidR="00000000" w:rsidRPr="00000000">
        <w:rPr>
          <w:rtl w:val="0"/>
        </w:rPr>
      </w:r>
    </w:p>
    <w:p w:rsidR="00000000" w:rsidDel="00000000" w:rsidP="00000000" w:rsidRDefault="00000000" w:rsidRPr="00000000" w14:paraId="00000A6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A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A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A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A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A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A6E">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A6F">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A70">
      <w:pPr>
        <w:ind w:left="426" w:firstLine="0"/>
        <w:jc w:val="left"/>
        <w:rPr/>
      </w:pPr>
      <w:r w:rsidDel="00000000" w:rsidR="00000000" w:rsidRPr="00000000">
        <w:rPr>
          <w:rtl w:val="0"/>
        </w:rPr>
      </w:r>
    </w:p>
    <w:p w:rsidR="00000000" w:rsidDel="00000000" w:rsidP="00000000" w:rsidRDefault="00000000" w:rsidRPr="00000000" w14:paraId="00000A71">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A72">
      <w:pPr>
        <w:ind w:left="426" w:firstLine="0"/>
        <w:jc w:val="left"/>
        <w:rPr/>
      </w:pPr>
      <w:r w:rsidDel="00000000" w:rsidR="00000000" w:rsidRPr="00000000">
        <w:rPr>
          <w:rtl w:val="0"/>
        </w:rPr>
        <w:t xml:space="preserve"> </w:t>
      </w:r>
      <w:r w:rsidDel="00000000" w:rsidR="00000000" w:rsidRPr="00000000">
        <w:rPr>
          <w:b w:val="1"/>
          <w:color w:val="00b0bd"/>
        </w:rPr>
        <w:drawing>
          <wp:inline distB="0" distT="0" distL="0" distR="0">
            <wp:extent cx="411480" cy="386080"/>
            <wp:effectExtent b="0" l="0" r="0" t="0"/>
            <wp:docPr id="1136" name="image4.png"/>
            <a:graphic>
              <a:graphicData uri="http://schemas.openxmlformats.org/drawingml/2006/picture">
                <pic:pic>
                  <pic:nvPicPr>
                    <pic:cNvPr id="0" name="image4.png"/>
                    <pic:cNvPicPr preferRelativeResize="0"/>
                  </pic:nvPicPr>
                  <pic:blipFill>
                    <a:blip r:embed="rId30"/>
                    <a:srcRect b="0" l="0" r="0" t="0"/>
                    <a:stretch>
                      <a:fillRect/>
                    </a:stretch>
                  </pic:blipFill>
                  <pic:spPr>
                    <a:xfrm>
                      <a:off x="0" y="0"/>
                      <a:ext cx="411480" cy="386080"/>
                    </a:xfrm>
                    <a:prstGeom prst="rect"/>
                    <a:ln/>
                  </pic:spPr>
                </pic:pic>
              </a:graphicData>
            </a:graphic>
          </wp:inline>
        </w:drawing>
      </w:r>
      <w:r w:rsidDel="00000000" w:rsidR="00000000" w:rsidRPr="00000000">
        <w:rPr>
          <w:rtl w:val="0"/>
        </w:rPr>
      </w:r>
    </w:p>
    <w:p w:rsidR="00000000" w:rsidDel="00000000" w:rsidP="00000000" w:rsidRDefault="00000000" w:rsidRPr="00000000" w14:paraId="00000A73">
      <w:pPr>
        <w:ind w:left="426" w:firstLine="0"/>
        <w:jc w:val="left"/>
        <w:rPr/>
      </w:pPr>
      <w:r w:rsidDel="00000000" w:rsidR="00000000" w:rsidRPr="00000000">
        <w:rPr>
          <w:rtl w:val="0"/>
        </w:rPr>
      </w:r>
    </w:p>
    <w:p w:rsidR="00000000" w:rsidDel="00000000" w:rsidP="00000000" w:rsidRDefault="00000000" w:rsidRPr="00000000" w14:paraId="00000A7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3x8tuzt" w:id="113"/>
      <w:bookmarkEnd w:id="113"/>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CAP7.PA.LA11</w:t>
      </w:r>
    </w:p>
    <w:p w:rsidR="00000000" w:rsidDel="00000000" w:rsidP="00000000" w:rsidRDefault="00000000" w:rsidRPr="00000000" w14:paraId="00000A75">
      <w:pPr>
        <w:jc w:val="left"/>
        <w:rPr/>
      </w:pPr>
      <w:r w:rsidDel="00000000" w:rsidR="00000000" w:rsidRPr="00000000">
        <w:rPr>
          <w:rtl w:val="0"/>
        </w:rPr>
      </w:r>
    </w:p>
    <w:p w:rsidR="00000000" w:rsidDel="00000000" w:rsidP="00000000" w:rsidRDefault="00000000" w:rsidRPr="00000000" w14:paraId="00000A76">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A77">
      <w:pPr>
        <w:ind w:left="426" w:firstLine="0"/>
        <w:jc w:val="left"/>
        <w:rPr/>
      </w:pPr>
      <w:r w:rsidDel="00000000" w:rsidR="00000000" w:rsidRPr="00000000">
        <w:rPr>
          <w:rtl w:val="0"/>
        </w:rPr>
        <w:t xml:space="preserve">Almeno una PA pilota aggiudica un appalto secondo la procedura del Partenariato per l’innovazione, utilizzando piattaforme telematiche interoperabili</w:t>
      </w:r>
    </w:p>
    <w:p w:rsidR="00000000" w:rsidDel="00000000" w:rsidP="00000000" w:rsidRDefault="00000000" w:rsidRPr="00000000" w14:paraId="00000A78">
      <w:pPr>
        <w:ind w:left="426" w:firstLine="0"/>
        <w:jc w:val="left"/>
        <w:rPr/>
      </w:pPr>
      <w:r w:rsidDel="00000000" w:rsidR="00000000" w:rsidRPr="00000000">
        <w:rPr>
          <w:rtl w:val="0"/>
        </w:rPr>
      </w:r>
    </w:p>
    <w:p w:rsidR="00000000" w:rsidDel="00000000" w:rsidP="00000000" w:rsidRDefault="00000000" w:rsidRPr="00000000" w14:paraId="00000A79">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A7A">
      <w:pPr>
        <w:ind w:left="426" w:firstLine="0"/>
        <w:jc w:val="left"/>
        <w:rPr/>
      </w:pPr>
      <w:r w:rsidDel="00000000" w:rsidR="00000000" w:rsidRPr="00000000">
        <w:rPr>
          <w:rtl w:val="0"/>
        </w:rPr>
        <w:t xml:space="preserve">Entro 31/12/2023</w:t>
      </w:r>
    </w:p>
    <w:p w:rsidR="00000000" w:rsidDel="00000000" w:rsidP="00000000" w:rsidRDefault="00000000" w:rsidRPr="00000000" w14:paraId="00000A7B">
      <w:pPr>
        <w:ind w:left="426" w:firstLine="0"/>
        <w:jc w:val="left"/>
        <w:rPr/>
      </w:pPr>
      <w:r w:rsidDel="00000000" w:rsidR="00000000" w:rsidRPr="00000000">
        <w:rPr>
          <w:rtl w:val="0"/>
        </w:rPr>
      </w:r>
    </w:p>
    <w:p w:rsidR="00000000" w:rsidDel="00000000" w:rsidP="00000000" w:rsidRDefault="00000000" w:rsidRPr="00000000" w14:paraId="00000A7C">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A7D">
      <w:pPr>
        <w:ind w:left="426" w:firstLine="0"/>
        <w:jc w:val="left"/>
        <w:rPr/>
      </w:pPr>
      <w:r w:rsidDel="00000000" w:rsidR="00000000" w:rsidRPr="00000000">
        <w:rPr>
          <w:rtl w:val="0"/>
        </w:rPr>
        <w:t xml:space="preserve">Descrizione di dettaglio</w:t>
      </w:r>
    </w:p>
    <w:p w:rsidR="00000000" w:rsidDel="00000000" w:rsidP="00000000" w:rsidRDefault="00000000" w:rsidRPr="00000000" w14:paraId="00000A7E">
      <w:pPr>
        <w:ind w:left="426" w:firstLine="0"/>
        <w:jc w:val="left"/>
        <w:rPr/>
      </w:pPr>
      <w:r w:rsidDel="00000000" w:rsidR="00000000" w:rsidRPr="00000000">
        <w:rPr>
          <w:rtl w:val="0"/>
        </w:rPr>
      </w:r>
    </w:p>
    <w:p w:rsidR="00000000" w:rsidDel="00000000" w:rsidP="00000000" w:rsidRDefault="00000000" w:rsidRPr="00000000" w14:paraId="00000A7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A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A81">
      <w:pPr>
        <w:ind w:left="426" w:firstLine="0"/>
        <w:jc w:val="left"/>
        <w:rPr/>
      </w:pPr>
      <w:r w:rsidDel="00000000" w:rsidR="00000000" w:rsidRPr="00000000">
        <w:rPr>
          <w:rtl w:val="0"/>
        </w:rPr>
      </w:r>
    </w:p>
    <w:p w:rsidR="00000000" w:rsidDel="00000000" w:rsidP="00000000" w:rsidRDefault="00000000" w:rsidRPr="00000000" w14:paraId="00000A8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A8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A8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A8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A8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A8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A88">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A89">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A8A">
      <w:pPr>
        <w:ind w:left="426" w:firstLine="0"/>
        <w:jc w:val="left"/>
        <w:rPr/>
      </w:pPr>
      <w:r w:rsidDel="00000000" w:rsidR="00000000" w:rsidRPr="00000000">
        <w:rPr>
          <w:rtl w:val="0"/>
        </w:rPr>
      </w:r>
    </w:p>
    <w:p w:rsidR="00000000" w:rsidDel="00000000" w:rsidP="00000000" w:rsidRDefault="00000000" w:rsidRPr="00000000" w14:paraId="00000A8B">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A8C">
      <w:pPr>
        <w:ind w:left="426" w:firstLine="0"/>
        <w:jc w:val="left"/>
        <w:rPr/>
      </w:pPr>
      <w:r w:rsidDel="00000000" w:rsidR="00000000" w:rsidRPr="00000000">
        <w:rPr>
          <w:rtl w:val="0"/>
        </w:rPr>
        <w:t xml:space="preserve"> </w:t>
      </w:r>
      <w:r w:rsidDel="00000000" w:rsidR="00000000" w:rsidRPr="00000000">
        <w:rPr/>
        <w:drawing>
          <wp:inline distB="0" distT="0" distL="0" distR="0">
            <wp:extent cx="361950" cy="361950"/>
            <wp:effectExtent b="0" l="0" r="0" t="0"/>
            <wp:docPr id="1110" name="image3.png"/>
            <a:graphic>
              <a:graphicData uri="http://schemas.openxmlformats.org/drawingml/2006/picture">
                <pic:pic>
                  <pic:nvPicPr>
                    <pic:cNvPr id="0" name="image3.png"/>
                    <pic:cNvPicPr preferRelativeResize="0"/>
                  </pic:nvPicPr>
                  <pic:blipFill>
                    <a:blip r:embed="rId31"/>
                    <a:srcRect b="0" l="0" r="0" t="0"/>
                    <a:stretch>
                      <a:fillRect/>
                    </a:stretch>
                  </pic:blipFill>
                  <pic:spPr>
                    <a:xfrm>
                      <a:off x="0" y="0"/>
                      <a:ext cx="361950" cy="361950"/>
                    </a:xfrm>
                    <a:prstGeom prst="rect"/>
                    <a:ln/>
                  </pic:spPr>
                </pic:pic>
              </a:graphicData>
            </a:graphic>
          </wp:inline>
        </w:drawing>
      </w:r>
      <w:r w:rsidDel="00000000" w:rsidR="00000000" w:rsidRPr="00000000">
        <w:rPr>
          <w:rtl w:val="0"/>
        </w:rPr>
      </w:r>
    </w:p>
    <w:p w:rsidR="00000000" w:rsidDel="00000000" w:rsidP="00000000" w:rsidRDefault="00000000" w:rsidRPr="00000000" w14:paraId="00000A8D">
      <w:pPr>
        <w:jc w:val="left"/>
        <w:rPr/>
      </w:pPr>
      <w:r w:rsidDel="00000000" w:rsidR="00000000" w:rsidRPr="00000000">
        <w:rPr>
          <w:rtl w:val="0"/>
        </w:rPr>
      </w:r>
    </w:p>
    <w:p w:rsidR="00000000" w:rsidDel="00000000" w:rsidP="00000000" w:rsidRDefault="00000000" w:rsidRPr="00000000" w14:paraId="00000A8E">
      <w:pPr>
        <w:keepNext w:val="0"/>
        <w:keepLines w:val="0"/>
        <w:pageBreakBefore w:val="0"/>
        <w:widowControl w:val="1"/>
        <w:pBdr>
          <w:top w:space="0" w:sz="0" w:val="nil"/>
          <w:left w:space="0" w:sz="0" w:val="nil"/>
          <w:bottom w:color="d9d9d9" w:space="1" w:sz="4" w:val="dotted"/>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1"/>
          <w:i w:val="0"/>
          <w:smallCaps w:val="0"/>
          <w:strike w:val="0"/>
          <w:color w:val="000000"/>
          <w:sz w:val="32"/>
          <w:szCs w:val="32"/>
          <w:u w:val="none"/>
          <w:shd w:fill="auto" w:val="clear"/>
          <w:vertAlign w:val="baseline"/>
        </w:rPr>
      </w:pPr>
      <w:bookmarkStart w:colFirst="0" w:colLast="0" w:name="_heading=h.2ce457m" w:id="114"/>
      <w:bookmarkEnd w:id="114"/>
      <w:r w:rsidDel="00000000" w:rsidR="00000000" w:rsidRPr="00000000">
        <w:rPr>
          <w:rFonts w:ascii="Arial Narrow" w:cs="Arial Narrow" w:eastAsia="Arial Narrow" w:hAnsi="Arial Narrow"/>
          <w:b w:val="1"/>
          <w:i w:val="0"/>
          <w:smallCaps w:val="0"/>
          <w:strike w:val="0"/>
          <w:color w:val="000000"/>
          <w:sz w:val="32"/>
          <w:szCs w:val="32"/>
          <w:u w:val="none"/>
          <w:shd w:fill="auto" w:val="clear"/>
          <w:vertAlign w:val="baseline"/>
          <w:rtl w:val="0"/>
        </w:rPr>
        <w:t xml:space="preserve">OB.7.2 - Rafforzare le competenze digitali per la PA e per il Paese e favorire l’inclusione digitale</w:t>
      </w:r>
    </w:p>
    <w:p w:rsidR="00000000" w:rsidDel="00000000" w:rsidP="00000000" w:rsidRDefault="00000000" w:rsidRPr="00000000" w14:paraId="00000A8F">
      <w:pPr>
        <w:jc w:val="left"/>
        <w:rPr/>
      </w:pPr>
      <w:r w:rsidDel="00000000" w:rsidR="00000000" w:rsidRPr="00000000">
        <w:rPr>
          <w:rtl w:val="0"/>
        </w:rPr>
      </w:r>
    </w:p>
    <w:p w:rsidR="00000000" w:rsidDel="00000000" w:rsidP="00000000" w:rsidRDefault="00000000" w:rsidRPr="00000000" w14:paraId="00000A9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rjefff" w:id="115"/>
      <w:bookmarkEnd w:id="115"/>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CAP7.PA.LA12</w:t>
      </w:r>
    </w:p>
    <w:p w:rsidR="00000000" w:rsidDel="00000000" w:rsidP="00000000" w:rsidRDefault="00000000" w:rsidRPr="00000000" w14:paraId="00000A91">
      <w:pPr>
        <w:jc w:val="left"/>
        <w:rPr/>
      </w:pPr>
      <w:r w:rsidDel="00000000" w:rsidR="00000000" w:rsidRPr="00000000">
        <w:rPr>
          <w:rtl w:val="0"/>
        </w:rPr>
      </w:r>
    </w:p>
    <w:p w:rsidR="00000000" w:rsidDel="00000000" w:rsidP="00000000" w:rsidRDefault="00000000" w:rsidRPr="00000000" w14:paraId="00000A92">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A93">
      <w:pPr>
        <w:ind w:left="426" w:firstLine="0"/>
        <w:jc w:val="left"/>
        <w:rPr/>
      </w:pPr>
      <w:r w:rsidDel="00000000" w:rsidR="00000000" w:rsidRPr="00000000">
        <w:rPr>
          <w:rtl w:val="0"/>
        </w:rPr>
        <w:t xml:space="preserve">Le PA, in funzione delle proprie necessità, partecipano alle iniziative pilota, alle iniziative di sensibilizzazione e a quelle di formazione di base e specialistica previste dal Piano triennale e in linea con il Piano strategico nazionale per le competenze digitali</w:t>
      </w:r>
    </w:p>
    <w:p w:rsidR="00000000" w:rsidDel="00000000" w:rsidP="00000000" w:rsidRDefault="00000000" w:rsidRPr="00000000" w14:paraId="00000A94">
      <w:pPr>
        <w:ind w:left="426" w:firstLine="0"/>
        <w:jc w:val="left"/>
        <w:rPr>
          <w:b w:val="1"/>
        </w:rPr>
      </w:pPr>
      <w:r w:rsidDel="00000000" w:rsidR="00000000" w:rsidRPr="00000000">
        <w:rPr>
          <w:rtl w:val="0"/>
        </w:rPr>
      </w:r>
    </w:p>
    <w:p w:rsidR="00000000" w:rsidDel="00000000" w:rsidP="00000000" w:rsidRDefault="00000000" w:rsidRPr="00000000" w14:paraId="00000A95">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A96">
      <w:pPr>
        <w:ind w:left="426" w:firstLine="0"/>
        <w:jc w:val="left"/>
        <w:rPr/>
      </w:pPr>
      <w:r w:rsidDel="00000000" w:rsidR="00000000" w:rsidRPr="00000000">
        <w:rPr>
          <w:rtl w:val="0"/>
        </w:rPr>
        <w:t xml:space="preserve">Da 01/01/2021</w:t>
      </w:r>
    </w:p>
    <w:p w:rsidR="00000000" w:rsidDel="00000000" w:rsidP="00000000" w:rsidRDefault="00000000" w:rsidRPr="00000000" w14:paraId="00000A97">
      <w:pPr>
        <w:ind w:left="426" w:firstLine="0"/>
        <w:jc w:val="left"/>
        <w:rPr/>
      </w:pPr>
      <w:r w:rsidDel="00000000" w:rsidR="00000000" w:rsidRPr="00000000">
        <w:rPr>
          <w:rtl w:val="0"/>
        </w:rPr>
      </w:r>
    </w:p>
    <w:p w:rsidR="00000000" w:rsidDel="00000000" w:rsidP="00000000" w:rsidRDefault="00000000" w:rsidRPr="00000000" w14:paraId="00000A98">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A99">
      <w:pPr>
        <w:ind w:left="426" w:firstLine="0"/>
        <w:jc w:val="left"/>
        <w:rPr/>
      </w:pPr>
      <w:r w:rsidDel="00000000" w:rsidR="00000000" w:rsidRPr="00000000">
        <w:rPr>
          <w:rtl w:val="0"/>
        </w:rPr>
        <w:t xml:space="preserve">Descrizione di dettaglio</w:t>
      </w:r>
    </w:p>
    <w:p w:rsidR="00000000" w:rsidDel="00000000" w:rsidP="00000000" w:rsidRDefault="00000000" w:rsidRPr="00000000" w14:paraId="00000A9A">
      <w:pPr>
        <w:ind w:left="426" w:firstLine="0"/>
        <w:jc w:val="left"/>
        <w:rPr/>
      </w:pPr>
      <w:r w:rsidDel="00000000" w:rsidR="00000000" w:rsidRPr="00000000">
        <w:rPr>
          <w:rtl w:val="0"/>
        </w:rPr>
      </w:r>
    </w:p>
    <w:p w:rsidR="00000000" w:rsidDel="00000000" w:rsidP="00000000" w:rsidRDefault="00000000" w:rsidRPr="00000000" w14:paraId="00000A9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A9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A9D">
      <w:pPr>
        <w:ind w:left="426" w:firstLine="0"/>
        <w:jc w:val="left"/>
        <w:rPr/>
      </w:pPr>
      <w:r w:rsidDel="00000000" w:rsidR="00000000" w:rsidRPr="00000000">
        <w:rPr>
          <w:rtl w:val="0"/>
        </w:rPr>
      </w:r>
    </w:p>
    <w:p w:rsidR="00000000" w:rsidDel="00000000" w:rsidP="00000000" w:rsidRDefault="00000000" w:rsidRPr="00000000" w14:paraId="00000A9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A9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AA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AA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AA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AA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AA4">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AA5">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AA6">
      <w:pPr>
        <w:ind w:left="426" w:firstLine="0"/>
        <w:jc w:val="left"/>
        <w:rPr/>
      </w:pPr>
      <w:r w:rsidDel="00000000" w:rsidR="00000000" w:rsidRPr="00000000">
        <w:rPr>
          <w:rtl w:val="0"/>
        </w:rPr>
      </w:r>
    </w:p>
    <w:p w:rsidR="00000000" w:rsidDel="00000000" w:rsidP="00000000" w:rsidRDefault="00000000" w:rsidRPr="00000000" w14:paraId="00000AA7">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AA8">
      <w:pPr>
        <w:ind w:left="426" w:firstLine="0"/>
        <w:jc w:val="left"/>
        <w:rPr/>
      </w:pPr>
      <w:r w:rsidDel="00000000" w:rsidR="00000000" w:rsidRPr="00000000">
        <w:rPr>
          <w:rtl w:val="0"/>
        </w:rPr>
        <w:t xml:space="preserve"> </w:t>
      </w:r>
      <w:r w:rsidDel="00000000" w:rsidR="00000000" w:rsidRPr="00000000">
        <w:rPr>
          <w:b w:val="1"/>
          <w:color w:val="00b0bd"/>
        </w:rPr>
        <w:drawing>
          <wp:inline distB="0" distT="0" distL="0" distR="0">
            <wp:extent cx="411480" cy="386080"/>
            <wp:effectExtent b="0" l="0" r="0" t="0"/>
            <wp:docPr id="1146" name="image4.png"/>
            <a:graphic>
              <a:graphicData uri="http://schemas.openxmlformats.org/drawingml/2006/picture">
                <pic:pic>
                  <pic:nvPicPr>
                    <pic:cNvPr id="0" name="image4.png"/>
                    <pic:cNvPicPr preferRelativeResize="0"/>
                  </pic:nvPicPr>
                  <pic:blipFill>
                    <a:blip r:embed="rId30"/>
                    <a:srcRect b="0" l="0" r="0" t="0"/>
                    <a:stretch>
                      <a:fillRect/>
                    </a:stretch>
                  </pic:blipFill>
                  <pic:spPr>
                    <a:xfrm>
                      <a:off x="0" y="0"/>
                      <a:ext cx="411480" cy="386080"/>
                    </a:xfrm>
                    <a:prstGeom prst="rect"/>
                    <a:ln/>
                  </pic:spPr>
                </pic:pic>
              </a:graphicData>
            </a:graphic>
          </wp:inline>
        </w:drawing>
      </w:r>
      <w:r w:rsidDel="00000000" w:rsidR="00000000" w:rsidRPr="00000000">
        <w:rPr>
          <w:rtl w:val="0"/>
        </w:rPr>
      </w:r>
    </w:p>
    <w:p w:rsidR="00000000" w:rsidDel="00000000" w:rsidP="00000000" w:rsidRDefault="00000000" w:rsidRPr="00000000" w14:paraId="00000AA9">
      <w:pPr>
        <w:jc w:val="left"/>
        <w:rPr/>
      </w:pPr>
      <w:r w:rsidDel="00000000" w:rsidR="00000000" w:rsidRPr="00000000">
        <w:rPr>
          <w:rtl w:val="0"/>
        </w:rPr>
      </w:r>
    </w:p>
    <w:p w:rsidR="00000000" w:rsidDel="00000000" w:rsidP="00000000" w:rsidRDefault="00000000" w:rsidRPr="00000000" w14:paraId="00000AA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3bj1y38" w:id="116"/>
      <w:bookmarkEnd w:id="116"/>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CAP7.PA.LA13</w:t>
      </w:r>
    </w:p>
    <w:p w:rsidR="00000000" w:rsidDel="00000000" w:rsidP="00000000" w:rsidRDefault="00000000" w:rsidRPr="00000000" w14:paraId="00000AAB">
      <w:pPr>
        <w:jc w:val="left"/>
        <w:rPr/>
      </w:pPr>
      <w:r w:rsidDel="00000000" w:rsidR="00000000" w:rsidRPr="00000000">
        <w:rPr>
          <w:rtl w:val="0"/>
        </w:rPr>
      </w:r>
    </w:p>
    <w:p w:rsidR="00000000" w:rsidDel="00000000" w:rsidP="00000000" w:rsidRDefault="00000000" w:rsidRPr="00000000" w14:paraId="00000AAC">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AAD">
      <w:pPr>
        <w:ind w:left="426" w:firstLine="0"/>
        <w:jc w:val="left"/>
        <w:rPr/>
      </w:pPr>
      <w:r w:rsidDel="00000000" w:rsidR="00000000" w:rsidRPr="00000000">
        <w:rPr>
          <w:rtl w:val="0"/>
        </w:rPr>
        <w:t xml:space="preserve">Le PA, in funzione delle proprie necessità, partecipano alle attività di formazione “Monitoraggio dei contratti ICT” secondo le indicazioni fornite da AGID</w:t>
      </w:r>
    </w:p>
    <w:p w:rsidR="00000000" w:rsidDel="00000000" w:rsidP="00000000" w:rsidRDefault="00000000" w:rsidRPr="00000000" w14:paraId="00000AAE">
      <w:pPr>
        <w:ind w:left="426" w:firstLine="0"/>
        <w:jc w:val="left"/>
        <w:rPr>
          <w:b w:val="1"/>
        </w:rPr>
      </w:pPr>
      <w:r w:rsidDel="00000000" w:rsidR="00000000" w:rsidRPr="00000000">
        <w:rPr>
          <w:rtl w:val="0"/>
        </w:rPr>
      </w:r>
    </w:p>
    <w:p w:rsidR="00000000" w:rsidDel="00000000" w:rsidP="00000000" w:rsidRDefault="00000000" w:rsidRPr="00000000" w14:paraId="00000AAF">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AB0">
      <w:pPr>
        <w:ind w:left="426" w:firstLine="0"/>
        <w:jc w:val="left"/>
        <w:rPr/>
      </w:pPr>
      <w:r w:rsidDel="00000000" w:rsidR="00000000" w:rsidRPr="00000000">
        <w:rPr>
          <w:rtl w:val="0"/>
        </w:rPr>
        <w:t xml:space="preserve">Da 01/09/2021</w:t>
      </w:r>
    </w:p>
    <w:p w:rsidR="00000000" w:rsidDel="00000000" w:rsidP="00000000" w:rsidRDefault="00000000" w:rsidRPr="00000000" w14:paraId="00000AB1">
      <w:pPr>
        <w:ind w:left="426" w:firstLine="0"/>
        <w:jc w:val="left"/>
        <w:rPr/>
      </w:pPr>
      <w:r w:rsidDel="00000000" w:rsidR="00000000" w:rsidRPr="00000000">
        <w:rPr>
          <w:rtl w:val="0"/>
        </w:rPr>
      </w:r>
    </w:p>
    <w:p w:rsidR="00000000" w:rsidDel="00000000" w:rsidP="00000000" w:rsidRDefault="00000000" w:rsidRPr="00000000" w14:paraId="00000AB2">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AB3">
      <w:pPr>
        <w:ind w:left="426" w:firstLine="0"/>
        <w:jc w:val="left"/>
        <w:rPr/>
      </w:pPr>
      <w:r w:rsidDel="00000000" w:rsidR="00000000" w:rsidRPr="00000000">
        <w:rPr>
          <w:rtl w:val="0"/>
        </w:rPr>
        <w:t xml:space="preserve">Descrizione di dettaglio</w:t>
      </w:r>
    </w:p>
    <w:p w:rsidR="00000000" w:rsidDel="00000000" w:rsidP="00000000" w:rsidRDefault="00000000" w:rsidRPr="00000000" w14:paraId="00000AB4">
      <w:pPr>
        <w:ind w:left="426" w:firstLine="0"/>
        <w:jc w:val="left"/>
        <w:rPr/>
      </w:pPr>
      <w:r w:rsidDel="00000000" w:rsidR="00000000" w:rsidRPr="00000000">
        <w:rPr>
          <w:rtl w:val="0"/>
        </w:rPr>
      </w:r>
    </w:p>
    <w:p w:rsidR="00000000" w:rsidDel="00000000" w:rsidP="00000000" w:rsidRDefault="00000000" w:rsidRPr="00000000" w14:paraId="00000AB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AB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AB7">
      <w:pPr>
        <w:ind w:left="426" w:firstLine="0"/>
        <w:jc w:val="left"/>
        <w:rPr/>
      </w:pPr>
      <w:r w:rsidDel="00000000" w:rsidR="00000000" w:rsidRPr="00000000">
        <w:rPr>
          <w:rtl w:val="0"/>
        </w:rPr>
      </w:r>
    </w:p>
    <w:p w:rsidR="00000000" w:rsidDel="00000000" w:rsidP="00000000" w:rsidRDefault="00000000" w:rsidRPr="00000000" w14:paraId="00000AB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AB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AB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AB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AB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AB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ABE">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ABF">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AC0">
      <w:pPr>
        <w:ind w:left="426" w:firstLine="0"/>
        <w:jc w:val="left"/>
        <w:rPr/>
      </w:pPr>
      <w:r w:rsidDel="00000000" w:rsidR="00000000" w:rsidRPr="00000000">
        <w:rPr>
          <w:rtl w:val="0"/>
        </w:rPr>
      </w:r>
    </w:p>
    <w:p w:rsidR="00000000" w:rsidDel="00000000" w:rsidP="00000000" w:rsidRDefault="00000000" w:rsidRPr="00000000" w14:paraId="00000AC1">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AC2">
      <w:pPr>
        <w:ind w:left="426" w:firstLine="0"/>
        <w:jc w:val="left"/>
        <w:rPr/>
      </w:pPr>
      <w:r w:rsidDel="00000000" w:rsidR="00000000" w:rsidRPr="00000000">
        <w:rPr>
          <w:rtl w:val="0"/>
        </w:rPr>
        <w:t xml:space="preserve"> </w:t>
      </w:r>
      <w:r w:rsidDel="00000000" w:rsidR="00000000" w:rsidRPr="00000000">
        <w:rPr/>
        <w:drawing>
          <wp:inline distB="0" distT="0" distL="0" distR="0">
            <wp:extent cx="361950" cy="361950"/>
            <wp:effectExtent b="0" l="0" r="0" t="0"/>
            <wp:docPr id="1108" name="image3.png"/>
            <a:graphic>
              <a:graphicData uri="http://schemas.openxmlformats.org/drawingml/2006/picture">
                <pic:pic>
                  <pic:nvPicPr>
                    <pic:cNvPr id="0" name="image3.png"/>
                    <pic:cNvPicPr preferRelativeResize="0"/>
                  </pic:nvPicPr>
                  <pic:blipFill>
                    <a:blip r:embed="rId31"/>
                    <a:srcRect b="0" l="0" r="0" t="0"/>
                    <a:stretch>
                      <a:fillRect/>
                    </a:stretch>
                  </pic:blipFill>
                  <pic:spPr>
                    <a:xfrm>
                      <a:off x="0" y="0"/>
                      <a:ext cx="361950" cy="361950"/>
                    </a:xfrm>
                    <a:prstGeom prst="rect"/>
                    <a:ln/>
                  </pic:spPr>
                </pic:pic>
              </a:graphicData>
            </a:graphic>
          </wp:inline>
        </w:drawing>
      </w:r>
      <w:r w:rsidDel="00000000" w:rsidR="00000000" w:rsidRPr="00000000">
        <w:rPr>
          <w:rtl w:val="0"/>
        </w:rPr>
      </w:r>
    </w:p>
    <w:p w:rsidR="00000000" w:rsidDel="00000000" w:rsidP="00000000" w:rsidRDefault="00000000" w:rsidRPr="00000000" w14:paraId="00000AC3">
      <w:pPr>
        <w:jc w:val="left"/>
        <w:rPr/>
      </w:pPr>
      <w:r w:rsidDel="00000000" w:rsidR="00000000" w:rsidRPr="00000000">
        <w:rPr>
          <w:rtl w:val="0"/>
        </w:rPr>
      </w:r>
    </w:p>
    <w:p w:rsidR="00000000" w:rsidDel="00000000" w:rsidP="00000000" w:rsidRDefault="00000000" w:rsidRPr="00000000" w14:paraId="00000AC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1qoc8b1" w:id="117"/>
      <w:bookmarkEnd w:id="117"/>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CAP7.PA.LA14</w:t>
      </w:r>
    </w:p>
    <w:p w:rsidR="00000000" w:rsidDel="00000000" w:rsidP="00000000" w:rsidRDefault="00000000" w:rsidRPr="00000000" w14:paraId="00000AC5">
      <w:pPr>
        <w:jc w:val="left"/>
        <w:rPr/>
      </w:pPr>
      <w:r w:rsidDel="00000000" w:rsidR="00000000" w:rsidRPr="00000000">
        <w:rPr>
          <w:rtl w:val="0"/>
        </w:rPr>
      </w:r>
    </w:p>
    <w:p w:rsidR="00000000" w:rsidDel="00000000" w:rsidP="00000000" w:rsidRDefault="00000000" w:rsidRPr="00000000" w14:paraId="00000AC6">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AC7">
      <w:pPr>
        <w:ind w:left="426" w:firstLine="0"/>
        <w:jc w:val="left"/>
        <w:rPr/>
      </w:pPr>
      <w:r w:rsidDel="00000000" w:rsidR="00000000" w:rsidRPr="00000000">
        <w:rPr>
          <w:rtl w:val="0"/>
        </w:rPr>
        <w:t xml:space="preserve">Le PA, in funzione delle proprie necessità, partecipano alle iniziative per lo sviluppo delle competenze digitali dei cittadini previste dal PNRR e in linea con il Piano operativo della Strategia Nazionale per le Competenze Digitali</w:t>
      </w:r>
    </w:p>
    <w:p w:rsidR="00000000" w:rsidDel="00000000" w:rsidP="00000000" w:rsidRDefault="00000000" w:rsidRPr="00000000" w14:paraId="00000AC8">
      <w:pPr>
        <w:ind w:left="426" w:firstLine="0"/>
        <w:jc w:val="left"/>
        <w:rPr>
          <w:b w:val="1"/>
        </w:rPr>
      </w:pPr>
      <w:r w:rsidDel="00000000" w:rsidR="00000000" w:rsidRPr="00000000">
        <w:rPr>
          <w:rtl w:val="0"/>
        </w:rPr>
      </w:r>
    </w:p>
    <w:p w:rsidR="00000000" w:rsidDel="00000000" w:rsidP="00000000" w:rsidRDefault="00000000" w:rsidRPr="00000000" w14:paraId="00000AC9">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ACA">
      <w:pPr>
        <w:ind w:left="426" w:firstLine="0"/>
        <w:jc w:val="left"/>
        <w:rPr/>
      </w:pPr>
      <w:r w:rsidDel="00000000" w:rsidR="00000000" w:rsidRPr="00000000">
        <w:rPr>
          <w:rtl w:val="0"/>
        </w:rPr>
        <w:t xml:space="preserve">Da 01/04/2022</w:t>
      </w:r>
    </w:p>
    <w:p w:rsidR="00000000" w:rsidDel="00000000" w:rsidP="00000000" w:rsidRDefault="00000000" w:rsidRPr="00000000" w14:paraId="00000ACB">
      <w:pPr>
        <w:ind w:left="426" w:firstLine="0"/>
        <w:jc w:val="left"/>
        <w:rPr/>
      </w:pPr>
      <w:r w:rsidDel="00000000" w:rsidR="00000000" w:rsidRPr="00000000">
        <w:rPr>
          <w:rtl w:val="0"/>
        </w:rPr>
      </w:r>
    </w:p>
    <w:p w:rsidR="00000000" w:rsidDel="00000000" w:rsidP="00000000" w:rsidRDefault="00000000" w:rsidRPr="00000000" w14:paraId="00000ACC">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ACD">
      <w:pPr>
        <w:ind w:left="426" w:firstLine="0"/>
        <w:jc w:val="left"/>
        <w:rPr/>
      </w:pPr>
      <w:r w:rsidDel="00000000" w:rsidR="00000000" w:rsidRPr="00000000">
        <w:rPr>
          <w:rtl w:val="0"/>
        </w:rPr>
        <w:t xml:space="preserve">Da pianificare</w:t>
      </w:r>
    </w:p>
    <w:p w:rsidR="00000000" w:rsidDel="00000000" w:rsidP="00000000" w:rsidRDefault="00000000" w:rsidRPr="00000000" w14:paraId="00000ACE">
      <w:pPr>
        <w:ind w:left="426" w:firstLine="0"/>
        <w:jc w:val="left"/>
        <w:rPr/>
      </w:pPr>
      <w:r w:rsidDel="00000000" w:rsidR="00000000" w:rsidRPr="00000000">
        <w:rPr>
          <w:rtl w:val="0"/>
        </w:rPr>
      </w:r>
    </w:p>
    <w:p w:rsidR="00000000" w:rsidDel="00000000" w:rsidP="00000000" w:rsidRDefault="00000000" w:rsidRPr="00000000" w14:paraId="00000AC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AD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AD1">
      <w:pPr>
        <w:ind w:left="426" w:firstLine="0"/>
        <w:jc w:val="left"/>
        <w:rPr/>
      </w:pPr>
      <w:r w:rsidDel="00000000" w:rsidR="00000000" w:rsidRPr="00000000">
        <w:rPr>
          <w:rtl w:val="0"/>
        </w:rPr>
      </w:r>
    </w:p>
    <w:p w:rsidR="00000000" w:rsidDel="00000000" w:rsidP="00000000" w:rsidRDefault="00000000" w:rsidRPr="00000000" w14:paraId="00000AD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AD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AD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AD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AD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AD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AD8">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AD9">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ADA">
      <w:pPr>
        <w:ind w:left="426" w:firstLine="0"/>
        <w:jc w:val="left"/>
        <w:rPr/>
      </w:pPr>
      <w:r w:rsidDel="00000000" w:rsidR="00000000" w:rsidRPr="00000000">
        <w:rPr>
          <w:rtl w:val="0"/>
        </w:rPr>
      </w:r>
    </w:p>
    <w:p w:rsidR="00000000" w:rsidDel="00000000" w:rsidP="00000000" w:rsidRDefault="00000000" w:rsidRPr="00000000" w14:paraId="00000ADB">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ADC">
      <w:pPr>
        <w:ind w:left="426" w:firstLine="0"/>
        <w:jc w:val="left"/>
        <w:rPr/>
      </w:pPr>
      <w:r w:rsidDel="00000000" w:rsidR="00000000" w:rsidRPr="00000000">
        <w:rPr>
          <w:b w:val="1"/>
          <w:color w:val="00b0bd"/>
        </w:rPr>
        <w:drawing>
          <wp:inline distB="0" distT="0" distL="0" distR="0">
            <wp:extent cx="411480" cy="386080"/>
            <wp:effectExtent b="0" l="0" r="0" t="0"/>
            <wp:docPr id="1122" name="image4.png"/>
            <a:graphic>
              <a:graphicData uri="http://schemas.openxmlformats.org/drawingml/2006/picture">
                <pic:pic>
                  <pic:nvPicPr>
                    <pic:cNvPr id="0" name="image4.png"/>
                    <pic:cNvPicPr preferRelativeResize="0"/>
                  </pic:nvPicPr>
                  <pic:blipFill>
                    <a:blip r:embed="rId30"/>
                    <a:srcRect b="0" l="0" r="0" t="0"/>
                    <a:stretch>
                      <a:fillRect/>
                    </a:stretch>
                  </pic:blipFill>
                  <pic:spPr>
                    <a:xfrm>
                      <a:off x="0" y="0"/>
                      <a:ext cx="411480" cy="386080"/>
                    </a:xfrm>
                    <a:prstGeom prst="rect"/>
                    <a:ln/>
                  </pic:spPr>
                </pic:pic>
              </a:graphicData>
            </a:graphic>
          </wp:inline>
        </w:drawing>
      </w:r>
      <w:r w:rsidDel="00000000" w:rsidR="00000000" w:rsidRPr="00000000">
        <w:rPr>
          <w:rtl w:val="0"/>
        </w:rPr>
      </w:r>
    </w:p>
    <w:p w:rsidR="00000000" w:rsidDel="00000000" w:rsidP="00000000" w:rsidRDefault="00000000" w:rsidRPr="00000000" w14:paraId="00000ADD">
      <w:pPr>
        <w:jc w:val="left"/>
        <w:rPr/>
      </w:pPr>
      <w:r w:rsidDel="00000000" w:rsidR="00000000" w:rsidRPr="00000000">
        <w:rPr>
          <w:rtl w:val="0"/>
        </w:rPr>
      </w:r>
    </w:p>
    <w:p w:rsidR="00000000" w:rsidDel="00000000" w:rsidP="00000000" w:rsidRDefault="00000000" w:rsidRPr="00000000" w14:paraId="00000AD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4anzqyu" w:id="118"/>
      <w:bookmarkEnd w:id="118"/>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CAP7.PA.LA15</w:t>
      </w:r>
    </w:p>
    <w:p w:rsidR="00000000" w:rsidDel="00000000" w:rsidP="00000000" w:rsidRDefault="00000000" w:rsidRPr="00000000" w14:paraId="00000ADF">
      <w:pPr>
        <w:jc w:val="left"/>
        <w:rPr/>
      </w:pPr>
      <w:r w:rsidDel="00000000" w:rsidR="00000000" w:rsidRPr="00000000">
        <w:rPr>
          <w:rtl w:val="0"/>
        </w:rPr>
      </w:r>
    </w:p>
    <w:p w:rsidR="00000000" w:rsidDel="00000000" w:rsidP="00000000" w:rsidRDefault="00000000" w:rsidRPr="00000000" w14:paraId="00000AE0">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AE1">
      <w:pPr>
        <w:ind w:left="426" w:firstLine="0"/>
        <w:jc w:val="left"/>
        <w:rPr/>
      </w:pPr>
      <w:r w:rsidDel="00000000" w:rsidR="00000000" w:rsidRPr="00000000">
        <w:rPr>
          <w:rtl w:val="0"/>
        </w:rPr>
        <w:t xml:space="preserve">Le PA, in funzione delle proprie necessità, utilizzano tra i riferimenti per i propri piani di azione quanto previsto nel Piano operativo della strategia nazionale per le competenze digitali aggiornato</w:t>
      </w:r>
    </w:p>
    <w:p w:rsidR="00000000" w:rsidDel="00000000" w:rsidP="00000000" w:rsidRDefault="00000000" w:rsidRPr="00000000" w14:paraId="00000AE2">
      <w:pPr>
        <w:ind w:left="426" w:firstLine="0"/>
        <w:jc w:val="left"/>
        <w:rPr>
          <w:b w:val="1"/>
        </w:rPr>
      </w:pPr>
      <w:r w:rsidDel="00000000" w:rsidR="00000000" w:rsidRPr="00000000">
        <w:rPr>
          <w:rtl w:val="0"/>
        </w:rPr>
      </w:r>
    </w:p>
    <w:p w:rsidR="00000000" w:rsidDel="00000000" w:rsidP="00000000" w:rsidRDefault="00000000" w:rsidRPr="00000000" w14:paraId="00000AE3">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AE4">
      <w:pPr>
        <w:ind w:left="426" w:firstLine="0"/>
        <w:jc w:val="left"/>
        <w:rPr/>
      </w:pPr>
      <w:r w:rsidDel="00000000" w:rsidR="00000000" w:rsidRPr="00000000">
        <w:rPr>
          <w:rtl w:val="0"/>
        </w:rPr>
        <w:t xml:space="preserve">Da 01/04/2022</w:t>
      </w:r>
    </w:p>
    <w:p w:rsidR="00000000" w:rsidDel="00000000" w:rsidP="00000000" w:rsidRDefault="00000000" w:rsidRPr="00000000" w14:paraId="00000AE5">
      <w:pPr>
        <w:ind w:left="426" w:firstLine="0"/>
        <w:jc w:val="left"/>
        <w:rPr/>
      </w:pPr>
      <w:r w:rsidDel="00000000" w:rsidR="00000000" w:rsidRPr="00000000">
        <w:rPr>
          <w:rtl w:val="0"/>
        </w:rPr>
      </w:r>
    </w:p>
    <w:p w:rsidR="00000000" w:rsidDel="00000000" w:rsidP="00000000" w:rsidRDefault="00000000" w:rsidRPr="00000000" w14:paraId="00000AE6">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AE7">
      <w:pPr>
        <w:ind w:left="426" w:firstLine="0"/>
        <w:jc w:val="left"/>
        <w:rPr/>
      </w:pPr>
      <w:r w:rsidDel="00000000" w:rsidR="00000000" w:rsidRPr="00000000">
        <w:rPr>
          <w:rtl w:val="0"/>
        </w:rPr>
        <w:t xml:space="preserve">Piano non presente</w:t>
      </w:r>
    </w:p>
    <w:p w:rsidR="00000000" w:rsidDel="00000000" w:rsidP="00000000" w:rsidRDefault="00000000" w:rsidRPr="00000000" w14:paraId="00000AE8">
      <w:pPr>
        <w:ind w:left="426" w:firstLine="0"/>
        <w:jc w:val="left"/>
        <w:rPr/>
      </w:pPr>
      <w:r w:rsidDel="00000000" w:rsidR="00000000" w:rsidRPr="00000000">
        <w:rPr>
          <w:rtl w:val="0"/>
        </w:rPr>
      </w:r>
    </w:p>
    <w:p w:rsidR="00000000" w:rsidDel="00000000" w:rsidP="00000000" w:rsidRDefault="00000000" w:rsidRPr="00000000" w14:paraId="00000AE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AE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AEB">
      <w:pPr>
        <w:ind w:left="426" w:firstLine="0"/>
        <w:jc w:val="left"/>
        <w:rPr/>
      </w:pPr>
      <w:r w:rsidDel="00000000" w:rsidR="00000000" w:rsidRPr="00000000">
        <w:rPr>
          <w:rtl w:val="0"/>
        </w:rPr>
      </w:r>
    </w:p>
    <w:p w:rsidR="00000000" w:rsidDel="00000000" w:rsidP="00000000" w:rsidRDefault="00000000" w:rsidRPr="00000000" w14:paraId="00000AE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AE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AE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AE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AF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AF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AF2">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AF3">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AF4">
      <w:pPr>
        <w:ind w:left="426" w:firstLine="0"/>
        <w:jc w:val="left"/>
        <w:rPr/>
      </w:pPr>
      <w:r w:rsidDel="00000000" w:rsidR="00000000" w:rsidRPr="00000000">
        <w:rPr>
          <w:rtl w:val="0"/>
        </w:rPr>
      </w:r>
    </w:p>
    <w:p w:rsidR="00000000" w:rsidDel="00000000" w:rsidP="00000000" w:rsidRDefault="00000000" w:rsidRPr="00000000" w14:paraId="00000AF5">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AF6">
      <w:pPr>
        <w:ind w:left="426" w:firstLine="0"/>
        <w:jc w:val="left"/>
        <w:rPr/>
      </w:pPr>
      <w:r w:rsidDel="00000000" w:rsidR="00000000" w:rsidRPr="00000000">
        <w:rPr>
          <w:b w:val="1"/>
          <w:color w:val="00b0bd"/>
        </w:rPr>
        <w:drawing>
          <wp:inline distB="0" distT="0" distL="0" distR="0">
            <wp:extent cx="411480" cy="386080"/>
            <wp:effectExtent b="0" l="0" r="0" t="0"/>
            <wp:docPr id="1182" name="image4.png"/>
            <a:graphic>
              <a:graphicData uri="http://schemas.openxmlformats.org/drawingml/2006/picture">
                <pic:pic>
                  <pic:nvPicPr>
                    <pic:cNvPr id="0" name="image4.png"/>
                    <pic:cNvPicPr preferRelativeResize="0"/>
                  </pic:nvPicPr>
                  <pic:blipFill>
                    <a:blip r:embed="rId30"/>
                    <a:srcRect b="0" l="0" r="0" t="0"/>
                    <a:stretch>
                      <a:fillRect/>
                    </a:stretch>
                  </pic:blipFill>
                  <pic:spPr>
                    <a:xfrm>
                      <a:off x="0" y="0"/>
                      <a:ext cx="411480" cy="386080"/>
                    </a:xfrm>
                    <a:prstGeom prst="rect"/>
                    <a:ln/>
                  </pic:spPr>
                </pic:pic>
              </a:graphicData>
            </a:graphic>
          </wp:inline>
        </w:drawing>
      </w:r>
      <w:r w:rsidDel="00000000" w:rsidR="00000000" w:rsidRPr="00000000">
        <w:rPr>
          <w:rtl w:val="0"/>
        </w:rPr>
      </w:r>
    </w:p>
    <w:p w:rsidR="00000000" w:rsidDel="00000000" w:rsidP="00000000" w:rsidRDefault="00000000" w:rsidRPr="00000000" w14:paraId="00000AF7">
      <w:pPr>
        <w:jc w:val="left"/>
        <w:rPr/>
      </w:pPr>
      <w:r w:rsidDel="00000000" w:rsidR="00000000" w:rsidRPr="00000000">
        <w:rPr>
          <w:rtl w:val="0"/>
        </w:rPr>
      </w:r>
    </w:p>
    <w:p w:rsidR="00000000" w:rsidDel="00000000" w:rsidP="00000000" w:rsidRDefault="00000000" w:rsidRPr="00000000" w14:paraId="00000AF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2pta16n" w:id="119"/>
      <w:bookmarkEnd w:id="119"/>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CAP7.PA.LA16</w:t>
      </w:r>
    </w:p>
    <w:p w:rsidR="00000000" w:rsidDel="00000000" w:rsidP="00000000" w:rsidRDefault="00000000" w:rsidRPr="00000000" w14:paraId="00000AF9">
      <w:pPr>
        <w:jc w:val="left"/>
        <w:rPr/>
      </w:pPr>
      <w:r w:rsidDel="00000000" w:rsidR="00000000" w:rsidRPr="00000000">
        <w:rPr>
          <w:rtl w:val="0"/>
        </w:rPr>
      </w:r>
    </w:p>
    <w:p w:rsidR="00000000" w:rsidDel="00000000" w:rsidP="00000000" w:rsidRDefault="00000000" w:rsidRPr="00000000" w14:paraId="00000AFA">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AFB">
      <w:pPr>
        <w:ind w:left="426" w:firstLine="0"/>
        <w:jc w:val="left"/>
        <w:rPr/>
      </w:pPr>
      <w:r w:rsidDel="00000000" w:rsidR="00000000" w:rsidRPr="00000000">
        <w:rPr>
          <w:rtl w:val="0"/>
        </w:rPr>
        <w:t xml:space="preserve">Le PA, in funzione delle proprie necessità, utilizzano tra i riferimenti per i propri piani di azione quanto previsto nel Piano operativo della strategia nazionale per le competenze digitali aggiornato</w:t>
      </w:r>
    </w:p>
    <w:p w:rsidR="00000000" w:rsidDel="00000000" w:rsidP="00000000" w:rsidRDefault="00000000" w:rsidRPr="00000000" w14:paraId="00000AFC">
      <w:pPr>
        <w:ind w:left="426" w:firstLine="0"/>
        <w:jc w:val="left"/>
        <w:rPr>
          <w:b w:val="1"/>
        </w:rPr>
      </w:pPr>
      <w:r w:rsidDel="00000000" w:rsidR="00000000" w:rsidRPr="00000000">
        <w:rPr>
          <w:rtl w:val="0"/>
        </w:rPr>
      </w:r>
    </w:p>
    <w:p w:rsidR="00000000" w:rsidDel="00000000" w:rsidP="00000000" w:rsidRDefault="00000000" w:rsidRPr="00000000" w14:paraId="00000AFD">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AFE">
      <w:pPr>
        <w:ind w:left="426" w:firstLine="0"/>
        <w:jc w:val="left"/>
        <w:rPr/>
      </w:pPr>
      <w:r w:rsidDel="00000000" w:rsidR="00000000" w:rsidRPr="00000000">
        <w:rPr>
          <w:rtl w:val="0"/>
        </w:rPr>
        <w:t xml:space="preserve">Da 01/04/2023</w:t>
      </w:r>
    </w:p>
    <w:p w:rsidR="00000000" w:rsidDel="00000000" w:rsidP="00000000" w:rsidRDefault="00000000" w:rsidRPr="00000000" w14:paraId="00000AFF">
      <w:pPr>
        <w:ind w:left="426" w:firstLine="0"/>
        <w:jc w:val="left"/>
        <w:rPr/>
      </w:pPr>
      <w:r w:rsidDel="00000000" w:rsidR="00000000" w:rsidRPr="00000000">
        <w:rPr>
          <w:rtl w:val="0"/>
        </w:rPr>
      </w:r>
    </w:p>
    <w:p w:rsidR="00000000" w:rsidDel="00000000" w:rsidP="00000000" w:rsidRDefault="00000000" w:rsidRPr="00000000" w14:paraId="00000B00">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B01">
      <w:pPr>
        <w:ind w:left="426" w:firstLine="0"/>
        <w:jc w:val="left"/>
        <w:rPr/>
      </w:pPr>
      <w:r w:rsidDel="00000000" w:rsidR="00000000" w:rsidRPr="00000000">
        <w:rPr>
          <w:rtl w:val="0"/>
        </w:rPr>
        <w:t xml:space="preserve">Da pianificare</w:t>
      </w:r>
    </w:p>
    <w:p w:rsidR="00000000" w:rsidDel="00000000" w:rsidP="00000000" w:rsidRDefault="00000000" w:rsidRPr="00000000" w14:paraId="00000B02">
      <w:pPr>
        <w:ind w:left="426" w:firstLine="0"/>
        <w:jc w:val="left"/>
        <w:rPr/>
      </w:pPr>
      <w:r w:rsidDel="00000000" w:rsidR="00000000" w:rsidRPr="00000000">
        <w:rPr>
          <w:rtl w:val="0"/>
        </w:rPr>
      </w:r>
    </w:p>
    <w:p w:rsidR="00000000" w:rsidDel="00000000" w:rsidP="00000000" w:rsidRDefault="00000000" w:rsidRPr="00000000" w14:paraId="00000B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B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B05">
      <w:pPr>
        <w:ind w:left="426" w:firstLine="0"/>
        <w:jc w:val="left"/>
        <w:rPr/>
      </w:pPr>
      <w:r w:rsidDel="00000000" w:rsidR="00000000" w:rsidRPr="00000000">
        <w:rPr>
          <w:rtl w:val="0"/>
        </w:rPr>
      </w:r>
    </w:p>
    <w:p w:rsidR="00000000" w:rsidDel="00000000" w:rsidP="00000000" w:rsidRDefault="00000000" w:rsidRPr="00000000" w14:paraId="00000B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B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B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B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B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B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B0C">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B0D">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B0E">
      <w:pPr>
        <w:ind w:left="426" w:firstLine="0"/>
        <w:jc w:val="left"/>
        <w:rPr/>
      </w:pPr>
      <w:r w:rsidDel="00000000" w:rsidR="00000000" w:rsidRPr="00000000">
        <w:rPr>
          <w:rtl w:val="0"/>
        </w:rPr>
      </w:r>
    </w:p>
    <w:p w:rsidR="00000000" w:rsidDel="00000000" w:rsidP="00000000" w:rsidRDefault="00000000" w:rsidRPr="00000000" w14:paraId="00000B0F">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B10">
      <w:pPr>
        <w:ind w:left="426" w:firstLine="0"/>
        <w:jc w:val="left"/>
        <w:rPr/>
      </w:pPr>
      <w:r w:rsidDel="00000000" w:rsidR="00000000" w:rsidRPr="00000000">
        <w:rPr>
          <w:rtl w:val="0"/>
        </w:rPr>
        <w:t xml:space="preserve"> </w:t>
      </w:r>
      <w:r w:rsidDel="00000000" w:rsidR="00000000" w:rsidRPr="00000000">
        <w:rPr/>
        <w:drawing>
          <wp:inline distB="0" distT="0" distL="0" distR="0">
            <wp:extent cx="416560" cy="416560"/>
            <wp:effectExtent b="0" l="0" r="0" t="0"/>
            <wp:docPr id="1179" name="image6.png"/>
            <a:graphic>
              <a:graphicData uri="http://schemas.openxmlformats.org/drawingml/2006/picture">
                <pic:pic>
                  <pic:nvPicPr>
                    <pic:cNvPr id="0" name="image6.png"/>
                    <pic:cNvPicPr preferRelativeResize="0"/>
                  </pic:nvPicPr>
                  <pic:blipFill>
                    <a:blip r:embed="rId27"/>
                    <a:srcRect b="0" l="0" r="0" t="0"/>
                    <a:stretch>
                      <a:fillRect/>
                    </a:stretch>
                  </pic:blipFill>
                  <pic:spPr>
                    <a:xfrm>
                      <a:off x="0" y="0"/>
                      <a:ext cx="416560" cy="416560"/>
                    </a:xfrm>
                    <a:prstGeom prst="rect"/>
                    <a:ln/>
                  </pic:spPr>
                </pic:pic>
              </a:graphicData>
            </a:graphic>
          </wp:inline>
        </w:drawing>
      </w:r>
      <w:r w:rsidDel="00000000" w:rsidR="00000000" w:rsidRPr="00000000">
        <w:rPr>
          <w:rtl w:val="0"/>
        </w:rPr>
        <w:t xml:space="preserve"> </w:t>
      </w:r>
    </w:p>
    <w:p w:rsidR="00000000" w:rsidDel="00000000" w:rsidP="00000000" w:rsidRDefault="00000000" w:rsidRPr="00000000" w14:paraId="00000B11">
      <w:pPr>
        <w:jc w:val="left"/>
        <w:rPr/>
      </w:pPr>
      <w:r w:rsidDel="00000000" w:rsidR="00000000" w:rsidRPr="00000000">
        <w:rPr>
          <w:rtl w:val="0"/>
        </w:rPr>
      </w:r>
    </w:p>
    <w:p w:rsidR="00000000" w:rsidDel="00000000" w:rsidP="00000000" w:rsidRDefault="00000000" w:rsidRPr="00000000" w14:paraId="00000B12">
      <w:pPr>
        <w:jc w:val="left"/>
        <w:rPr>
          <w:b w:val="1"/>
          <w:color w:val="000000"/>
          <w:sz w:val="36"/>
          <w:szCs w:val="36"/>
        </w:rPr>
      </w:pPr>
      <w:r w:rsidDel="00000000" w:rsidR="00000000" w:rsidRPr="00000000">
        <w:br w:type="page"/>
      </w:r>
      <w:r w:rsidDel="00000000" w:rsidR="00000000" w:rsidRPr="00000000">
        <w:rPr>
          <w:rtl w:val="0"/>
        </w:rPr>
      </w:r>
    </w:p>
    <w:p w:rsidR="00000000" w:rsidDel="00000000" w:rsidP="00000000" w:rsidRDefault="00000000" w:rsidRPr="00000000" w14:paraId="00000B13">
      <w:pPr>
        <w:keepNext w:val="0"/>
        <w:keepLines w:val="0"/>
        <w:pageBreakBefore w:val="0"/>
        <w:widowControl w:val="1"/>
        <w:pBdr>
          <w:top w:space="0" w:sz="0" w:val="nil"/>
          <w:left w:space="0" w:sz="0" w:val="nil"/>
          <w:bottom w:color="bfbfbf" w:space="1" w:sz="4" w:val="single"/>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1"/>
          <w:i w:val="0"/>
          <w:smallCaps w:val="0"/>
          <w:strike w:val="0"/>
          <w:color w:val="000000"/>
          <w:sz w:val="48"/>
          <w:szCs w:val="48"/>
          <w:u w:val="none"/>
          <w:shd w:fill="auto" w:val="clear"/>
          <w:vertAlign w:val="baseline"/>
        </w:rPr>
      </w:pPr>
      <w:bookmarkStart w:colFirst="0" w:colLast="0" w:name="_heading=h.14ykbeg" w:id="120"/>
      <w:bookmarkEnd w:id="120"/>
      <w:r w:rsidDel="00000000" w:rsidR="00000000" w:rsidRPr="00000000">
        <w:rPr>
          <w:rFonts w:ascii="Arial Narrow" w:cs="Arial Narrow" w:eastAsia="Arial Narrow" w:hAnsi="Arial Narrow"/>
          <w:b w:val="1"/>
          <w:i w:val="0"/>
          <w:smallCaps w:val="0"/>
          <w:strike w:val="0"/>
          <w:color w:val="000000"/>
          <w:sz w:val="48"/>
          <w:szCs w:val="48"/>
          <w:u w:val="none"/>
          <w:shd w:fill="auto" w:val="clear"/>
          <w:vertAlign w:val="baseline"/>
          <w:rtl w:val="0"/>
        </w:rPr>
        <w:t xml:space="preserve">Capitolo 8. Governare la Trasformazione Digitale</w:t>
      </w:r>
    </w:p>
    <w:p w:rsidR="00000000" w:rsidDel="00000000" w:rsidP="00000000" w:rsidRDefault="00000000" w:rsidRPr="00000000" w14:paraId="00000B14">
      <w:pPr>
        <w:rPr/>
      </w:pPr>
      <w:r w:rsidDel="00000000" w:rsidR="00000000" w:rsidRPr="00000000">
        <w:rPr>
          <w:rtl w:val="0"/>
        </w:rPr>
      </w:r>
    </w:p>
    <w:p w:rsidR="00000000" w:rsidDel="00000000" w:rsidP="00000000" w:rsidRDefault="00000000" w:rsidRPr="00000000" w14:paraId="00000B15">
      <w:pPr>
        <w:rPr/>
      </w:pPr>
      <w:r w:rsidDel="00000000" w:rsidR="00000000" w:rsidRPr="00000000">
        <w:rPr>
          <w:rtl w:val="0"/>
        </w:rPr>
        <w:t xml:space="preserve">I processi di transizione digitale in cui sono coinvolte le amministrazioni richiedono visione strategica, capacità realizzativa e efficacia della governance. Con il Piano triennale per l’informatica nella PA, nel corso di questi ultimi anni, visione e metodo sono stati declinati in azioni concrete e condivise, in raccordo con le amministrazioni centrali e locali e attraverso il coinvolgimento dei Responsabili della transizione al digitale che rappresentano l’interfaccia tra AGID e le pubbliche amministrazioni.</w:t>
      </w:r>
    </w:p>
    <w:p w:rsidR="00000000" w:rsidDel="00000000" w:rsidP="00000000" w:rsidRDefault="00000000" w:rsidRPr="00000000" w14:paraId="00000B16">
      <w:pPr>
        <w:rPr/>
      </w:pPr>
      <w:r w:rsidDel="00000000" w:rsidR="00000000" w:rsidRPr="00000000">
        <w:rPr>
          <w:rtl w:val="0"/>
        </w:rPr>
      </w:r>
    </w:p>
    <w:p w:rsidR="00000000" w:rsidDel="00000000" w:rsidP="00000000" w:rsidRDefault="00000000" w:rsidRPr="00000000" w14:paraId="00000B17">
      <w:pPr>
        <w:rPr/>
      </w:pPr>
      <w:r w:rsidDel="00000000" w:rsidR="00000000" w:rsidRPr="00000000">
        <w:rPr>
          <w:rtl w:val="0"/>
        </w:rPr>
        <w:t xml:space="preserve">I cambiamenti che hanno investito il nostro Paese negli ultimi due anni, anche a causa della crisi pandemica, sono stati accompagnati da una serie di novità normative e da nuove opportunità che hanno l’obiettivo di dare un’ulteriore spinta al processo di trasformazione digitale già iniziata. Il Piano triennale, in questo contesto, si pone come strumento di sintesi tra le differenti linee di trasformazione digitale della Pubblica Amministrazione.</w:t>
      </w:r>
    </w:p>
    <w:p w:rsidR="00000000" w:rsidDel="00000000" w:rsidP="00000000" w:rsidRDefault="00000000" w:rsidRPr="00000000" w14:paraId="00000B18">
      <w:pPr>
        <w:rPr/>
      </w:pPr>
      <w:r w:rsidDel="00000000" w:rsidR="00000000" w:rsidRPr="00000000">
        <w:rPr>
          <w:rtl w:val="0"/>
        </w:rPr>
      </w:r>
    </w:p>
    <w:p w:rsidR="00000000" w:rsidDel="00000000" w:rsidP="00000000" w:rsidRDefault="00000000" w:rsidRPr="00000000" w14:paraId="00000B19">
      <w:pPr>
        <w:rPr/>
      </w:pPr>
      <w:r w:rsidDel="00000000" w:rsidR="00000000" w:rsidRPr="00000000">
        <w:rPr>
          <w:rtl w:val="0"/>
        </w:rPr>
        <w:t xml:space="preserve">Tra queste va data rilevanza a quella rappresentata dal </w:t>
      </w:r>
      <w:hyperlink r:id="rId344">
        <w:r w:rsidDel="00000000" w:rsidR="00000000" w:rsidRPr="00000000">
          <w:rPr>
            <w:color w:val="0000ff"/>
            <w:u w:val="single"/>
            <w:rtl w:val="0"/>
          </w:rPr>
          <w:t xml:space="preserve">Piano Nazionale di Ripresa e Resilienza</w:t>
        </w:r>
      </w:hyperlink>
      <w:r w:rsidDel="00000000" w:rsidR="00000000" w:rsidRPr="00000000">
        <w:rPr>
          <w:rtl w:val="0"/>
        </w:rPr>
        <w:t xml:space="preserve"> (PNRR), inserita nel programma </w:t>
      </w:r>
      <w:r w:rsidDel="00000000" w:rsidR="00000000" w:rsidRPr="00000000">
        <w:rPr>
          <w:i w:val="1"/>
          <w:rtl w:val="0"/>
        </w:rPr>
        <w:t xml:space="preserve">Next Generation EU </w:t>
      </w:r>
      <w:r w:rsidDel="00000000" w:rsidR="00000000" w:rsidRPr="00000000">
        <w:rPr>
          <w:rtl w:val="0"/>
        </w:rPr>
        <w:t xml:space="preserve">(NGEU). In particolare, la Missione 1 del PNRR si pone l’obiettivo di dare un impulso decisivo al rilancio della competitività e della produttività del Sistema Paese affidando alla trasformazione digitale un ruolo centrale. Lo sforzo di digitalizzazione e innovazione è centrale in questa Missione, ma riguarda trasversalmente anche tutte le altre.</w:t>
      </w:r>
    </w:p>
    <w:p w:rsidR="00000000" w:rsidDel="00000000" w:rsidP="00000000" w:rsidRDefault="00000000" w:rsidRPr="00000000" w14:paraId="00000B1A">
      <w:pPr>
        <w:rPr/>
      </w:pPr>
      <w:r w:rsidDel="00000000" w:rsidR="00000000" w:rsidRPr="00000000">
        <w:rPr>
          <w:rtl w:val="0"/>
        </w:rPr>
      </w:r>
    </w:p>
    <w:p w:rsidR="00000000" w:rsidDel="00000000" w:rsidP="00000000" w:rsidRDefault="00000000" w:rsidRPr="00000000" w14:paraId="00000B1B">
      <w:pPr>
        <w:rPr/>
      </w:pPr>
      <w:r w:rsidDel="00000000" w:rsidR="00000000" w:rsidRPr="00000000">
        <w:rPr>
          <w:rtl w:val="0"/>
        </w:rPr>
        <w:t xml:space="preserve">In questo mutato contesto obiettivi e azioni del Piano triennale, dunque, non possono che essere definiti e individuati in accordo con le indicazioni del PNRR. Da questo punto di vista, è importante evidenziare che il </w:t>
      </w:r>
      <w:hyperlink r:id="rId345">
        <w:r w:rsidDel="00000000" w:rsidR="00000000" w:rsidRPr="00000000">
          <w:rPr>
            <w:color w:val="0000ff"/>
            <w:u w:val="single"/>
            <w:rtl w:val="0"/>
          </w:rPr>
          <w:t xml:space="preserve">decreto-legge 31 maggio 2021 n. 77 c.d. “Semplificazioni” </w:t>
        </w:r>
      </w:hyperlink>
      <w:r w:rsidDel="00000000" w:rsidR="00000000" w:rsidRPr="00000000">
        <w:rPr>
          <w:rtl w:val="0"/>
        </w:rPr>
        <w:t xml:space="preserve">(come convertito con la legge n. 108/2021) contiene disposizioni in ordine all'organizzazione della gestione del Piano Nazionale di Ripresa e Resilienza, definendo i ruoli ricoperti dalle diverse amministrazioni coinvolte nonché le modalità di monitoraggio del Piano e del dialogo con le autorità europee.</w:t>
      </w:r>
    </w:p>
    <w:p w:rsidR="00000000" w:rsidDel="00000000" w:rsidP="00000000" w:rsidRDefault="00000000" w:rsidRPr="00000000" w14:paraId="00000B1C">
      <w:pPr>
        <w:rPr/>
      </w:pPr>
      <w:r w:rsidDel="00000000" w:rsidR="00000000" w:rsidRPr="00000000">
        <w:rPr>
          <w:rtl w:val="0"/>
        </w:rPr>
      </w:r>
    </w:p>
    <w:p w:rsidR="00000000" w:rsidDel="00000000" w:rsidP="00000000" w:rsidRDefault="00000000" w:rsidRPr="00000000" w14:paraId="00000B1D">
      <w:pPr>
        <w:rPr/>
      </w:pPr>
      <w:r w:rsidDel="00000000" w:rsidR="00000000" w:rsidRPr="00000000">
        <w:rPr>
          <w:rtl w:val="0"/>
        </w:rPr>
        <w:t xml:space="preserve">La prima parte del decreto-legge, in particolare, ha definito, con un'articolazione a più livelli, la </w:t>
      </w:r>
      <w:r w:rsidDel="00000000" w:rsidR="00000000" w:rsidRPr="00000000">
        <w:rPr>
          <w:i w:val="1"/>
          <w:rtl w:val="0"/>
        </w:rPr>
        <w:t xml:space="preserve">governance </w:t>
      </w:r>
      <w:r w:rsidDel="00000000" w:rsidR="00000000" w:rsidRPr="00000000">
        <w:rPr>
          <w:rtl w:val="0"/>
        </w:rPr>
        <w:t xml:space="preserve">del Piano nazionale di ripresa e resilienza (PNRR). La responsabilità di indirizzo del Piano è assegnata alla Presidenza del Consiglio dei ministri. Viene istituita una Cabina di regia, presieduta dal Presidente del Consiglio dei ministri, alla quale partecipano di volta in volta i Ministri e i Sottosegretari competenti in ragione delle tematiche affrontate in ciascuna seduta. La Cabina di regia esercita poteri di indirizzo, impulso e coordinamento generale sull'attuazione degli interventi del PNRR.</w:t>
      </w:r>
    </w:p>
    <w:p w:rsidR="00000000" w:rsidDel="00000000" w:rsidP="00000000" w:rsidRDefault="00000000" w:rsidRPr="00000000" w14:paraId="00000B1E">
      <w:pPr>
        <w:rPr/>
      </w:pPr>
      <w:r w:rsidDel="00000000" w:rsidR="00000000" w:rsidRPr="00000000">
        <w:rPr>
          <w:rtl w:val="0"/>
        </w:rPr>
        <w:t xml:space="preserve">Va sottolineato, inoltre, che lo stesso decreto-legge con l’articolo 41 - che introduce l’articolo 18-bis del Codice dell’amministrazione digitale - prevede un articolato procedimento sanzionatorio per le pubbliche amministrazioni per le violazioni degli obblighi in materia di transizione digitale.</w:t>
      </w:r>
    </w:p>
    <w:p w:rsidR="00000000" w:rsidDel="00000000" w:rsidP="00000000" w:rsidRDefault="00000000" w:rsidRPr="00000000" w14:paraId="00000B1F">
      <w:pPr>
        <w:rPr/>
      </w:pPr>
      <w:r w:rsidDel="00000000" w:rsidR="00000000" w:rsidRPr="00000000">
        <w:rPr>
          <w:rtl w:val="0"/>
        </w:rPr>
      </w:r>
    </w:p>
    <w:p w:rsidR="00000000" w:rsidDel="00000000" w:rsidP="00000000" w:rsidRDefault="00000000" w:rsidRPr="00000000" w14:paraId="00000B20">
      <w:pPr>
        <w:rPr/>
      </w:pPr>
      <w:r w:rsidDel="00000000" w:rsidR="00000000" w:rsidRPr="00000000">
        <w:rPr>
          <w:rtl w:val="0"/>
        </w:rPr>
        <w:t xml:space="preserve">In particolare, l’articolo prevede che AGID eserciti poteri di vigilanza, verifica, controllo e monitoraggio sul rispetto delle disposizioni del Codice dell’amministrazione digitale e di ogni altra norma in materia di innovazione tecnologica e digitalizzazione della pubblica amministrazione, comprese quelle contenute nelle Linee guida e nel Piano triennale per l'informatica nella pubblica amministrazione. Al riguardo, l’Agenzia con un apposito Regolamento, disciplinerà le procedure di “</w:t>
      </w:r>
      <w:r w:rsidDel="00000000" w:rsidR="00000000" w:rsidRPr="00000000">
        <w:rPr>
          <w:i w:val="1"/>
          <w:rtl w:val="0"/>
        </w:rPr>
        <w:t xml:space="preserve">contestazione, accertamento, segnalazione e irrogazione delle sanzioni</w:t>
      </w:r>
      <w:r w:rsidDel="00000000" w:rsidR="00000000" w:rsidRPr="00000000">
        <w:rPr>
          <w:rtl w:val="0"/>
        </w:rPr>
        <w:t xml:space="preserve">” in caso di violazioni della norma.</w:t>
      </w:r>
    </w:p>
    <w:p w:rsidR="00000000" w:rsidDel="00000000" w:rsidP="00000000" w:rsidRDefault="00000000" w:rsidRPr="00000000" w14:paraId="00000B21">
      <w:pPr>
        <w:rPr/>
      </w:pPr>
      <w:r w:rsidDel="00000000" w:rsidR="00000000" w:rsidRPr="00000000">
        <w:rPr>
          <w:rtl w:val="0"/>
        </w:rPr>
      </w:r>
    </w:p>
    <w:p w:rsidR="00000000" w:rsidDel="00000000" w:rsidP="00000000" w:rsidRDefault="00000000" w:rsidRPr="00000000" w14:paraId="00000B22">
      <w:pPr>
        <w:rPr>
          <w:b w:val="1"/>
        </w:rPr>
        <w:sectPr>
          <w:type w:val="continuous"/>
          <w:pgSz w:h="16838" w:w="11906" w:orient="portrait"/>
          <w:pgMar w:bottom="1200" w:top="1420" w:left="1000" w:right="990" w:header="0" w:footer="1012"/>
        </w:sectPr>
      </w:pPr>
      <w:r w:rsidDel="00000000" w:rsidR="00000000" w:rsidRPr="00000000">
        <w:rPr>
          <w:b w:val="1"/>
          <w:rtl w:val="0"/>
        </w:rPr>
        <w:t xml:space="preserve">Consolidamento del ruolo del Responsabile per la transizione al digitale</w:t>
      </w:r>
    </w:p>
    <w:p w:rsidR="00000000" w:rsidDel="00000000" w:rsidP="00000000" w:rsidRDefault="00000000" w:rsidRPr="00000000" w14:paraId="00000B23">
      <w:pPr>
        <w:rPr/>
      </w:pPr>
      <w:r w:rsidDel="00000000" w:rsidR="00000000" w:rsidRPr="00000000">
        <w:rPr>
          <w:rtl w:val="0"/>
        </w:rPr>
        <w:t xml:space="preserve">Anche per la realizzazione delle azioni del Piano triennale 2021-2023 la figura del RTD ha un ruolo centrale non solo come interfaccia tra AGID, Dipartimento per la Trasformazione Digitale e Amministrazioni, ma all’interno dell’Amministrazione stessa come motore dei processi di cambiamento e innovazione.</w:t>
      </w:r>
    </w:p>
    <w:p w:rsidR="00000000" w:rsidDel="00000000" w:rsidP="00000000" w:rsidRDefault="00000000" w:rsidRPr="00000000" w14:paraId="00000B24">
      <w:pPr>
        <w:rPr/>
      </w:pPr>
      <w:r w:rsidDel="00000000" w:rsidR="00000000" w:rsidRPr="00000000">
        <w:rPr>
          <w:rtl w:val="0"/>
        </w:rPr>
      </w:r>
    </w:p>
    <w:p w:rsidR="00000000" w:rsidDel="00000000" w:rsidP="00000000" w:rsidRDefault="00000000" w:rsidRPr="00000000" w14:paraId="00000B25">
      <w:pPr>
        <w:rPr/>
      </w:pPr>
      <w:r w:rsidDel="00000000" w:rsidR="00000000" w:rsidRPr="00000000">
        <w:rPr>
          <w:rtl w:val="0"/>
        </w:rPr>
        <w:t xml:space="preserve">Continua ed è rafforzato anche il processo di collaborazione tra i RTD attraverso un modello di rete che possa stimolare il confronto, valorizzare le migliori esperienze, la condivisione di conoscenze e di progettualità e la promozione di azioni di coordinamento tra le pubbliche amministrazioni, sia</w:t>
      </w:r>
    </w:p>
    <w:p w:rsidR="00000000" w:rsidDel="00000000" w:rsidP="00000000" w:rsidRDefault="00000000" w:rsidRPr="00000000" w14:paraId="00000B26">
      <w:pPr>
        <w:rPr/>
      </w:pPr>
      <w:r w:rsidDel="00000000" w:rsidR="00000000" w:rsidRPr="00000000">
        <w:rPr>
          <w:rtl w:val="0"/>
        </w:rPr>
        <w:t xml:space="preserve">nell’ambito dei progetti e delle azioni del Piano triennale per l'informatica nella PA, sia nell’ambito di</w:t>
      </w:r>
    </w:p>
    <w:p w:rsidR="00000000" w:rsidDel="00000000" w:rsidP="00000000" w:rsidRDefault="00000000" w:rsidRPr="00000000" w14:paraId="00000B27">
      <w:pPr>
        <w:rPr/>
      </w:pPr>
      <w:r w:rsidDel="00000000" w:rsidR="00000000" w:rsidRPr="00000000">
        <w:rPr>
          <w:rtl w:val="0"/>
        </w:rPr>
        <w:t xml:space="preserve">nuove iniziative che maturino dai territori.</w:t>
      </w:r>
    </w:p>
    <w:p w:rsidR="00000000" w:rsidDel="00000000" w:rsidP="00000000" w:rsidRDefault="00000000" w:rsidRPr="00000000" w14:paraId="00000B28">
      <w:pPr>
        <w:rPr/>
      </w:pPr>
      <w:r w:rsidDel="00000000" w:rsidR="00000000" w:rsidRPr="00000000">
        <w:rPr>
          <w:rtl w:val="0"/>
        </w:rPr>
      </w:r>
    </w:p>
    <w:p w:rsidR="00000000" w:rsidDel="00000000" w:rsidP="00000000" w:rsidRDefault="00000000" w:rsidRPr="00000000" w14:paraId="00000B29">
      <w:pPr>
        <w:rPr>
          <w:b w:val="1"/>
        </w:rPr>
      </w:pPr>
      <w:r w:rsidDel="00000000" w:rsidR="00000000" w:rsidRPr="00000000">
        <w:rPr>
          <w:b w:val="1"/>
          <w:rtl w:val="0"/>
        </w:rPr>
        <w:t xml:space="preserve">Il monitoraggio del Piano triennale</w:t>
      </w:r>
    </w:p>
    <w:p w:rsidR="00000000" w:rsidDel="00000000" w:rsidP="00000000" w:rsidRDefault="00000000" w:rsidRPr="00000000" w14:paraId="00000B2A">
      <w:pPr>
        <w:rPr/>
      </w:pPr>
      <w:r w:rsidDel="00000000" w:rsidR="00000000" w:rsidRPr="00000000">
        <w:rPr>
          <w:rtl w:val="0"/>
        </w:rPr>
        <w:t xml:space="preserve">Il monitoraggio del Piano triennale si compone delle seguenti attività:</w:t>
      </w:r>
    </w:p>
    <w:p w:rsidR="00000000" w:rsidDel="00000000" w:rsidP="00000000" w:rsidRDefault="00000000" w:rsidRPr="00000000" w14:paraId="00000B2B">
      <w:pPr>
        <w:rPr/>
      </w:pPr>
      <w:r w:rsidDel="00000000" w:rsidR="00000000" w:rsidRPr="00000000">
        <w:rPr>
          <w:rtl w:val="0"/>
        </w:rPr>
      </w:r>
    </w:p>
    <w:p w:rsidR="00000000" w:rsidDel="00000000" w:rsidP="00000000" w:rsidRDefault="00000000" w:rsidRPr="00000000" w14:paraId="00000B2C">
      <w:pPr>
        <w:numPr>
          <w:ilvl w:val="0"/>
          <w:numId w:val="10"/>
        </w:numPr>
        <w:ind w:left="1160" w:hanging="360"/>
        <w:rPr/>
      </w:pPr>
      <w:r w:rsidDel="00000000" w:rsidR="00000000" w:rsidRPr="00000000">
        <w:rPr>
          <w:rtl w:val="0"/>
        </w:rPr>
        <w:t xml:space="preserve">misurazione dei risultati (R.A.) conseguiti dal sistema PA per ciascuna componente tecnologica e non tecnologica del Piano;</w:t>
      </w:r>
    </w:p>
    <w:p w:rsidR="00000000" w:rsidDel="00000000" w:rsidP="00000000" w:rsidRDefault="00000000" w:rsidRPr="00000000" w14:paraId="00000B2D">
      <w:pPr>
        <w:numPr>
          <w:ilvl w:val="0"/>
          <w:numId w:val="10"/>
        </w:numPr>
        <w:ind w:left="1160" w:hanging="360"/>
        <w:rPr/>
      </w:pPr>
      <w:r w:rsidDel="00000000" w:rsidR="00000000" w:rsidRPr="00000000">
        <w:rPr>
          <w:rtl w:val="0"/>
        </w:rPr>
        <w:t xml:space="preserve">verifica dello stato di avanzamento dell’attuazione delle linee d’azione (L.A.) da parte delle PA centrali e locali componenti il </w:t>
      </w:r>
      <w:r w:rsidDel="00000000" w:rsidR="00000000" w:rsidRPr="00000000">
        <w:rPr>
          <w:i w:val="1"/>
          <w:rtl w:val="0"/>
        </w:rPr>
        <w:t xml:space="preserve">panel </w:t>
      </w:r>
      <w:r w:rsidDel="00000000" w:rsidR="00000000" w:rsidRPr="00000000">
        <w:rPr>
          <w:rtl w:val="0"/>
        </w:rPr>
        <w:t xml:space="preserve">di riferimento del Piano stesso;</w:t>
      </w:r>
    </w:p>
    <w:p w:rsidR="00000000" w:rsidDel="00000000" w:rsidP="00000000" w:rsidRDefault="00000000" w:rsidRPr="00000000" w14:paraId="00000B2E">
      <w:pPr>
        <w:numPr>
          <w:ilvl w:val="0"/>
          <w:numId w:val="10"/>
        </w:numPr>
        <w:ind w:left="1160" w:hanging="360"/>
        <w:rPr/>
      </w:pPr>
      <w:r w:rsidDel="00000000" w:rsidR="00000000" w:rsidRPr="00000000">
        <w:rPr>
          <w:rtl w:val="0"/>
        </w:rPr>
        <w:t xml:space="preserve">analisi della spesa e degli investimenti pubblici in ICT delle PA centrali e locali componenti il </w:t>
      </w:r>
      <w:r w:rsidDel="00000000" w:rsidR="00000000" w:rsidRPr="00000000">
        <w:rPr>
          <w:i w:val="1"/>
          <w:rtl w:val="0"/>
        </w:rPr>
        <w:t xml:space="preserve">panel</w:t>
      </w:r>
      <w:r w:rsidDel="00000000" w:rsidR="00000000" w:rsidRPr="00000000">
        <w:rPr>
          <w:rtl w:val="0"/>
        </w:rPr>
        <w:t xml:space="preserve">.</w:t>
      </w:r>
    </w:p>
    <w:p w:rsidR="00000000" w:rsidDel="00000000" w:rsidP="00000000" w:rsidRDefault="00000000" w:rsidRPr="00000000" w14:paraId="00000B2F">
      <w:pPr>
        <w:rPr/>
      </w:pPr>
      <w:r w:rsidDel="00000000" w:rsidR="00000000" w:rsidRPr="00000000">
        <w:rPr>
          <w:rtl w:val="0"/>
        </w:rPr>
      </w:r>
    </w:p>
    <w:p w:rsidR="00000000" w:rsidDel="00000000" w:rsidP="00000000" w:rsidRDefault="00000000" w:rsidRPr="00000000" w14:paraId="00000B30">
      <w:pPr>
        <w:rPr/>
      </w:pPr>
      <w:r w:rsidDel="00000000" w:rsidR="00000000" w:rsidRPr="00000000">
        <w:rPr>
          <w:rtl w:val="0"/>
        </w:rPr>
        <w:t xml:space="preserve">Con la finalità di ottenere una visione delle attività svolte dalle amministrazioni in relazione alla loro coerenza con il Piano triennale con la possibilità di introdurre azioni correttive necessarie per il raggiungimento degli obiettivi previsti.</w:t>
      </w:r>
    </w:p>
    <w:p w:rsidR="00000000" w:rsidDel="00000000" w:rsidP="00000000" w:rsidRDefault="00000000" w:rsidRPr="00000000" w14:paraId="00000B31">
      <w:pPr>
        <w:rPr/>
      </w:pPr>
      <w:r w:rsidDel="00000000" w:rsidR="00000000" w:rsidRPr="00000000">
        <w:rPr>
          <w:rtl w:val="0"/>
        </w:rPr>
      </w:r>
    </w:p>
    <w:p w:rsidR="00000000" w:rsidDel="00000000" w:rsidP="00000000" w:rsidRDefault="00000000" w:rsidRPr="00000000" w14:paraId="00000B32">
      <w:pPr>
        <w:rPr/>
      </w:pPr>
      <w:r w:rsidDel="00000000" w:rsidR="00000000" w:rsidRPr="00000000">
        <w:rPr>
          <w:rtl w:val="0"/>
        </w:rPr>
        <w:t xml:space="preserve">I </w:t>
      </w:r>
      <w:r w:rsidDel="00000000" w:rsidR="00000000" w:rsidRPr="00000000">
        <w:rPr>
          <w:i w:val="1"/>
          <w:rtl w:val="0"/>
        </w:rPr>
        <w:t xml:space="preserve">target </w:t>
      </w:r>
      <w:r w:rsidDel="00000000" w:rsidR="00000000" w:rsidRPr="00000000">
        <w:rPr>
          <w:rtl w:val="0"/>
        </w:rPr>
        <w:t xml:space="preserve">2020 rappresentano le </w:t>
      </w:r>
      <w:r w:rsidDel="00000000" w:rsidR="00000000" w:rsidRPr="00000000">
        <w:rPr>
          <w:i w:val="1"/>
          <w:rtl w:val="0"/>
        </w:rPr>
        <w:t xml:space="preserve">baseline </w:t>
      </w:r>
      <w:r w:rsidDel="00000000" w:rsidR="00000000" w:rsidRPr="00000000">
        <w:rPr>
          <w:rtl w:val="0"/>
        </w:rPr>
        <w:t xml:space="preserve">del sistema di monitoraggio rispetto alle quali verificare gli avanzamenti successivi.</w:t>
      </w:r>
    </w:p>
    <w:p w:rsidR="00000000" w:rsidDel="00000000" w:rsidP="00000000" w:rsidRDefault="00000000" w:rsidRPr="00000000" w14:paraId="00000B33">
      <w:pPr>
        <w:rPr/>
      </w:pPr>
      <w:r w:rsidDel="00000000" w:rsidR="00000000" w:rsidRPr="00000000">
        <w:rPr>
          <w:rtl w:val="0"/>
        </w:rPr>
      </w:r>
    </w:p>
    <w:p w:rsidR="00000000" w:rsidDel="00000000" w:rsidP="00000000" w:rsidRDefault="00000000" w:rsidRPr="00000000" w14:paraId="00000B34">
      <w:pPr>
        <w:rPr/>
      </w:pPr>
      <w:r w:rsidDel="00000000" w:rsidR="00000000" w:rsidRPr="00000000">
        <w:rPr>
          <w:rtl w:val="0"/>
        </w:rPr>
        <w:t xml:space="preserve">I dati e le informazioni raccolti come </w:t>
      </w:r>
      <w:r w:rsidDel="00000000" w:rsidR="00000000" w:rsidRPr="00000000">
        <w:rPr>
          <w:i w:val="1"/>
          <w:rtl w:val="0"/>
        </w:rPr>
        <w:t xml:space="preserve">baseline </w:t>
      </w:r>
      <w:r w:rsidDel="00000000" w:rsidR="00000000" w:rsidRPr="00000000">
        <w:rPr>
          <w:rtl w:val="0"/>
        </w:rPr>
        <w:t xml:space="preserve">del sistema di monitoraggio permettono, abbinati alla logica di aggiornamento (</w:t>
      </w:r>
      <w:r w:rsidDel="00000000" w:rsidR="00000000" w:rsidRPr="00000000">
        <w:rPr>
          <w:i w:val="1"/>
          <w:rtl w:val="0"/>
        </w:rPr>
        <w:t xml:space="preserve">rolling</w:t>
      </w:r>
      <w:r w:rsidDel="00000000" w:rsidR="00000000" w:rsidRPr="00000000">
        <w:rPr>
          <w:rtl w:val="0"/>
        </w:rPr>
        <w:t xml:space="preserve">) annuale del Piano triennale, di intervenire tempestivamente per inserire correttivi sia sulla catena Obiettivo-Risultato Atteso-Target sia sulle relative </w:t>
      </w:r>
      <w:r w:rsidDel="00000000" w:rsidR="00000000" w:rsidRPr="00000000">
        <w:rPr>
          <w:i w:val="1"/>
          <w:rtl w:val="0"/>
        </w:rPr>
        <w:t xml:space="preserve">roadmap </w:t>
      </w:r>
      <w:r w:rsidDel="00000000" w:rsidR="00000000" w:rsidRPr="00000000">
        <w:rPr>
          <w:rtl w:val="0"/>
        </w:rPr>
        <w:t xml:space="preserve">di Linee di Azione.</w:t>
      </w:r>
    </w:p>
    <w:p w:rsidR="00000000" w:rsidDel="00000000" w:rsidP="00000000" w:rsidRDefault="00000000" w:rsidRPr="00000000" w14:paraId="00000B35">
      <w:pPr>
        <w:rPr/>
      </w:pPr>
      <w:r w:rsidDel="00000000" w:rsidR="00000000" w:rsidRPr="00000000">
        <w:rPr>
          <w:rtl w:val="0"/>
        </w:rPr>
      </w:r>
    </w:p>
    <w:p w:rsidR="00000000" w:rsidDel="00000000" w:rsidP="00000000" w:rsidRDefault="00000000" w:rsidRPr="00000000" w14:paraId="00000B36">
      <w:pPr>
        <w:rPr/>
      </w:pPr>
      <w:r w:rsidDel="00000000" w:rsidR="00000000" w:rsidRPr="00000000">
        <w:rPr>
          <w:rtl w:val="0"/>
        </w:rPr>
        <w:t xml:space="preserve">Allo stesso tempo, tali azioni di monitoraggio e verifica hanno l’obiettivo di supportare l’attuazione</w:t>
      </w:r>
    </w:p>
    <w:p w:rsidR="00000000" w:rsidDel="00000000" w:rsidP="00000000" w:rsidRDefault="00000000" w:rsidRPr="00000000" w14:paraId="00000B37">
      <w:pPr>
        <w:rPr/>
      </w:pPr>
      <w:r w:rsidDel="00000000" w:rsidR="00000000" w:rsidRPr="00000000">
        <w:rPr>
          <w:rtl w:val="0"/>
        </w:rPr>
        <w:t xml:space="preserve">fisica, finanziaria e procedurale del Piano triennale nel suo complesso.</w:t>
      </w:r>
    </w:p>
    <w:p w:rsidR="00000000" w:rsidDel="00000000" w:rsidP="00000000" w:rsidRDefault="00000000" w:rsidRPr="00000000" w14:paraId="00000B38">
      <w:pPr>
        <w:rPr/>
      </w:pPr>
      <w:r w:rsidDel="00000000" w:rsidR="00000000" w:rsidRPr="00000000">
        <w:rPr>
          <w:rtl w:val="0"/>
        </w:rPr>
      </w:r>
    </w:p>
    <w:p w:rsidR="00000000" w:rsidDel="00000000" w:rsidP="00000000" w:rsidRDefault="00000000" w:rsidRPr="00000000" w14:paraId="00000B39">
      <w:pPr>
        <w:rPr/>
      </w:pPr>
      <w:r w:rsidDel="00000000" w:rsidR="00000000" w:rsidRPr="00000000">
        <w:rPr>
          <w:rtl w:val="0"/>
        </w:rPr>
        <w:t xml:space="preserve">La prossima edizione del Piano Triennale, anche in previsione dell’attuazione delle linee progettuali del PNNR, prevede un maggiore allineamento tra gli indicatori e gli obiettivi del Piano stesso e gli strumenti di misurazione e monitoraggio adottati dalla Commissione Europea ovvero oltre al </w:t>
      </w:r>
      <w:r w:rsidDel="00000000" w:rsidR="00000000" w:rsidRPr="00000000">
        <w:rPr>
          <w:i w:val="1"/>
          <w:rtl w:val="0"/>
        </w:rPr>
        <w:t xml:space="preserve">Digital Economy and Society Index </w:t>
      </w:r>
      <w:r w:rsidDel="00000000" w:rsidR="00000000" w:rsidRPr="00000000">
        <w:rPr>
          <w:rtl w:val="0"/>
        </w:rPr>
        <w:t xml:space="preserve">(DESI) e l’</w:t>
      </w:r>
      <w:r w:rsidDel="00000000" w:rsidR="00000000" w:rsidRPr="00000000">
        <w:rPr>
          <w:i w:val="1"/>
          <w:rtl w:val="0"/>
        </w:rPr>
        <w:t xml:space="preserve">eGovernment Benchmark Action Plan, i </w:t>
      </w:r>
      <w:r w:rsidDel="00000000" w:rsidR="00000000" w:rsidRPr="00000000">
        <w:rPr>
          <w:rtl w:val="0"/>
        </w:rPr>
        <w:t xml:space="preserve">più recenti D</w:t>
      </w:r>
      <w:r w:rsidDel="00000000" w:rsidR="00000000" w:rsidRPr="00000000">
        <w:rPr>
          <w:i w:val="1"/>
          <w:rtl w:val="0"/>
        </w:rPr>
        <w:t xml:space="preserve">igital Compass 2030 e </w:t>
      </w:r>
      <w:r w:rsidDel="00000000" w:rsidR="00000000" w:rsidRPr="00000000">
        <w:rPr>
          <w:rtl w:val="0"/>
        </w:rPr>
        <w:t xml:space="preserve">il </w:t>
      </w:r>
      <w:r w:rsidDel="00000000" w:rsidR="00000000" w:rsidRPr="00000000">
        <w:rPr>
          <w:i w:val="1"/>
          <w:rtl w:val="0"/>
        </w:rPr>
        <w:t xml:space="preserve">Berlin Declaration Monitoring Mechanism</w:t>
      </w:r>
      <w:r w:rsidDel="00000000" w:rsidR="00000000" w:rsidRPr="00000000">
        <w:rPr>
          <w:rtl w:val="0"/>
        </w:rPr>
        <w:t xml:space="preserve">.</w:t>
      </w:r>
    </w:p>
    <w:p w:rsidR="00000000" w:rsidDel="00000000" w:rsidP="00000000" w:rsidRDefault="00000000" w:rsidRPr="00000000" w14:paraId="00000B3A">
      <w:pPr>
        <w:rPr/>
      </w:pPr>
      <w:r w:rsidDel="00000000" w:rsidR="00000000" w:rsidRPr="00000000">
        <w:rPr>
          <w:rtl w:val="0"/>
        </w:rPr>
      </w:r>
    </w:p>
    <w:p w:rsidR="00000000" w:rsidDel="00000000" w:rsidP="00000000" w:rsidRDefault="00000000" w:rsidRPr="00000000" w14:paraId="00000B3B">
      <w:pPr>
        <w:rPr>
          <w:b w:val="1"/>
        </w:rPr>
      </w:pPr>
      <w:r w:rsidDel="00000000" w:rsidR="00000000" w:rsidRPr="00000000">
        <w:rPr>
          <w:b w:val="1"/>
          <w:rtl w:val="0"/>
        </w:rPr>
        <w:t xml:space="preserve">Format Piano Triennale</w:t>
      </w:r>
    </w:p>
    <w:p w:rsidR="00000000" w:rsidDel="00000000" w:rsidP="00000000" w:rsidRDefault="00000000" w:rsidRPr="00000000" w14:paraId="00000B3C">
      <w:pPr>
        <w:rPr/>
        <w:sectPr>
          <w:type w:val="nextPage"/>
          <w:pgSz w:h="16838" w:w="11906" w:orient="portrait"/>
          <w:pgMar w:bottom="1200" w:top="1380" w:left="1000" w:right="990" w:header="0" w:footer="1012"/>
        </w:sectPr>
      </w:pPr>
      <w:r w:rsidDel="00000000" w:rsidR="00000000" w:rsidRPr="00000000">
        <w:rPr>
          <w:rtl w:val="0"/>
        </w:rPr>
        <w:t xml:space="preserve">Le Pubbliche Amministrazioni, secondo la </w:t>
      </w:r>
      <w:r w:rsidDel="00000000" w:rsidR="00000000" w:rsidRPr="00000000">
        <w:rPr>
          <w:i w:val="1"/>
          <w:rtl w:val="0"/>
        </w:rPr>
        <w:t xml:space="preserve">roadmap </w:t>
      </w:r>
      <w:r w:rsidDel="00000000" w:rsidR="00000000" w:rsidRPr="00000000">
        <w:rPr>
          <w:rtl w:val="0"/>
        </w:rPr>
        <w:t xml:space="preserve">definita dalle Linee d’Azione nel Piano triennale e le modalità operative fornite da AGID, saranno chiamate a compilare il “Format PT” per le PA così da rendere possibile la costruzione e l’alimentazione della base dati informativa.</w:t>
      </w:r>
    </w:p>
    <w:p w:rsidR="00000000" w:rsidDel="00000000" w:rsidP="00000000" w:rsidRDefault="00000000" w:rsidRPr="00000000" w14:paraId="00000B3D">
      <w:pPr>
        <w:rPr/>
      </w:pPr>
      <w:r w:rsidDel="00000000" w:rsidR="00000000" w:rsidRPr="00000000">
        <w:rPr>
          <w:rtl w:val="0"/>
        </w:rPr>
        <w:t xml:space="preserve">Tale Format ricalca la struttura obiettivi-azioni del Piano triennale ed è stato definito, attraverso un percorso di condivisione con un gruppo di PA pilota, al fine di:</w:t>
      </w:r>
    </w:p>
    <w:p w:rsidR="00000000" w:rsidDel="00000000" w:rsidP="00000000" w:rsidRDefault="00000000" w:rsidRPr="00000000" w14:paraId="00000B3E">
      <w:pPr>
        <w:numPr>
          <w:ilvl w:val="0"/>
          <w:numId w:val="7"/>
        </w:numPr>
        <w:ind w:left="1160" w:hanging="360"/>
        <w:rPr/>
      </w:pPr>
      <w:r w:rsidDel="00000000" w:rsidR="00000000" w:rsidRPr="00000000">
        <w:rPr>
          <w:rtl w:val="0"/>
        </w:rPr>
        <w:t xml:space="preserve">rendere uniforme i Piani triennali ICT dei diversi enti;</w:t>
      </w:r>
    </w:p>
    <w:p w:rsidR="00000000" w:rsidDel="00000000" w:rsidP="00000000" w:rsidRDefault="00000000" w:rsidRPr="00000000" w14:paraId="00000B3F">
      <w:pPr>
        <w:numPr>
          <w:ilvl w:val="0"/>
          <w:numId w:val="7"/>
        </w:numPr>
        <w:ind w:left="1160" w:hanging="360"/>
        <w:rPr/>
      </w:pPr>
      <w:r w:rsidDel="00000000" w:rsidR="00000000" w:rsidRPr="00000000">
        <w:rPr>
          <w:rtl w:val="0"/>
        </w:rPr>
        <w:t xml:space="preserve">semplificare le attività di redazione di ciascuna amministrazione;</w:t>
      </w:r>
    </w:p>
    <w:p w:rsidR="00000000" w:rsidDel="00000000" w:rsidP="00000000" w:rsidRDefault="00000000" w:rsidRPr="00000000" w14:paraId="00000B40">
      <w:pPr>
        <w:numPr>
          <w:ilvl w:val="0"/>
          <w:numId w:val="7"/>
        </w:numPr>
        <w:ind w:left="1160" w:hanging="360"/>
        <w:rPr/>
      </w:pPr>
      <w:r w:rsidDel="00000000" w:rsidR="00000000" w:rsidRPr="00000000">
        <w:rPr>
          <w:rtl w:val="0"/>
        </w:rPr>
        <w:t xml:space="preserve">comprendere e monitorare con maggiore efficacia come sono state recepite dalle PA le azioni previste all’interno del Piano triennale;</w:t>
      </w:r>
    </w:p>
    <w:p w:rsidR="00000000" w:rsidDel="00000000" w:rsidP="00000000" w:rsidRDefault="00000000" w:rsidRPr="00000000" w14:paraId="00000B41">
      <w:pPr>
        <w:numPr>
          <w:ilvl w:val="0"/>
          <w:numId w:val="7"/>
        </w:numPr>
        <w:ind w:left="1160" w:hanging="360"/>
        <w:rPr/>
      </w:pPr>
      <w:r w:rsidDel="00000000" w:rsidR="00000000" w:rsidRPr="00000000">
        <w:rPr>
          <w:rtl w:val="0"/>
        </w:rPr>
        <w:t xml:space="preserve">approfondire quali altre azioni sono state individuate localmente per il conseguimento dei singoli obiettivi previsti nel Piano triennale.</w:t>
      </w:r>
    </w:p>
    <w:p w:rsidR="00000000" w:rsidDel="00000000" w:rsidP="00000000" w:rsidRDefault="00000000" w:rsidRPr="00000000" w14:paraId="00000B42">
      <w:pPr>
        <w:rPr/>
      </w:pPr>
      <w:r w:rsidDel="00000000" w:rsidR="00000000" w:rsidRPr="00000000">
        <w:rPr>
          <w:rtl w:val="0"/>
        </w:rPr>
      </w:r>
    </w:p>
    <w:p w:rsidR="00000000" w:rsidDel="00000000" w:rsidP="00000000" w:rsidRDefault="00000000" w:rsidRPr="00000000" w14:paraId="00000B43">
      <w:pPr>
        <w:keepNext w:val="0"/>
        <w:keepLines w:val="0"/>
        <w:pageBreakBefore w:val="0"/>
        <w:widowControl w:val="1"/>
        <w:pBdr>
          <w:top w:space="0" w:sz="0" w:val="nil"/>
          <w:left w:space="0" w:sz="0" w:val="nil"/>
          <w:bottom w:color="d9d9d9" w:space="1" w:sz="4" w:val="dotted"/>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1"/>
          <w:i w:val="0"/>
          <w:smallCaps w:val="0"/>
          <w:strike w:val="0"/>
          <w:color w:val="000000"/>
          <w:sz w:val="32"/>
          <w:szCs w:val="32"/>
          <w:u w:val="none"/>
          <w:shd w:fill="auto" w:val="clear"/>
          <w:vertAlign w:val="baseline"/>
        </w:rPr>
      </w:pPr>
      <w:bookmarkStart w:colFirst="0" w:colLast="0" w:name="_heading=h.3oy7u29" w:id="121"/>
      <w:bookmarkEnd w:id="121"/>
      <w:r w:rsidDel="00000000" w:rsidR="00000000" w:rsidRPr="00000000">
        <w:rPr>
          <w:rFonts w:ascii="Arial Narrow" w:cs="Arial Narrow" w:eastAsia="Arial Narrow" w:hAnsi="Arial Narrow"/>
          <w:b w:val="1"/>
          <w:i w:val="0"/>
          <w:smallCaps w:val="0"/>
          <w:strike w:val="0"/>
          <w:color w:val="000000"/>
          <w:sz w:val="32"/>
          <w:szCs w:val="32"/>
          <w:u w:val="none"/>
          <w:shd w:fill="auto" w:val="clear"/>
          <w:vertAlign w:val="baseline"/>
          <w:rtl w:val="0"/>
        </w:rPr>
        <w:t xml:space="preserve">Contesto normativo e strategico</w:t>
      </w:r>
    </w:p>
    <w:p w:rsidR="00000000" w:rsidDel="00000000" w:rsidP="00000000" w:rsidRDefault="00000000" w:rsidRPr="00000000" w14:paraId="00000B44">
      <w:pPr>
        <w:jc w:val="left"/>
        <w:rPr/>
      </w:pPr>
      <w:r w:rsidDel="00000000" w:rsidR="00000000" w:rsidRPr="00000000">
        <w:rPr>
          <w:rtl w:val="0"/>
        </w:rPr>
      </w:r>
    </w:p>
    <w:p w:rsidR="00000000" w:rsidDel="00000000" w:rsidP="00000000" w:rsidRDefault="00000000" w:rsidRPr="00000000" w14:paraId="00000B45">
      <w:pPr>
        <w:jc w:val="left"/>
        <w:rPr/>
      </w:pPr>
      <w:r w:rsidDel="00000000" w:rsidR="00000000" w:rsidRPr="00000000">
        <w:rPr>
          <w:rtl w:val="0"/>
        </w:rPr>
        <w:t xml:space="preserve">Di seguito un elenco delle principali fonti, raccomandazioni e norme sugli argomenti trattati a cui le amministrazioni devono attenersi.</w:t>
      </w:r>
    </w:p>
    <w:p w:rsidR="00000000" w:rsidDel="00000000" w:rsidP="00000000" w:rsidRDefault="00000000" w:rsidRPr="00000000" w14:paraId="00000B46">
      <w:pPr>
        <w:jc w:val="left"/>
        <w:rPr/>
      </w:pPr>
      <w:r w:rsidDel="00000000" w:rsidR="00000000" w:rsidRPr="00000000">
        <w:rPr>
          <w:rtl w:val="0"/>
        </w:rPr>
      </w:r>
    </w:p>
    <w:p w:rsidR="00000000" w:rsidDel="00000000" w:rsidP="00000000" w:rsidRDefault="00000000" w:rsidRPr="00000000" w14:paraId="00000B47">
      <w:pPr>
        <w:jc w:val="left"/>
        <w:rPr>
          <w:b w:val="1"/>
        </w:rPr>
      </w:pPr>
      <w:r w:rsidDel="00000000" w:rsidR="00000000" w:rsidRPr="00000000">
        <w:rPr>
          <w:b w:val="1"/>
          <w:rtl w:val="0"/>
        </w:rPr>
        <w:t xml:space="preserve">Generali:</w:t>
      </w:r>
    </w:p>
    <w:p w:rsidR="00000000" w:rsidDel="00000000" w:rsidP="00000000" w:rsidRDefault="00000000" w:rsidRPr="00000000" w14:paraId="00000B48">
      <w:pPr>
        <w:numPr>
          <w:ilvl w:val="0"/>
          <w:numId w:val="7"/>
        </w:numPr>
        <w:ind w:left="1160" w:hanging="360"/>
        <w:jc w:val="left"/>
        <w:rPr/>
      </w:pPr>
      <w:hyperlink r:id="rId346">
        <w:r w:rsidDel="00000000" w:rsidR="00000000" w:rsidRPr="00000000">
          <w:rPr>
            <w:color w:val="0000ff"/>
            <w:u w:val="single"/>
            <w:rtl w:val="0"/>
          </w:rPr>
          <w:t xml:space="preserve">Decreto-legge 31 maggio 2021, n. 77 - Governance del Piano nazionale di ripresa e resilienza</w:t>
        </w:r>
      </w:hyperlink>
      <w:r w:rsidDel="00000000" w:rsidR="00000000" w:rsidRPr="00000000">
        <w:rPr>
          <w:rtl w:val="0"/>
        </w:rPr>
        <w:t xml:space="preserve"> </w:t>
      </w:r>
      <w:hyperlink r:id="rId347">
        <w:r w:rsidDel="00000000" w:rsidR="00000000" w:rsidRPr="00000000">
          <w:rPr>
            <w:color w:val="0000ff"/>
            <w:u w:val="single"/>
            <w:rtl w:val="0"/>
          </w:rPr>
          <w:t xml:space="preserve">e prime misure di rafforzamento delle strutture amministrative e di accelerazione e</w:t>
        </w:r>
      </w:hyperlink>
      <w:r w:rsidDel="00000000" w:rsidR="00000000" w:rsidRPr="00000000">
        <w:rPr>
          <w:rtl w:val="0"/>
        </w:rPr>
        <w:t xml:space="preserve"> </w:t>
      </w:r>
      <w:hyperlink r:id="rId348">
        <w:r w:rsidDel="00000000" w:rsidR="00000000" w:rsidRPr="00000000">
          <w:rPr>
            <w:color w:val="0000ff"/>
            <w:u w:val="single"/>
            <w:rtl w:val="0"/>
          </w:rPr>
          <w:t xml:space="preserve">snellimento delle procedure artt. 1-11 e art. 41</w:t>
        </w:r>
      </w:hyperlink>
      <w:r w:rsidDel="00000000" w:rsidR="00000000" w:rsidRPr="00000000">
        <w:rPr>
          <w:rtl w:val="0"/>
        </w:rPr>
      </w:r>
    </w:p>
    <w:p w:rsidR="00000000" w:rsidDel="00000000" w:rsidP="00000000" w:rsidRDefault="00000000" w:rsidRPr="00000000" w14:paraId="00000B49">
      <w:pPr>
        <w:ind w:left="1160" w:firstLine="0"/>
        <w:jc w:val="left"/>
        <w:rPr/>
      </w:pPr>
      <w:r w:rsidDel="00000000" w:rsidR="00000000" w:rsidRPr="00000000">
        <w:rPr>
          <w:rtl w:val="0"/>
        </w:rPr>
      </w:r>
    </w:p>
    <w:p w:rsidR="00000000" w:rsidDel="00000000" w:rsidP="00000000" w:rsidRDefault="00000000" w:rsidRPr="00000000" w14:paraId="00000B4A">
      <w:pPr>
        <w:jc w:val="left"/>
        <w:rPr>
          <w:b w:val="1"/>
        </w:rPr>
      </w:pPr>
      <w:r w:rsidDel="00000000" w:rsidR="00000000" w:rsidRPr="00000000">
        <w:rPr>
          <w:b w:val="1"/>
          <w:rtl w:val="0"/>
        </w:rPr>
        <w:t xml:space="preserve">Consolidamento del ruolo del Responsabile per la transizione al digitale:</w:t>
      </w:r>
    </w:p>
    <w:p w:rsidR="00000000" w:rsidDel="00000000" w:rsidP="00000000" w:rsidRDefault="00000000" w:rsidRPr="00000000" w14:paraId="00000B4B">
      <w:pPr>
        <w:numPr>
          <w:ilvl w:val="0"/>
          <w:numId w:val="4"/>
        </w:numPr>
        <w:ind w:left="1160" w:hanging="360"/>
        <w:jc w:val="left"/>
        <w:rPr/>
      </w:pPr>
      <w:hyperlink r:id="rId349">
        <w:r w:rsidDel="00000000" w:rsidR="00000000" w:rsidRPr="00000000">
          <w:rPr>
            <w:color w:val="0000ff"/>
            <w:u w:val="single"/>
            <w:rtl w:val="0"/>
          </w:rPr>
          <w:t xml:space="preserve">Decreto legislativo 7 marzo 2005, n. 82 - Codice dell'amministrazione digitale (in breve CAD)</w:t>
        </w:r>
      </w:hyperlink>
      <w:r w:rsidDel="00000000" w:rsidR="00000000" w:rsidRPr="00000000">
        <w:rPr>
          <w:rtl w:val="0"/>
        </w:rPr>
        <w:t xml:space="preserve"> </w:t>
      </w:r>
      <w:hyperlink r:id="rId350">
        <w:r w:rsidDel="00000000" w:rsidR="00000000" w:rsidRPr="00000000">
          <w:rPr>
            <w:color w:val="0000ff"/>
            <w:u w:val="single"/>
            <w:rtl w:val="0"/>
          </w:rPr>
          <w:t xml:space="preserve">art. 17 </w:t>
        </w:r>
      </w:hyperlink>
      <w:r w:rsidDel="00000000" w:rsidR="00000000" w:rsidRPr="00000000">
        <w:rPr>
          <w:rtl w:val="0"/>
        </w:rPr>
      </w:r>
    </w:p>
    <w:p w:rsidR="00000000" w:rsidDel="00000000" w:rsidP="00000000" w:rsidRDefault="00000000" w:rsidRPr="00000000" w14:paraId="00000B4C">
      <w:pPr>
        <w:numPr>
          <w:ilvl w:val="0"/>
          <w:numId w:val="4"/>
        </w:numPr>
        <w:ind w:left="1160" w:hanging="360"/>
        <w:jc w:val="left"/>
        <w:rPr/>
      </w:pPr>
      <w:hyperlink r:id="rId351">
        <w:r w:rsidDel="00000000" w:rsidR="00000000" w:rsidRPr="00000000">
          <w:rPr>
            <w:color w:val="0000ff"/>
            <w:u w:val="single"/>
            <w:rtl w:val="0"/>
          </w:rPr>
          <w:t xml:space="preserve">Circolare n.3 del 1° ottobre 2018 del Ministro per la Pubblica Amministrazione sul</w:t>
        </w:r>
      </w:hyperlink>
      <w:r w:rsidDel="00000000" w:rsidR="00000000" w:rsidRPr="00000000">
        <w:rPr>
          <w:rtl w:val="0"/>
        </w:rPr>
        <w:t xml:space="preserve"> </w:t>
      </w:r>
      <w:hyperlink r:id="rId352">
        <w:r w:rsidDel="00000000" w:rsidR="00000000" w:rsidRPr="00000000">
          <w:rPr>
            <w:color w:val="0000ff"/>
            <w:u w:val="single"/>
            <w:rtl w:val="0"/>
          </w:rPr>
          <w:t xml:space="preserve">Responsabile per la transizione al digitale</w:t>
        </w:r>
      </w:hyperlink>
      <w:r w:rsidDel="00000000" w:rsidR="00000000" w:rsidRPr="00000000">
        <w:rPr>
          <w:rtl w:val="0"/>
        </w:rPr>
      </w:r>
    </w:p>
    <w:p w:rsidR="00000000" w:rsidDel="00000000" w:rsidP="00000000" w:rsidRDefault="00000000" w:rsidRPr="00000000" w14:paraId="00000B4D">
      <w:pPr>
        <w:jc w:val="left"/>
        <w:rPr/>
      </w:pPr>
      <w:r w:rsidDel="00000000" w:rsidR="00000000" w:rsidRPr="00000000">
        <w:rPr>
          <w:rtl w:val="0"/>
        </w:rPr>
      </w:r>
    </w:p>
    <w:p w:rsidR="00000000" w:rsidDel="00000000" w:rsidP="00000000" w:rsidRDefault="00000000" w:rsidRPr="00000000" w14:paraId="00000B4E">
      <w:pPr>
        <w:jc w:val="left"/>
        <w:rPr>
          <w:b w:val="1"/>
        </w:rPr>
      </w:pPr>
      <w:r w:rsidDel="00000000" w:rsidR="00000000" w:rsidRPr="00000000">
        <w:rPr>
          <w:b w:val="1"/>
          <w:rtl w:val="0"/>
        </w:rPr>
        <w:t xml:space="preserve">Il monitoraggio del Piano triennale:</w:t>
      </w:r>
    </w:p>
    <w:p w:rsidR="00000000" w:rsidDel="00000000" w:rsidP="00000000" w:rsidRDefault="00000000" w:rsidRPr="00000000" w14:paraId="00000B4F">
      <w:pPr>
        <w:numPr>
          <w:ilvl w:val="0"/>
          <w:numId w:val="4"/>
        </w:numPr>
        <w:ind w:left="1160" w:hanging="360"/>
        <w:jc w:val="left"/>
        <w:rPr/>
      </w:pPr>
      <w:hyperlink r:id="rId353">
        <w:r w:rsidDel="00000000" w:rsidR="00000000" w:rsidRPr="00000000">
          <w:rPr>
            <w:color w:val="0000ff"/>
            <w:u w:val="single"/>
            <w:rtl w:val="0"/>
          </w:rPr>
          <w:t xml:space="preserve">Decreto legislativo 7 marzo 2005, n. 82 - Codice dell'amministrazione digitale (in breve CAD)</w:t>
        </w:r>
      </w:hyperlink>
      <w:r w:rsidDel="00000000" w:rsidR="00000000" w:rsidRPr="00000000">
        <w:rPr>
          <w:rtl w:val="0"/>
        </w:rPr>
        <w:t xml:space="preserve"> </w:t>
      </w:r>
      <w:hyperlink r:id="rId354">
        <w:r w:rsidDel="00000000" w:rsidR="00000000" w:rsidRPr="00000000">
          <w:rPr>
            <w:color w:val="0000ff"/>
            <w:u w:val="single"/>
            <w:rtl w:val="0"/>
          </w:rPr>
          <w:t xml:space="preserve">art 14-bis, lettera c </w:t>
        </w:r>
      </w:hyperlink>
      <w:r w:rsidDel="00000000" w:rsidR="00000000" w:rsidRPr="00000000">
        <w:rPr>
          <w:rtl w:val="0"/>
        </w:rPr>
      </w:r>
    </w:p>
    <w:p w:rsidR="00000000" w:rsidDel="00000000" w:rsidP="00000000" w:rsidRDefault="00000000" w:rsidRPr="00000000" w14:paraId="00000B50">
      <w:pPr>
        <w:jc w:val="left"/>
        <w:rPr/>
      </w:pPr>
      <w:r w:rsidDel="00000000" w:rsidR="00000000" w:rsidRPr="00000000">
        <w:rPr>
          <w:rtl w:val="0"/>
        </w:rPr>
      </w:r>
    </w:p>
    <w:p w:rsidR="00000000" w:rsidDel="00000000" w:rsidP="00000000" w:rsidRDefault="00000000" w:rsidRPr="00000000" w14:paraId="00000B51">
      <w:pPr>
        <w:jc w:val="left"/>
        <w:rPr/>
      </w:pPr>
      <w:r w:rsidDel="00000000" w:rsidR="00000000" w:rsidRPr="00000000">
        <w:rPr>
          <w:rtl w:val="0"/>
        </w:rPr>
      </w:r>
    </w:p>
    <w:p w:rsidR="00000000" w:rsidDel="00000000" w:rsidP="00000000" w:rsidRDefault="00000000" w:rsidRPr="00000000" w14:paraId="00000B52">
      <w:pPr>
        <w:keepNext w:val="0"/>
        <w:keepLines w:val="0"/>
        <w:pageBreakBefore w:val="0"/>
        <w:widowControl w:val="1"/>
        <w:pBdr>
          <w:top w:space="0" w:sz="0" w:val="nil"/>
          <w:left w:space="0" w:sz="0" w:val="nil"/>
          <w:bottom w:color="d9d9d9" w:space="1" w:sz="4" w:val="dotted"/>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1"/>
          <w:i w:val="0"/>
          <w:smallCaps w:val="0"/>
          <w:strike w:val="0"/>
          <w:color w:val="000000"/>
          <w:sz w:val="32"/>
          <w:szCs w:val="32"/>
          <w:u w:val="none"/>
          <w:shd w:fill="auto" w:val="clear"/>
          <w:vertAlign w:val="baseline"/>
        </w:rPr>
      </w:pPr>
      <w:bookmarkStart w:colFirst="0" w:colLast="0" w:name="_heading=h.243i4a2" w:id="122"/>
      <w:bookmarkEnd w:id="122"/>
      <w:r w:rsidDel="00000000" w:rsidR="00000000" w:rsidRPr="00000000">
        <w:rPr>
          <w:rFonts w:ascii="Arial Narrow" w:cs="Arial Narrow" w:eastAsia="Arial Narrow" w:hAnsi="Arial Narrow"/>
          <w:b w:val="1"/>
          <w:i w:val="0"/>
          <w:smallCaps w:val="0"/>
          <w:strike w:val="0"/>
          <w:color w:val="000000"/>
          <w:sz w:val="32"/>
          <w:szCs w:val="32"/>
          <w:u w:val="none"/>
          <w:shd w:fill="auto" w:val="clear"/>
          <w:vertAlign w:val="baseline"/>
          <w:rtl w:val="0"/>
        </w:rPr>
        <w:t xml:space="preserve">OB.8.1 - Rafforzare le leve per l’innovazione delle PA e dei territori</w:t>
      </w:r>
    </w:p>
    <w:p w:rsidR="00000000" w:rsidDel="00000000" w:rsidP="00000000" w:rsidRDefault="00000000" w:rsidRPr="00000000" w14:paraId="00000B53">
      <w:pPr>
        <w:rPr/>
      </w:pPr>
      <w:r w:rsidDel="00000000" w:rsidR="00000000" w:rsidRPr="00000000">
        <w:rPr>
          <w:rtl w:val="0"/>
        </w:rPr>
      </w:r>
    </w:p>
    <w:p w:rsidR="00000000" w:rsidDel="00000000" w:rsidP="00000000" w:rsidRDefault="00000000" w:rsidRPr="00000000" w14:paraId="00000B54">
      <w:pPr>
        <w:keepNext w:val="0"/>
        <w:keepLines w:val="0"/>
        <w:pageBreakBefore w:val="0"/>
        <w:widowControl w:val="1"/>
        <w:pBdr>
          <w:top w:space="0" w:sz="0" w:val="nil"/>
          <w:left w:space="0" w:sz="0" w:val="nil"/>
          <w:bottom w:color="d9d9d9" w:space="1" w:sz="4" w:val="dotted"/>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1"/>
          <w:i w:val="0"/>
          <w:smallCaps w:val="0"/>
          <w:strike w:val="0"/>
          <w:color w:val="000000"/>
          <w:sz w:val="32"/>
          <w:szCs w:val="32"/>
          <w:u w:val="none"/>
          <w:shd w:fill="auto" w:val="clear"/>
          <w:vertAlign w:val="baseline"/>
        </w:rPr>
      </w:pPr>
      <w:bookmarkStart w:colFirst="0" w:colLast="0" w:name="_heading=h.j8sehv" w:id="123"/>
      <w:bookmarkEnd w:id="123"/>
      <w:r w:rsidDel="00000000" w:rsidR="00000000" w:rsidRPr="00000000">
        <w:rPr>
          <w:rFonts w:ascii="Arial Narrow" w:cs="Arial Narrow" w:eastAsia="Arial Narrow" w:hAnsi="Arial Narrow"/>
          <w:b w:val="1"/>
          <w:i w:val="0"/>
          <w:smallCaps w:val="0"/>
          <w:strike w:val="0"/>
          <w:color w:val="000000"/>
          <w:sz w:val="32"/>
          <w:szCs w:val="32"/>
          <w:u w:val="none"/>
          <w:shd w:fill="auto" w:val="clear"/>
          <w:vertAlign w:val="baseline"/>
          <w:rtl w:val="0"/>
        </w:rPr>
        <w:t xml:space="preserve">Consolidamento del Ruolo del Responsabile per la Transizione Digitale</w:t>
      </w:r>
    </w:p>
    <w:p w:rsidR="00000000" w:rsidDel="00000000" w:rsidP="00000000" w:rsidRDefault="00000000" w:rsidRPr="00000000" w14:paraId="00000B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B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338fx5o" w:id="124"/>
      <w:bookmarkEnd w:id="124"/>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CAP8.PA.LA07</w:t>
      </w:r>
    </w:p>
    <w:p w:rsidR="00000000" w:rsidDel="00000000" w:rsidP="00000000" w:rsidRDefault="00000000" w:rsidRPr="00000000" w14:paraId="00000B57">
      <w:pPr>
        <w:jc w:val="left"/>
        <w:rPr/>
      </w:pPr>
      <w:r w:rsidDel="00000000" w:rsidR="00000000" w:rsidRPr="00000000">
        <w:rPr>
          <w:rtl w:val="0"/>
        </w:rPr>
      </w:r>
    </w:p>
    <w:p w:rsidR="00000000" w:rsidDel="00000000" w:rsidP="00000000" w:rsidRDefault="00000000" w:rsidRPr="00000000" w14:paraId="00000B58">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B59">
      <w:pPr>
        <w:ind w:left="426" w:firstLine="0"/>
        <w:jc w:val="left"/>
        <w:rPr/>
      </w:pPr>
      <w:r w:rsidDel="00000000" w:rsidR="00000000" w:rsidRPr="00000000">
        <w:rPr>
          <w:rtl w:val="0"/>
        </w:rPr>
        <w:t xml:space="preserve">Le PA che hanno nominato il RTD aderiscono alla piattaforma di </w:t>
      </w:r>
      <w:r w:rsidDel="00000000" w:rsidR="00000000" w:rsidRPr="00000000">
        <w:rPr>
          <w:i w:val="1"/>
          <w:rtl w:val="0"/>
        </w:rPr>
        <w:t xml:space="preserve">community</w:t>
      </w:r>
      <w:r w:rsidDel="00000000" w:rsidR="00000000" w:rsidRPr="00000000">
        <w:rPr>
          <w:rtl w:val="0"/>
        </w:rPr>
      </w:r>
    </w:p>
    <w:p w:rsidR="00000000" w:rsidDel="00000000" w:rsidP="00000000" w:rsidRDefault="00000000" w:rsidRPr="00000000" w14:paraId="00000B5A">
      <w:pPr>
        <w:ind w:left="426" w:firstLine="0"/>
        <w:jc w:val="left"/>
        <w:rPr/>
      </w:pPr>
      <w:r w:rsidDel="00000000" w:rsidR="00000000" w:rsidRPr="00000000">
        <w:rPr>
          <w:rtl w:val="0"/>
        </w:rPr>
      </w:r>
    </w:p>
    <w:p w:rsidR="00000000" w:rsidDel="00000000" w:rsidP="00000000" w:rsidRDefault="00000000" w:rsidRPr="00000000" w14:paraId="00000B5B">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B5C">
      <w:pPr>
        <w:ind w:left="426" w:firstLine="0"/>
        <w:jc w:val="left"/>
        <w:rPr/>
      </w:pPr>
      <w:r w:rsidDel="00000000" w:rsidR="00000000" w:rsidRPr="00000000">
        <w:rPr>
          <w:rtl w:val="0"/>
        </w:rPr>
        <w:t xml:space="preserve">Entro 01/01/2021</w:t>
      </w:r>
    </w:p>
    <w:p w:rsidR="00000000" w:rsidDel="00000000" w:rsidP="00000000" w:rsidRDefault="00000000" w:rsidRPr="00000000" w14:paraId="00000B5D">
      <w:pPr>
        <w:ind w:left="426" w:firstLine="0"/>
        <w:jc w:val="left"/>
        <w:rPr/>
      </w:pPr>
      <w:r w:rsidDel="00000000" w:rsidR="00000000" w:rsidRPr="00000000">
        <w:rPr>
          <w:rtl w:val="0"/>
        </w:rPr>
      </w:r>
    </w:p>
    <w:p w:rsidR="00000000" w:rsidDel="00000000" w:rsidP="00000000" w:rsidRDefault="00000000" w:rsidRPr="00000000" w14:paraId="00000B5E">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B5F">
      <w:pPr>
        <w:ind w:left="426" w:firstLine="0"/>
        <w:jc w:val="left"/>
        <w:rPr/>
      </w:pPr>
      <w:r w:rsidDel="00000000" w:rsidR="00000000" w:rsidRPr="00000000">
        <w:rPr>
          <w:rtl w:val="0"/>
        </w:rPr>
        <w:t xml:space="preserve">Da effettuare a https://www.retedigitale.gov.it/</w:t>
      </w:r>
    </w:p>
    <w:p w:rsidR="00000000" w:rsidDel="00000000" w:rsidP="00000000" w:rsidRDefault="00000000" w:rsidRPr="00000000" w14:paraId="00000B60">
      <w:pPr>
        <w:ind w:left="426" w:firstLine="0"/>
        <w:jc w:val="left"/>
        <w:rPr/>
      </w:pPr>
      <w:r w:rsidDel="00000000" w:rsidR="00000000" w:rsidRPr="00000000">
        <w:rPr>
          <w:rtl w:val="0"/>
        </w:rPr>
      </w:r>
    </w:p>
    <w:p w:rsidR="00000000" w:rsidDel="00000000" w:rsidP="00000000" w:rsidRDefault="00000000" w:rsidRPr="00000000" w14:paraId="00000B6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B6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t xml:space="preserve">04/03/2022- 18/10/2022</w:t>
      </w:r>
      <w:r w:rsidDel="00000000" w:rsidR="00000000" w:rsidRPr="00000000">
        <w:rPr>
          <w:rtl w:val="0"/>
        </w:rPr>
      </w:r>
    </w:p>
    <w:p w:rsidR="00000000" w:rsidDel="00000000" w:rsidP="00000000" w:rsidRDefault="00000000" w:rsidRPr="00000000" w14:paraId="00000B63">
      <w:pPr>
        <w:ind w:left="426" w:firstLine="0"/>
        <w:jc w:val="left"/>
        <w:rPr/>
      </w:pPr>
      <w:r w:rsidDel="00000000" w:rsidR="00000000" w:rsidRPr="00000000">
        <w:rPr>
          <w:rtl w:val="0"/>
        </w:rPr>
      </w:r>
    </w:p>
    <w:p w:rsidR="00000000" w:rsidDel="00000000" w:rsidP="00000000" w:rsidRDefault="00000000" w:rsidRPr="00000000" w14:paraId="00000B6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B6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B6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B6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B6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B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B6A">
      <w:pPr>
        <w:ind w:left="720" w:firstLine="0"/>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t xml:space="preserve">Membri interni: dott.ssa Di Tullio Isabella,  RACT RTD</w:t>
      </w:r>
      <w:r w:rsidDel="00000000" w:rsidR="00000000" w:rsidRPr="00000000">
        <w:rPr>
          <w:rtl w:val="0"/>
        </w:rPr>
      </w:r>
    </w:p>
    <w:p w:rsidR="00000000" w:rsidDel="00000000" w:rsidP="00000000" w:rsidRDefault="00000000" w:rsidRPr="00000000" w14:paraId="00000B6B">
      <w:pPr>
        <w:ind w:left="426" w:firstLine="0"/>
        <w:jc w:val="left"/>
        <w:rPr/>
      </w:pPr>
      <w:r w:rsidDel="00000000" w:rsidR="00000000" w:rsidRPr="00000000">
        <w:rPr>
          <w:rtl w:val="0"/>
        </w:rPr>
      </w:r>
    </w:p>
    <w:p w:rsidR="00000000" w:rsidDel="00000000" w:rsidP="00000000" w:rsidRDefault="00000000" w:rsidRPr="00000000" w14:paraId="00000B6C">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B6D">
      <w:pPr>
        <w:ind w:left="426" w:firstLine="0"/>
        <w:jc w:val="left"/>
        <w:rPr/>
      </w:pPr>
      <w:r w:rsidDel="00000000" w:rsidR="00000000" w:rsidRPr="00000000">
        <w:rPr/>
        <w:drawing>
          <wp:inline distB="0" distT="0" distL="0" distR="0">
            <wp:extent cx="416560" cy="409575"/>
            <wp:effectExtent b="0" l="0" r="0" t="0"/>
            <wp:docPr id="1177" name="image1.png"/>
            <a:graphic>
              <a:graphicData uri="http://schemas.openxmlformats.org/drawingml/2006/picture">
                <pic:pic>
                  <pic:nvPicPr>
                    <pic:cNvPr id="0" name="image1.png"/>
                    <pic:cNvPicPr preferRelativeResize="0"/>
                  </pic:nvPicPr>
                  <pic:blipFill>
                    <a:blip r:embed="rId26"/>
                    <a:srcRect b="0" l="0" r="0" t="0"/>
                    <a:stretch>
                      <a:fillRect/>
                    </a:stretch>
                  </pic:blipFill>
                  <pic:spPr>
                    <a:xfrm>
                      <a:off x="0" y="0"/>
                      <a:ext cx="416560" cy="409575"/>
                    </a:xfrm>
                    <a:prstGeom prst="rect"/>
                    <a:ln/>
                  </pic:spPr>
                </pic:pic>
              </a:graphicData>
            </a:graphic>
          </wp:inline>
        </w:drawing>
      </w:r>
      <w:r w:rsidDel="00000000" w:rsidR="00000000" w:rsidRPr="00000000">
        <w:rPr>
          <w:rtl w:val="0"/>
        </w:rPr>
        <w:t xml:space="preserve"> </w:t>
      </w:r>
    </w:p>
    <w:p w:rsidR="00000000" w:rsidDel="00000000" w:rsidP="00000000" w:rsidRDefault="00000000" w:rsidRPr="00000000" w14:paraId="00000B6E">
      <w:pPr>
        <w:jc w:val="left"/>
        <w:rPr/>
      </w:pPr>
      <w:r w:rsidDel="00000000" w:rsidR="00000000" w:rsidRPr="00000000">
        <w:rPr>
          <w:rtl w:val="0"/>
        </w:rPr>
      </w:r>
    </w:p>
    <w:p w:rsidR="00000000" w:rsidDel="00000000" w:rsidP="00000000" w:rsidRDefault="00000000" w:rsidRPr="00000000" w14:paraId="00000B6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1idq7dh" w:id="125"/>
      <w:bookmarkEnd w:id="125"/>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CAP8.PA.LA08</w:t>
      </w:r>
    </w:p>
    <w:p w:rsidR="00000000" w:rsidDel="00000000" w:rsidP="00000000" w:rsidRDefault="00000000" w:rsidRPr="00000000" w14:paraId="00000B70">
      <w:pPr>
        <w:jc w:val="left"/>
        <w:rPr/>
      </w:pPr>
      <w:r w:rsidDel="00000000" w:rsidR="00000000" w:rsidRPr="00000000">
        <w:rPr>
          <w:rtl w:val="0"/>
        </w:rPr>
      </w:r>
    </w:p>
    <w:p w:rsidR="00000000" w:rsidDel="00000000" w:rsidP="00000000" w:rsidRDefault="00000000" w:rsidRPr="00000000" w14:paraId="00000B71">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B72">
      <w:pPr>
        <w:ind w:left="426" w:firstLine="0"/>
        <w:jc w:val="left"/>
        <w:rPr/>
      </w:pPr>
      <w:r w:rsidDel="00000000" w:rsidR="00000000" w:rsidRPr="00000000">
        <w:rPr>
          <w:rtl w:val="0"/>
        </w:rPr>
        <w:t xml:space="preserve">Le PA aderenti alla community partecipano all’interscambio di esperienze e forniscono contributi per l’individuazione di best practices</w:t>
      </w:r>
    </w:p>
    <w:p w:rsidR="00000000" w:rsidDel="00000000" w:rsidP="00000000" w:rsidRDefault="00000000" w:rsidRPr="00000000" w14:paraId="00000B73">
      <w:pPr>
        <w:ind w:left="426" w:firstLine="0"/>
        <w:jc w:val="left"/>
        <w:rPr/>
      </w:pPr>
      <w:r w:rsidDel="00000000" w:rsidR="00000000" w:rsidRPr="00000000">
        <w:rPr>
          <w:rtl w:val="0"/>
        </w:rPr>
      </w:r>
    </w:p>
    <w:p w:rsidR="00000000" w:rsidDel="00000000" w:rsidP="00000000" w:rsidRDefault="00000000" w:rsidRPr="00000000" w14:paraId="00000B74">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B75">
      <w:pPr>
        <w:ind w:left="426" w:firstLine="0"/>
        <w:jc w:val="left"/>
        <w:rPr/>
      </w:pPr>
      <w:r w:rsidDel="00000000" w:rsidR="00000000" w:rsidRPr="00000000">
        <w:rPr>
          <w:rtl w:val="0"/>
        </w:rPr>
        <w:t xml:space="preserve">Dal 01/02/2021</w:t>
      </w:r>
    </w:p>
    <w:p w:rsidR="00000000" w:rsidDel="00000000" w:rsidP="00000000" w:rsidRDefault="00000000" w:rsidRPr="00000000" w14:paraId="00000B76">
      <w:pPr>
        <w:ind w:left="426" w:firstLine="0"/>
        <w:jc w:val="left"/>
        <w:rPr/>
      </w:pPr>
      <w:r w:rsidDel="00000000" w:rsidR="00000000" w:rsidRPr="00000000">
        <w:rPr>
          <w:rtl w:val="0"/>
        </w:rPr>
      </w:r>
    </w:p>
    <w:p w:rsidR="00000000" w:rsidDel="00000000" w:rsidP="00000000" w:rsidRDefault="00000000" w:rsidRPr="00000000" w14:paraId="00000B77">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B78">
      <w:pPr>
        <w:ind w:left="426" w:firstLine="0"/>
        <w:jc w:val="left"/>
        <w:rPr/>
      </w:pPr>
      <w:r w:rsidDel="00000000" w:rsidR="00000000" w:rsidRPr="00000000">
        <w:rPr>
          <w:rtl w:val="0"/>
        </w:rPr>
        <w:t xml:space="preserve">Dalla data di iscrizione 18/10/2022</w:t>
      </w:r>
    </w:p>
    <w:p w:rsidR="00000000" w:rsidDel="00000000" w:rsidP="00000000" w:rsidRDefault="00000000" w:rsidRPr="00000000" w14:paraId="00000B79">
      <w:pPr>
        <w:ind w:left="426" w:firstLine="0"/>
        <w:jc w:val="left"/>
        <w:rPr/>
      </w:pPr>
      <w:r w:rsidDel="00000000" w:rsidR="00000000" w:rsidRPr="00000000">
        <w:rPr>
          <w:rtl w:val="0"/>
        </w:rPr>
      </w:r>
    </w:p>
    <w:p w:rsidR="00000000" w:rsidDel="00000000" w:rsidP="00000000" w:rsidRDefault="00000000" w:rsidRPr="00000000" w14:paraId="00000B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B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t xml:space="preserve">18/10/2022</w:t>
      </w: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 – 00/00/0000</w:t>
      </w:r>
    </w:p>
    <w:p w:rsidR="00000000" w:rsidDel="00000000" w:rsidP="00000000" w:rsidRDefault="00000000" w:rsidRPr="00000000" w14:paraId="00000B7C">
      <w:pPr>
        <w:ind w:left="426" w:firstLine="0"/>
        <w:jc w:val="left"/>
        <w:rPr/>
      </w:pPr>
      <w:r w:rsidDel="00000000" w:rsidR="00000000" w:rsidRPr="00000000">
        <w:rPr>
          <w:rtl w:val="0"/>
        </w:rPr>
      </w:r>
    </w:p>
    <w:p w:rsidR="00000000" w:rsidDel="00000000" w:rsidP="00000000" w:rsidRDefault="00000000" w:rsidRPr="00000000" w14:paraId="00000B7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B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B7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B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B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B8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B83">
      <w:pPr>
        <w:ind w:left="720" w:firstLine="0"/>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t xml:space="preserve">Membri interni: dott.ssa Di Tullio Isabella,  RACT RTD</w:t>
      </w:r>
      <w:r w:rsidDel="00000000" w:rsidR="00000000" w:rsidRPr="00000000">
        <w:rPr>
          <w:rtl w:val="0"/>
        </w:rPr>
      </w:r>
    </w:p>
    <w:p w:rsidR="00000000" w:rsidDel="00000000" w:rsidP="00000000" w:rsidRDefault="00000000" w:rsidRPr="00000000" w14:paraId="00000B84">
      <w:pPr>
        <w:ind w:left="426" w:firstLine="0"/>
        <w:jc w:val="left"/>
        <w:rPr/>
      </w:pPr>
      <w:r w:rsidDel="00000000" w:rsidR="00000000" w:rsidRPr="00000000">
        <w:rPr>
          <w:rtl w:val="0"/>
        </w:rPr>
      </w:r>
    </w:p>
    <w:p w:rsidR="00000000" w:rsidDel="00000000" w:rsidP="00000000" w:rsidRDefault="00000000" w:rsidRPr="00000000" w14:paraId="00000B85">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B86">
      <w:pPr>
        <w:ind w:left="426" w:firstLine="0"/>
        <w:jc w:val="left"/>
        <w:rPr/>
      </w:pPr>
      <w:r w:rsidDel="00000000" w:rsidR="00000000" w:rsidRPr="00000000">
        <w:rPr/>
        <w:drawing>
          <wp:inline distB="0" distT="0" distL="0" distR="0">
            <wp:extent cx="416560" cy="409575"/>
            <wp:effectExtent b="0" l="0" r="0" t="0"/>
            <wp:docPr id="1201" name="image1.png"/>
            <a:graphic>
              <a:graphicData uri="http://schemas.openxmlformats.org/drawingml/2006/picture">
                <pic:pic>
                  <pic:nvPicPr>
                    <pic:cNvPr id="0" name="image1.png"/>
                    <pic:cNvPicPr preferRelativeResize="0"/>
                  </pic:nvPicPr>
                  <pic:blipFill>
                    <a:blip r:embed="rId26"/>
                    <a:srcRect b="0" l="0" r="0" t="0"/>
                    <a:stretch>
                      <a:fillRect/>
                    </a:stretch>
                  </pic:blipFill>
                  <pic:spPr>
                    <a:xfrm>
                      <a:off x="0" y="0"/>
                      <a:ext cx="416560" cy="409575"/>
                    </a:xfrm>
                    <a:prstGeom prst="rect"/>
                    <a:ln/>
                  </pic:spPr>
                </pic:pic>
              </a:graphicData>
            </a:graphic>
          </wp:inline>
        </w:drawing>
      </w:r>
      <w:r w:rsidDel="00000000" w:rsidR="00000000" w:rsidRPr="00000000">
        <w:rPr>
          <w:rtl w:val="0"/>
        </w:rPr>
        <w:t xml:space="preserve"> </w:t>
      </w:r>
    </w:p>
    <w:p w:rsidR="00000000" w:rsidDel="00000000" w:rsidP="00000000" w:rsidRDefault="00000000" w:rsidRPr="00000000" w14:paraId="00000B87">
      <w:pPr>
        <w:jc w:val="left"/>
        <w:rPr/>
      </w:pPr>
      <w:r w:rsidDel="00000000" w:rsidR="00000000" w:rsidRPr="00000000">
        <w:rPr>
          <w:rtl w:val="0"/>
        </w:rPr>
      </w:r>
    </w:p>
    <w:p w:rsidR="00000000" w:rsidDel="00000000" w:rsidP="00000000" w:rsidRDefault="00000000" w:rsidRPr="00000000" w14:paraId="00000B8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42ddq1a" w:id="126"/>
      <w:bookmarkEnd w:id="126"/>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CAP8.PA.LA11</w:t>
      </w:r>
    </w:p>
    <w:p w:rsidR="00000000" w:rsidDel="00000000" w:rsidP="00000000" w:rsidRDefault="00000000" w:rsidRPr="00000000" w14:paraId="00000B89">
      <w:pPr>
        <w:jc w:val="left"/>
        <w:rPr/>
      </w:pPr>
      <w:r w:rsidDel="00000000" w:rsidR="00000000" w:rsidRPr="00000000">
        <w:rPr>
          <w:rtl w:val="0"/>
        </w:rPr>
      </w:r>
    </w:p>
    <w:p w:rsidR="00000000" w:rsidDel="00000000" w:rsidP="00000000" w:rsidRDefault="00000000" w:rsidRPr="00000000" w14:paraId="00000B8A">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B8B">
      <w:pPr>
        <w:ind w:left="426" w:firstLine="0"/>
        <w:jc w:val="left"/>
        <w:rPr/>
      </w:pPr>
      <w:r w:rsidDel="00000000" w:rsidR="00000000" w:rsidRPr="00000000">
        <w:rPr>
          <w:rtl w:val="0"/>
        </w:rPr>
        <w:t xml:space="preserve">Le PAL, in base alle proprie esigenze, procedono - in forma aggregata - alla nomina formale di RTD</w:t>
      </w:r>
    </w:p>
    <w:p w:rsidR="00000000" w:rsidDel="00000000" w:rsidP="00000000" w:rsidRDefault="00000000" w:rsidRPr="00000000" w14:paraId="00000B8C">
      <w:pPr>
        <w:ind w:left="426" w:firstLine="0"/>
        <w:jc w:val="left"/>
        <w:rPr/>
      </w:pPr>
      <w:r w:rsidDel="00000000" w:rsidR="00000000" w:rsidRPr="00000000">
        <w:rPr>
          <w:rtl w:val="0"/>
        </w:rPr>
      </w:r>
    </w:p>
    <w:p w:rsidR="00000000" w:rsidDel="00000000" w:rsidP="00000000" w:rsidRDefault="00000000" w:rsidRPr="00000000" w14:paraId="00000B8D">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B8E">
      <w:pPr>
        <w:ind w:left="426" w:firstLine="0"/>
        <w:jc w:val="left"/>
        <w:rPr/>
      </w:pPr>
      <w:r w:rsidDel="00000000" w:rsidR="00000000" w:rsidRPr="00000000">
        <w:rPr>
          <w:rtl w:val="0"/>
        </w:rPr>
        <w:t xml:space="preserve">Dal 01/04/2021</w:t>
      </w:r>
    </w:p>
    <w:p w:rsidR="00000000" w:rsidDel="00000000" w:rsidP="00000000" w:rsidRDefault="00000000" w:rsidRPr="00000000" w14:paraId="00000B8F">
      <w:pPr>
        <w:ind w:left="426" w:firstLine="0"/>
        <w:jc w:val="left"/>
        <w:rPr/>
      </w:pPr>
      <w:r w:rsidDel="00000000" w:rsidR="00000000" w:rsidRPr="00000000">
        <w:rPr>
          <w:rtl w:val="0"/>
        </w:rPr>
      </w:r>
    </w:p>
    <w:p w:rsidR="00000000" w:rsidDel="00000000" w:rsidP="00000000" w:rsidRDefault="00000000" w:rsidRPr="00000000" w14:paraId="00000B90">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B91">
      <w:pPr>
        <w:ind w:left="426" w:firstLine="0"/>
        <w:jc w:val="left"/>
        <w:rPr/>
      </w:pPr>
      <w:r w:rsidDel="00000000" w:rsidR="00000000" w:rsidRPr="00000000">
        <w:rPr>
          <w:rFonts w:ascii="Calibri" w:cs="Calibri" w:eastAsia="Calibri" w:hAnsi="Calibri"/>
          <w:rtl w:val="0"/>
        </w:rPr>
        <w:t xml:space="preserve">Delibera del Consiglio Direttivo n. 82 del 4 marzo 2022</w:t>
      </w:r>
      <w:r w:rsidDel="00000000" w:rsidR="00000000" w:rsidRPr="00000000">
        <w:rPr>
          <w:rtl w:val="0"/>
        </w:rPr>
      </w:r>
    </w:p>
    <w:p w:rsidR="00000000" w:rsidDel="00000000" w:rsidP="00000000" w:rsidRDefault="00000000" w:rsidRPr="00000000" w14:paraId="00000B92">
      <w:pPr>
        <w:ind w:left="426" w:firstLine="0"/>
        <w:jc w:val="left"/>
        <w:rPr/>
      </w:pPr>
      <w:r w:rsidDel="00000000" w:rsidR="00000000" w:rsidRPr="00000000">
        <w:rPr>
          <w:rtl w:val="0"/>
        </w:rPr>
      </w:r>
    </w:p>
    <w:p w:rsidR="00000000" w:rsidDel="00000000" w:rsidP="00000000" w:rsidRDefault="00000000" w:rsidRPr="00000000" w14:paraId="00000B9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B9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B95">
      <w:pPr>
        <w:ind w:left="426" w:firstLine="0"/>
        <w:jc w:val="left"/>
        <w:rPr/>
      </w:pPr>
      <w:r w:rsidDel="00000000" w:rsidR="00000000" w:rsidRPr="00000000">
        <w:rPr>
          <w:rtl w:val="0"/>
        </w:rPr>
      </w:r>
    </w:p>
    <w:p w:rsidR="00000000" w:rsidDel="00000000" w:rsidP="00000000" w:rsidRDefault="00000000" w:rsidRPr="00000000" w14:paraId="00000B9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B9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B9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B9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B9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B9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B9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B9D">
      <w:pPr>
        <w:ind w:left="426" w:firstLine="0"/>
        <w:jc w:val="left"/>
        <w:rPr/>
      </w:pPr>
      <w:r w:rsidDel="00000000" w:rsidR="00000000" w:rsidRPr="00000000">
        <w:rPr>
          <w:rtl w:val="0"/>
        </w:rPr>
      </w:r>
    </w:p>
    <w:p w:rsidR="00000000" w:rsidDel="00000000" w:rsidP="00000000" w:rsidRDefault="00000000" w:rsidRPr="00000000" w14:paraId="00000B9E">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B9F">
      <w:pPr>
        <w:ind w:left="426" w:firstLine="0"/>
        <w:jc w:val="left"/>
        <w:rPr/>
      </w:pPr>
      <w:r w:rsidDel="00000000" w:rsidR="00000000" w:rsidRPr="00000000">
        <w:rPr>
          <w:rtl w:val="0"/>
        </w:rPr>
        <w:t xml:space="preserve"> </w:t>
      </w:r>
      <w:r w:rsidDel="00000000" w:rsidR="00000000" w:rsidRPr="00000000">
        <w:rPr/>
        <w:drawing>
          <wp:inline distB="0" distT="0" distL="0" distR="0">
            <wp:extent cx="361950" cy="361950"/>
            <wp:effectExtent b="0" l="0" r="0" t="0"/>
            <wp:docPr id="1164" name="image3.png"/>
            <a:graphic>
              <a:graphicData uri="http://schemas.openxmlformats.org/drawingml/2006/picture">
                <pic:pic>
                  <pic:nvPicPr>
                    <pic:cNvPr id="0" name="image3.png"/>
                    <pic:cNvPicPr preferRelativeResize="0"/>
                  </pic:nvPicPr>
                  <pic:blipFill>
                    <a:blip r:embed="rId31"/>
                    <a:srcRect b="0" l="0" r="0" t="0"/>
                    <a:stretch>
                      <a:fillRect/>
                    </a:stretch>
                  </pic:blipFill>
                  <pic:spPr>
                    <a:xfrm>
                      <a:off x="0" y="0"/>
                      <a:ext cx="361950" cy="361950"/>
                    </a:xfrm>
                    <a:prstGeom prst="rect"/>
                    <a:ln/>
                  </pic:spPr>
                </pic:pic>
              </a:graphicData>
            </a:graphic>
          </wp:inline>
        </w:drawing>
      </w:r>
      <w:r w:rsidDel="00000000" w:rsidR="00000000" w:rsidRPr="00000000">
        <w:rPr>
          <w:rtl w:val="0"/>
        </w:rPr>
      </w:r>
    </w:p>
    <w:p w:rsidR="00000000" w:rsidDel="00000000" w:rsidP="00000000" w:rsidRDefault="00000000" w:rsidRPr="00000000" w14:paraId="00000BA0">
      <w:pPr>
        <w:jc w:val="left"/>
        <w:rPr/>
      </w:pPr>
      <w:r w:rsidDel="00000000" w:rsidR="00000000" w:rsidRPr="00000000">
        <w:rPr>
          <w:rtl w:val="0"/>
        </w:rPr>
      </w:r>
    </w:p>
    <w:p w:rsidR="00000000" w:rsidDel="00000000" w:rsidP="00000000" w:rsidRDefault="00000000" w:rsidRPr="00000000" w14:paraId="00000BA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2hio093" w:id="127"/>
      <w:bookmarkEnd w:id="127"/>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CAP8.PA.LA10</w:t>
      </w:r>
    </w:p>
    <w:p w:rsidR="00000000" w:rsidDel="00000000" w:rsidP="00000000" w:rsidRDefault="00000000" w:rsidRPr="00000000" w14:paraId="00000BA2">
      <w:pPr>
        <w:jc w:val="left"/>
        <w:rPr/>
      </w:pPr>
      <w:r w:rsidDel="00000000" w:rsidR="00000000" w:rsidRPr="00000000">
        <w:rPr>
          <w:rtl w:val="0"/>
        </w:rPr>
      </w:r>
    </w:p>
    <w:p w:rsidR="00000000" w:rsidDel="00000000" w:rsidP="00000000" w:rsidRDefault="00000000" w:rsidRPr="00000000" w14:paraId="00000BA3">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BA4">
      <w:pPr>
        <w:ind w:left="426" w:firstLine="0"/>
        <w:jc w:val="left"/>
        <w:rPr/>
      </w:pPr>
      <w:r w:rsidDel="00000000" w:rsidR="00000000" w:rsidRPr="00000000">
        <w:rPr>
          <w:rtl w:val="0"/>
        </w:rPr>
        <w:t xml:space="preserve">Le PA, attraverso i propri RTD, partecipano alle survey periodiche sui fabbisogni di formazione del personale, in tema di trasformazione digitale</w:t>
      </w:r>
    </w:p>
    <w:p w:rsidR="00000000" w:rsidDel="00000000" w:rsidP="00000000" w:rsidRDefault="00000000" w:rsidRPr="00000000" w14:paraId="00000BA5">
      <w:pPr>
        <w:ind w:left="426" w:firstLine="0"/>
        <w:jc w:val="left"/>
        <w:rPr/>
      </w:pPr>
      <w:r w:rsidDel="00000000" w:rsidR="00000000" w:rsidRPr="00000000">
        <w:rPr>
          <w:rtl w:val="0"/>
        </w:rPr>
      </w:r>
    </w:p>
    <w:p w:rsidR="00000000" w:rsidDel="00000000" w:rsidP="00000000" w:rsidRDefault="00000000" w:rsidRPr="00000000" w14:paraId="00000BA6">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BA7">
      <w:pPr>
        <w:ind w:left="426" w:firstLine="0"/>
        <w:jc w:val="left"/>
        <w:rPr/>
      </w:pPr>
      <w:r w:rsidDel="00000000" w:rsidR="00000000" w:rsidRPr="00000000">
        <w:rPr>
          <w:rtl w:val="0"/>
        </w:rPr>
        <w:t xml:space="preserve">Dal 01/01/2022</w:t>
      </w:r>
    </w:p>
    <w:p w:rsidR="00000000" w:rsidDel="00000000" w:rsidP="00000000" w:rsidRDefault="00000000" w:rsidRPr="00000000" w14:paraId="00000BA8">
      <w:pPr>
        <w:ind w:left="426" w:firstLine="0"/>
        <w:jc w:val="left"/>
        <w:rPr/>
      </w:pPr>
      <w:r w:rsidDel="00000000" w:rsidR="00000000" w:rsidRPr="00000000">
        <w:rPr>
          <w:rtl w:val="0"/>
        </w:rPr>
      </w:r>
    </w:p>
    <w:p w:rsidR="00000000" w:rsidDel="00000000" w:rsidP="00000000" w:rsidRDefault="00000000" w:rsidRPr="00000000" w14:paraId="00000BA9">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BAA">
      <w:pPr>
        <w:ind w:left="426" w:firstLine="0"/>
        <w:jc w:val="left"/>
        <w:rPr/>
      </w:pPr>
      <w:r w:rsidDel="00000000" w:rsidR="00000000" w:rsidRPr="00000000">
        <w:rPr>
          <w:rtl w:val="0"/>
        </w:rPr>
        <w:t xml:space="preserve">Survey pianificata, </w:t>
      </w:r>
    </w:p>
    <w:p w:rsidR="00000000" w:rsidDel="00000000" w:rsidP="00000000" w:rsidRDefault="00000000" w:rsidRPr="00000000" w14:paraId="00000BAB">
      <w:pPr>
        <w:ind w:left="426" w:firstLine="0"/>
        <w:jc w:val="left"/>
        <w:rPr/>
      </w:pPr>
      <w:r w:rsidDel="00000000" w:rsidR="00000000" w:rsidRPr="00000000">
        <w:rPr>
          <w:rtl w:val="0"/>
        </w:rPr>
      </w:r>
    </w:p>
    <w:p w:rsidR="00000000" w:rsidDel="00000000" w:rsidP="00000000" w:rsidRDefault="00000000" w:rsidRPr="00000000" w14:paraId="00000BA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BA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t xml:space="preserve">04/03/2022- 31/12/2022</w:t>
      </w:r>
      <w:r w:rsidDel="00000000" w:rsidR="00000000" w:rsidRPr="00000000">
        <w:rPr>
          <w:rtl w:val="0"/>
        </w:rPr>
      </w:r>
    </w:p>
    <w:p w:rsidR="00000000" w:rsidDel="00000000" w:rsidP="00000000" w:rsidRDefault="00000000" w:rsidRPr="00000000" w14:paraId="00000BAE">
      <w:pPr>
        <w:ind w:left="426" w:firstLine="0"/>
        <w:jc w:val="left"/>
        <w:rPr/>
      </w:pPr>
      <w:r w:rsidDel="00000000" w:rsidR="00000000" w:rsidRPr="00000000">
        <w:rPr>
          <w:rtl w:val="0"/>
        </w:rPr>
      </w:r>
    </w:p>
    <w:p w:rsidR="00000000" w:rsidDel="00000000" w:rsidP="00000000" w:rsidRDefault="00000000" w:rsidRPr="00000000" w14:paraId="00000BA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BB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BB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w:t>
      </w:r>
      <w:r w:rsidDel="00000000" w:rsidR="00000000" w:rsidRPr="00000000">
        <w:rPr>
          <w:rtl w:val="0"/>
        </w:rPr>
        <w:t xml:space="preserve">250</w:t>
      </w: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 </w:t>
      </w:r>
    </w:p>
    <w:p w:rsidR="00000000" w:rsidDel="00000000" w:rsidP="00000000" w:rsidRDefault="00000000" w:rsidRPr="00000000" w14:paraId="00000BB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w:t>
      </w:r>
      <w:r w:rsidDel="00000000" w:rsidR="00000000" w:rsidRPr="00000000">
        <w:rPr>
          <w:rtl w:val="0"/>
        </w:rPr>
        <w:t xml:space="preserve">250</w:t>
      </w: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 </w:t>
      </w:r>
    </w:p>
    <w:p w:rsidR="00000000" w:rsidDel="00000000" w:rsidP="00000000" w:rsidRDefault="00000000" w:rsidRPr="00000000" w14:paraId="00000BB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BB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BB5">
      <w:pPr>
        <w:ind w:left="720" w:firstLine="0"/>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t xml:space="preserve">Membri interni: dott.ssa Di Tullio Isabella,  RACT RTD</w:t>
      </w:r>
      <w:r w:rsidDel="00000000" w:rsidR="00000000" w:rsidRPr="00000000">
        <w:rPr>
          <w:rtl w:val="0"/>
        </w:rPr>
      </w:r>
    </w:p>
    <w:p w:rsidR="00000000" w:rsidDel="00000000" w:rsidP="00000000" w:rsidRDefault="00000000" w:rsidRPr="00000000" w14:paraId="00000BB6">
      <w:pPr>
        <w:ind w:left="426" w:firstLine="0"/>
        <w:jc w:val="left"/>
        <w:rPr/>
      </w:pPr>
      <w:r w:rsidDel="00000000" w:rsidR="00000000" w:rsidRPr="00000000">
        <w:rPr>
          <w:rtl w:val="0"/>
        </w:rPr>
      </w:r>
    </w:p>
    <w:p w:rsidR="00000000" w:rsidDel="00000000" w:rsidP="00000000" w:rsidRDefault="00000000" w:rsidRPr="00000000" w14:paraId="00000BB7">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BB8">
      <w:pPr>
        <w:ind w:left="426" w:firstLine="0"/>
        <w:jc w:val="left"/>
        <w:rPr/>
      </w:pPr>
      <w:r w:rsidDel="00000000" w:rsidR="00000000" w:rsidRPr="00000000">
        <w:rPr/>
        <w:drawing>
          <wp:inline distB="0" distT="0" distL="0" distR="0">
            <wp:extent cx="416560" cy="416560"/>
            <wp:effectExtent b="0" l="0" r="0" t="0"/>
            <wp:docPr id="1118" name="image6.png"/>
            <a:graphic>
              <a:graphicData uri="http://schemas.openxmlformats.org/drawingml/2006/picture">
                <pic:pic>
                  <pic:nvPicPr>
                    <pic:cNvPr id="0" name="image6.png"/>
                    <pic:cNvPicPr preferRelativeResize="0"/>
                  </pic:nvPicPr>
                  <pic:blipFill>
                    <a:blip r:embed="rId27"/>
                    <a:srcRect b="0" l="0" r="0" t="0"/>
                    <a:stretch>
                      <a:fillRect/>
                    </a:stretch>
                  </pic:blipFill>
                  <pic:spPr>
                    <a:xfrm>
                      <a:off x="0" y="0"/>
                      <a:ext cx="416560" cy="416560"/>
                    </a:xfrm>
                    <a:prstGeom prst="rect"/>
                    <a:ln/>
                  </pic:spPr>
                </pic:pic>
              </a:graphicData>
            </a:graphic>
          </wp:inline>
        </w:drawing>
      </w:r>
      <w:r w:rsidDel="00000000" w:rsidR="00000000" w:rsidRPr="00000000">
        <w:rPr>
          <w:rtl w:val="0"/>
        </w:rPr>
      </w:r>
    </w:p>
    <w:p w:rsidR="00000000" w:rsidDel="00000000" w:rsidP="00000000" w:rsidRDefault="00000000" w:rsidRPr="00000000" w14:paraId="00000BB9">
      <w:pPr>
        <w:jc w:val="left"/>
        <w:rPr/>
      </w:pPr>
      <w:r w:rsidDel="00000000" w:rsidR="00000000" w:rsidRPr="00000000">
        <w:rPr>
          <w:rtl w:val="0"/>
        </w:rPr>
      </w:r>
    </w:p>
    <w:p w:rsidR="00000000" w:rsidDel="00000000" w:rsidP="00000000" w:rsidRDefault="00000000" w:rsidRPr="00000000" w14:paraId="00000BB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wnyagw" w:id="128"/>
      <w:bookmarkEnd w:id="128"/>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CAP8.PA.LA32</w:t>
      </w:r>
    </w:p>
    <w:p w:rsidR="00000000" w:rsidDel="00000000" w:rsidP="00000000" w:rsidRDefault="00000000" w:rsidRPr="00000000" w14:paraId="00000BBB">
      <w:pPr>
        <w:jc w:val="left"/>
        <w:rPr/>
      </w:pPr>
      <w:r w:rsidDel="00000000" w:rsidR="00000000" w:rsidRPr="00000000">
        <w:rPr>
          <w:rtl w:val="0"/>
        </w:rPr>
      </w:r>
    </w:p>
    <w:p w:rsidR="00000000" w:rsidDel="00000000" w:rsidP="00000000" w:rsidRDefault="00000000" w:rsidRPr="00000000" w14:paraId="00000BBC">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BBD">
      <w:pPr>
        <w:ind w:left="426" w:firstLine="0"/>
        <w:jc w:val="left"/>
        <w:rPr/>
      </w:pPr>
      <w:r w:rsidDel="00000000" w:rsidR="00000000" w:rsidRPr="00000000">
        <w:rPr>
          <w:rtl w:val="0"/>
        </w:rPr>
        <w:t xml:space="preserve">Le PA in base alle proprie esigenze, partecipano alle iniziative di formazione per RTD e loro uffici proposte da AGID</w:t>
      </w:r>
    </w:p>
    <w:p w:rsidR="00000000" w:rsidDel="00000000" w:rsidP="00000000" w:rsidRDefault="00000000" w:rsidRPr="00000000" w14:paraId="00000BBE">
      <w:pPr>
        <w:ind w:left="426" w:firstLine="0"/>
        <w:jc w:val="left"/>
        <w:rPr/>
      </w:pPr>
      <w:r w:rsidDel="00000000" w:rsidR="00000000" w:rsidRPr="00000000">
        <w:rPr>
          <w:rtl w:val="0"/>
        </w:rPr>
      </w:r>
    </w:p>
    <w:p w:rsidR="00000000" w:rsidDel="00000000" w:rsidP="00000000" w:rsidRDefault="00000000" w:rsidRPr="00000000" w14:paraId="00000BBF">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BC0">
      <w:pPr>
        <w:ind w:left="426" w:firstLine="0"/>
        <w:jc w:val="left"/>
        <w:rPr/>
      </w:pPr>
      <w:r w:rsidDel="00000000" w:rsidR="00000000" w:rsidRPr="00000000">
        <w:rPr>
          <w:rtl w:val="0"/>
        </w:rPr>
        <w:t xml:space="preserve">Dal 01/01/2022</w:t>
      </w:r>
    </w:p>
    <w:p w:rsidR="00000000" w:rsidDel="00000000" w:rsidP="00000000" w:rsidRDefault="00000000" w:rsidRPr="00000000" w14:paraId="00000BC1">
      <w:pPr>
        <w:ind w:left="426" w:firstLine="0"/>
        <w:jc w:val="left"/>
        <w:rPr/>
      </w:pPr>
      <w:r w:rsidDel="00000000" w:rsidR="00000000" w:rsidRPr="00000000">
        <w:rPr>
          <w:rtl w:val="0"/>
        </w:rPr>
      </w:r>
    </w:p>
    <w:p w:rsidR="00000000" w:rsidDel="00000000" w:rsidP="00000000" w:rsidRDefault="00000000" w:rsidRPr="00000000" w14:paraId="00000BC2">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BC3">
      <w:pPr>
        <w:ind w:left="426" w:firstLine="0"/>
        <w:jc w:val="left"/>
        <w:rPr/>
      </w:pPr>
      <w:r w:rsidDel="00000000" w:rsidR="00000000" w:rsidRPr="00000000">
        <w:rPr>
          <w:rtl w:val="0"/>
        </w:rPr>
        <w:t xml:space="preserve">Formazione non pianificata</w:t>
      </w:r>
    </w:p>
    <w:p w:rsidR="00000000" w:rsidDel="00000000" w:rsidP="00000000" w:rsidRDefault="00000000" w:rsidRPr="00000000" w14:paraId="00000BC4">
      <w:pPr>
        <w:ind w:left="426" w:firstLine="0"/>
        <w:jc w:val="left"/>
        <w:rPr/>
      </w:pPr>
      <w:r w:rsidDel="00000000" w:rsidR="00000000" w:rsidRPr="00000000">
        <w:rPr>
          <w:rtl w:val="0"/>
        </w:rPr>
      </w:r>
    </w:p>
    <w:p w:rsidR="00000000" w:rsidDel="00000000" w:rsidP="00000000" w:rsidRDefault="00000000" w:rsidRPr="00000000" w14:paraId="00000BC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BC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t xml:space="preserve">04/03/2022</w:t>
      </w: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 – 00/00/0000</w:t>
      </w:r>
    </w:p>
    <w:p w:rsidR="00000000" w:rsidDel="00000000" w:rsidP="00000000" w:rsidRDefault="00000000" w:rsidRPr="00000000" w14:paraId="00000BC7">
      <w:pPr>
        <w:ind w:left="426" w:firstLine="0"/>
        <w:jc w:val="left"/>
        <w:rPr/>
      </w:pPr>
      <w:r w:rsidDel="00000000" w:rsidR="00000000" w:rsidRPr="00000000">
        <w:rPr>
          <w:rtl w:val="0"/>
        </w:rPr>
      </w:r>
    </w:p>
    <w:p w:rsidR="00000000" w:rsidDel="00000000" w:rsidP="00000000" w:rsidRDefault="00000000" w:rsidRPr="00000000" w14:paraId="00000BC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BC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BC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BC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BC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BC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BCE">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BC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pPr>
      <w:r w:rsidDel="00000000" w:rsidR="00000000" w:rsidRPr="00000000">
        <w:rPr>
          <w:rtl w:val="0"/>
        </w:rPr>
      </w:r>
    </w:p>
    <w:p w:rsidR="00000000" w:rsidDel="00000000" w:rsidP="00000000" w:rsidRDefault="00000000" w:rsidRPr="00000000" w14:paraId="00000BD0">
      <w:pPr>
        <w:ind w:left="426" w:firstLine="0"/>
        <w:jc w:val="left"/>
        <w:rPr/>
      </w:pPr>
      <w:r w:rsidDel="00000000" w:rsidR="00000000" w:rsidRPr="00000000">
        <w:rPr>
          <w:rtl w:val="0"/>
        </w:rPr>
      </w:r>
    </w:p>
    <w:p w:rsidR="00000000" w:rsidDel="00000000" w:rsidP="00000000" w:rsidRDefault="00000000" w:rsidRPr="00000000" w14:paraId="00000BD1">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BD2">
      <w:pPr>
        <w:ind w:left="426" w:firstLine="0"/>
        <w:jc w:val="left"/>
        <w:rPr/>
      </w:pPr>
      <w:r w:rsidDel="00000000" w:rsidR="00000000" w:rsidRPr="00000000">
        <w:rPr>
          <w:b w:val="1"/>
          <w:color w:val="00b0bd"/>
        </w:rPr>
        <w:drawing>
          <wp:inline distB="0" distT="0" distL="0" distR="0">
            <wp:extent cx="411480" cy="386080"/>
            <wp:effectExtent b="0" l="0" r="0" t="0"/>
            <wp:docPr id="1203" name="image4.png"/>
            <a:graphic>
              <a:graphicData uri="http://schemas.openxmlformats.org/drawingml/2006/picture">
                <pic:pic>
                  <pic:nvPicPr>
                    <pic:cNvPr id="0" name="image4.png"/>
                    <pic:cNvPicPr preferRelativeResize="0"/>
                  </pic:nvPicPr>
                  <pic:blipFill>
                    <a:blip r:embed="rId30"/>
                    <a:srcRect b="0" l="0" r="0" t="0"/>
                    <a:stretch>
                      <a:fillRect/>
                    </a:stretch>
                  </pic:blipFill>
                  <pic:spPr>
                    <a:xfrm>
                      <a:off x="0" y="0"/>
                      <a:ext cx="411480" cy="386080"/>
                    </a:xfrm>
                    <a:prstGeom prst="rect"/>
                    <a:ln/>
                  </pic:spPr>
                </pic:pic>
              </a:graphicData>
            </a:graphic>
          </wp:inline>
        </w:drawing>
      </w:r>
      <w:r w:rsidDel="00000000" w:rsidR="00000000" w:rsidRPr="00000000">
        <w:rPr>
          <w:rtl w:val="0"/>
        </w:rPr>
      </w:r>
    </w:p>
    <w:p w:rsidR="00000000" w:rsidDel="00000000" w:rsidP="00000000" w:rsidRDefault="00000000" w:rsidRPr="00000000" w14:paraId="00000BD3">
      <w:pPr>
        <w:jc w:val="left"/>
        <w:rPr/>
      </w:pPr>
      <w:r w:rsidDel="00000000" w:rsidR="00000000" w:rsidRPr="00000000">
        <w:rPr>
          <w:rtl w:val="0"/>
        </w:rPr>
      </w:r>
    </w:p>
    <w:p w:rsidR="00000000" w:rsidDel="00000000" w:rsidP="00000000" w:rsidRDefault="00000000" w:rsidRPr="00000000" w14:paraId="00000BD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3gnlt4p" w:id="129"/>
      <w:bookmarkEnd w:id="129"/>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CAP8.PA.LA33</w:t>
      </w:r>
    </w:p>
    <w:p w:rsidR="00000000" w:rsidDel="00000000" w:rsidP="00000000" w:rsidRDefault="00000000" w:rsidRPr="00000000" w14:paraId="00000BD5">
      <w:pPr>
        <w:jc w:val="left"/>
        <w:rPr/>
      </w:pPr>
      <w:r w:rsidDel="00000000" w:rsidR="00000000" w:rsidRPr="00000000">
        <w:rPr>
          <w:rtl w:val="0"/>
        </w:rPr>
      </w:r>
    </w:p>
    <w:p w:rsidR="00000000" w:rsidDel="00000000" w:rsidP="00000000" w:rsidRDefault="00000000" w:rsidRPr="00000000" w14:paraId="00000BD6">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BD7">
      <w:pPr>
        <w:ind w:left="426" w:firstLine="0"/>
        <w:jc w:val="left"/>
        <w:rPr/>
      </w:pPr>
      <w:r w:rsidDel="00000000" w:rsidR="00000000" w:rsidRPr="00000000">
        <w:rPr>
          <w:rtl w:val="0"/>
        </w:rPr>
        <w:t xml:space="preserve">Le PA, in base alle proprie esigenze, partecipano alle iniziative di formazione per RTD e loro uffici proposte da AGID e contribuiscono alla definizione di moduli formativi avanzati da mettere a disposizione di tutti i dipendenti della PA</w:t>
      </w:r>
    </w:p>
    <w:p w:rsidR="00000000" w:rsidDel="00000000" w:rsidP="00000000" w:rsidRDefault="00000000" w:rsidRPr="00000000" w14:paraId="00000BD8">
      <w:pPr>
        <w:ind w:left="426" w:firstLine="0"/>
        <w:jc w:val="left"/>
        <w:rPr/>
      </w:pPr>
      <w:r w:rsidDel="00000000" w:rsidR="00000000" w:rsidRPr="00000000">
        <w:rPr>
          <w:rtl w:val="0"/>
        </w:rPr>
      </w:r>
    </w:p>
    <w:p w:rsidR="00000000" w:rsidDel="00000000" w:rsidP="00000000" w:rsidRDefault="00000000" w:rsidRPr="00000000" w14:paraId="00000BD9">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BDA">
      <w:pPr>
        <w:ind w:left="426" w:firstLine="0"/>
        <w:jc w:val="left"/>
        <w:rPr/>
      </w:pPr>
      <w:r w:rsidDel="00000000" w:rsidR="00000000" w:rsidRPr="00000000">
        <w:rPr>
          <w:rtl w:val="0"/>
        </w:rPr>
        <w:t xml:space="preserve">Dal 01/01/2023</w:t>
      </w:r>
    </w:p>
    <w:p w:rsidR="00000000" w:rsidDel="00000000" w:rsidP="00000000" w:rsidRDefault="00000000" w:rsidRPr="00000000" w14:paraId="00000BDB">
      <w:pPr>
        <w:ind w:left="426" w:firstLine="0"/>
        <w:jc w:val="left"/>
        <w:rPr/>
      </w:pPr>
      <w:r w:rsidDel="00000000" w:rsidR="00000000" w:rsidRPr="00000000">
        <w:rPr>
          <w:rtl w:val="0"/>
        </w:rPr>
      </w:r>
    </w:p>
    <w:p w:rsidR="00000000" w:rsidDel="00000000" w:rsidP="00000000" w:rsidRDefault="00000000" w:rsidRPr="00000000" w14:paraId="00000BDC">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BDD">
      <w:pPr>
        <w:ind w:left="426" w:firstLine="0"/>
        <w:jc w:val="left"/>
        <w:rPr/>
      </w:pPr>
      <w:r w:rsidDel="00000000" w:rsidR="00000000" w:rsidRPr="00000000">
        <w:rPr>
          <w:rtl w:val="0"/>
        </w:rPr>
        <w:t xml:space="preserve">Da pianificare</w:t>
      </w:r>
    </w:p>
    <w:p w:rsidR="00000000" w:rsidDel="00000000" w:rsidP="00000000" w:rsidRDefault="00000000" w:rsidRPr="00000000" w14:paraId="00000BDE">
      <w:pPr>
        <w:ind w:left="426" w:firstLine="0"/>
        <w:jc w:val="left"/>
        <w:rPr/>
      </w:pPr>
      <w:r w:rsidDel="00000000" w:rsidR="00000000" w:rsidRPr="00000000">
        <w:rPr>
          <w:rtl w:val="0"/>
        </w:rPr>
      </w:r>
    </w:p>
    <w:p w:rsidR="00000000" w:rsidDel="00000000" w:rsidP="00000000" w:rsidRDefault="00000000" w:rsidRPr="00000000" w14:paraId="00000BD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BE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BE1">
      <w:pPr>
        <w:ind w:left="426" w:firstLine="0"/>
        <w:jc w:val="left"/>
        <w:rPr/>
      </w:pPr>
      <w:r w:rsidDel="00000000" w:rsidR="00000000" w:rsidRPr="00000000">
        <w:rPr>
          <w:rtl w:val="0"/>
        </w:rPr>
      </w:r>
    </w:p>
    <w:p w:rsidR="00000000" w:rsidDel="00000000" w:rsidP="00000000" w:rsidRDefault="00000000" w:rsidRPr="00000000" w14:paraId="00000BE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BE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BE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BE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BE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BE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BE8">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BE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pPr>
      <w:r w:rsidDel="00000000" w:rsidR="00000000" w:rsidRPr="00000000">
        <w:rPr>
          <w:rtl w:val="0"/>
        </w:rPr>
      </w:r>
    </w:p>
    <w:p w:rsidR="00000000" w:rsidDel="00000000" w:rsidP="00000000" w:rsidRDefault="00000000" w:rsidRPr="00000000" w14:paraId="00000BEA">
      <w:pPr>
        <w:ind w:left="426" w:firstLine="0"/>
        <w:jc w:val="left"/>
        <w:rPr/>
      </w:pPr>
      <w:r w:rsidDel="00000000" w:rsidR="00000000" w:rsidRPr="00000000">
        <w:rPr>
          <w:rtl w:val="0"/>
        </w:rPr>
      </w:r>
    </w:p>
    <w:p w:rsidR="00000000" w:rsidDel="00000000" w:rsidP="00000000" w:rsidRDefault="00000000" w:rsidRPr="00000000" w14:paraId="00000BEB">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BEC">
      <w:pPr>
        <w:ind w:left="426" w:firstLine="0"/>
        <w:jc w:val="left"/>
        <w:rPr/>
      </w:pPr>
      <w:r w:rsidDel="00000000" w:rsidR="00000000" w:rsidRPr="00000000">
        <w:rPr>
          <w:rtl w:val="0"/>
        </w:rPr>
        <w:t xml:space="preserve"> </w:t>
      </w:r>
      <w:r w:rsidDel="00000000" w:rsidR="00000000" w:rsidRPr="00000000">
        <w:rPr/>
        <w:drawing>
          <wp:inline distB="0" distT="0" distL="0" distR="0">
            <wp:extent cx="416560" cy="416560"/>
            <wp:effectExtent b="0" l="0" r="0" t="0"/>
            <wp:docPr id="1173" name="image6.png"/>
            <a:graphic>
              <a:graphicData uri="http://schemas.openxmlformats.org/drawingml/2006/picture">
                <pic:pic>
                  <pic:nvPicPr>
                    <pic:cNvPr id="0" name="image6.png"/>
                    <pic:cNvPicPr preferRelativeResize="0"/>
                  </pic:nvPicPr>
                  <pic:blipFill>
                    <a:blip r:embed="rId27"/>
                    <a:srcRect b="0" l="0" r="0" t="0"/>
                    <a:stretch>
                      <a:fillRect/>
                    </a:stretch>
                  </pic:blipFill>
                  <pic:spPr>
                    <a:xfrm>
                      <a:off x="0" y="0"/>
                      <a:ext cx="416560" cy="416560"/>
                    </a:xfrm>
                    <a:prstGeom prst="rect"/>
                    <a:ln/>
                  </pic:spPr>
                </pic:pic>
              </a:graphicData>
            </a:graphic>
          </wp:inline>
        </w:drawing>
      </w:r>
      <w:r w:rsidDel="00000000" w:rsidR="00000000" w:rsidRPr="00000000">
        <w:rPr>
          <w:rtl w:val="0"/>
        </w:rPr>
        <w:t xml:space="preserve"> </w:t>
      </w:r>
    </w:p>
    <w:p w:rsidR="00000000" w:rsidDel="00000000" w:rsidP="00000000" w:rsidRDefault="00000000" w:rsidRPr="00000000" w14:paraId="00000BED">
      <w:pPr>
        <w:jc w:val="left"/>
        <w:rPr/>
      </w:pPr>
      <w:r w:rsidDel="00000000" w:rsidR="00000000" w:rsidRPr="00000000">
        <w:rPr>
          <w:rtl w:val="0"/>
        </w:rPr>
      </w:r>
    </w:p>
    <w:p w:rsidR="00000000" w:rsidDel="00000000" w:rsidP="00000000" w:rsidRDefault="00000000" w:rsidRPr="00000000" w14:paraId="00000BEE">
      <w:pPr>
        <w:keepNext w:val="0"/>
        <w:keepLines w:val="0"/>
        <w:pageBreakBefore w:val="0"/>
        <w:widowControl w:val="1"/>
        <w:pBdr>
          <w:top w:space="0" w:sz="0" w:val="nil"/>
          <w:left w:space="0" w:sz="0" w:val="nil"/>
          <w:bottom w:color="d9d9d9" w:space="1" w:sz="4" w:val="dotted"/>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1"/>
          <w:i w:val="0"/>
          <w:smallCaps w:val="0"/>
          <w:strike w:val="0"/>
          <w:color w:val="000000"/>
          <w:sz w:val="32"/>
          <w:szCs w:val="32"/>
          <w:u w:val="none"/>
          <w:shd w:fill="auto" w:val="clear"/>
          <w:vertAlign w:val="baseline"/>
        </w:rPr>
      </w:pPr>
      <w:bookmarkStart w:colFirst="0" w:colLast="0" w:name="_heading=h.1vsw3ci" w:id="130"/>
      <w:bookmarkEnd w:id="130"/>
      <w:r w:rsidDel="00000000" w:rsidR="00000000" w:rsidRPr="00000000">
        <w:rPr>
          <w:rFonts w:ascii="Arial Narrow" w:cs="Arial Narrow" w:eastAsia="Arial Narrow" w:hAnsi="Arial Narrow"/>
          <w:b w:val="1"/>
          <w:i w:val="0"/>
          <w:smallCaps w:val="0"/>
          <w:strike w:val="0"/>
          <w:color w:val="000000"/>
          <w:sz w:val="32"/>
          <w:szCs w:val="32"/>
          <w:u w:val="none"/>
          <w:shd w:fill="auto" w:val="clear"/>
          <w:vertAlign w:val="baseline"/>
          <w:rtl w:val="0"/>
        </w:rPr>
        <w:t xml:space="preserve">Monitoraggio del Piano Triennale</w:t>
      </w:r>
    </w:p>
    <w:p w:rsidR="00000000" w:rsidDel="00000000" w:rsidP="00000000" w:rsidRDefault="00000000" w:rsidRPr="00000000" w14:paraId="00000BEF">
      <w:pPr>
        <w:jc w:val="left"/>
        <w:rPr/>
      </w:pPr>
      <w:r w:rsidDel="00000000" w:rsidR="00000000" w:rsidRPr="00000000">
        <w:rPr>
          <w:rtl w:val="0"/>
        </w:rPr>
      </w:r>
    </w:p>
    <w:p w:rsidR="00000000" w:rsidDel="00000000" w:rsidP="00000000" w:rsidRDefault="00000000" w:rsidRPr="00000000" w14:paraId="00000BF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4fsjm0b" w:id="131"/>
      <w:bookmarkEnd w:id="131"/>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CAP8.PA.LA25</w:t>
      </w:r>
    </w:p>
    <w:p w:rsidR="00000000" w:rsidDel="00000000" w:rsidP="00000000" w:rsidRDefault="00000000" w:rsidRPr="00000000" w14:paraId="00000BF1">
      <w:pPr>
        <w:jc w:val="left"/>
        <w:rPr/>
      </w:pPr>
      <w:r w:rsidDel="00000000" w:rsidR="00000000" w:rsidRPr="00000000">
        <w:rPr>
          <w:rtl w:val="0"/>
        </w:rPr>
      </w:r>
    </w:p>
    <w:p w:rsidR="00000000" w:rsidDel="00000000" w:rsidP="00000000" w:rsidRDefault="00000000" w:rsidRPr="00000000" w14:paraId="00000BF2">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BF3">
      <w:pPr>
        <w:ind w:left="426" w:firstLine="0"/>
        <w:jc w:val="left"/>
        <w:rPr/>
      </w:pPr>
      <w:r w:rsidDel="00000000" w:rsidR="00000000" w:rsidRPr="00000000">
        <w:rPr>
          <w:rtl w:val="0"/>
        </w:rPr>
        <w:t xml:space="preserve">Le PA possono avviare l’adozione del “Format PT” di raccolta dati e informazioni per la verifica di coerenza delle attività con il Piano triennale</w:t>
      </w:r>
    </w:p>
    <w:p w:rsidR="00000000" w:rsidDel="00000000" w:rsidP="00000000" w:rsidRDefault="00000000" w:rsidRPr="00000000" w14:paraId="00000BF4">
      <w:pPr>
        <w:ind w:left="426" w:firstLine="0"/>
        <w:jc w:val="left"/>
        <w:rPr/>
      </w:pPr>
      <w:r w:rsidDel="00000000" w:rsidR="00000000" w:rsidRPr="00000000">
        <w:rPr>
          <w:rtl w:val="0"/>
        </w:rPr>
      </w:r>
    </w:p>
    <w:p w:rsidR="00000000" w:rsidDel="00000000" w:rsidP="00000000" w:rsidRDefault="00000000" w:rsidRPr="00000000" w14:paraId="00000BF5">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BF6">
      <w:pPr>
        <w:ind w:left="426" w:firstLine="0"/>
        <w:jc w:val="left"/>
        <w:rPr/>
      </w:pPr>
      <w:r w:rsidDel="00000000" w:rsidR="00000000" w:rsidRPr="00000000">
        <w:rPr>
          <w:rtl w:val="0"/>
        </w:rPr>
        <w:t xml:space="preserve">Dal 01/01/2022</w:t>
      </w:r>
    </w:p>
    <w:p w:rsidR="00000000" w:rsidDel="00000000" w:rsidP="00000000" w:rsidRDefault="00000000" w:rsidRPr="00000000" w14:paraId="00000BF7">
      <w:pPr>
        <w:ind w:left="426" w:firstLine="0"/>
        <w:jc w:val="left"/>
        <w:rPr/>
      </w:pPr>
      <w:r w:rsidDel="00000000" w:rsidR="00000000" w:rsidRPr="00000000">
        <w:rPr>
          <w:rtl w:val="0"/>
        </w:rPr>
      </w:r>
    </w:p>
    <w:p w:rsidR="00000000" w:rsidDel="00000000" w:rsidP="00000000" w:rsidRDefault="00000000" w:rsidRPr="00000000" w14:paraId="00000BF8">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BF9">
      <w:pPr>
        <w:ind w:left="426" w:firstLine="0"/>
        <w:jc w:val="left"/>
        <w:rPr/>
      </w:pPr>
      <w:r w:rsidDel="00000000" w:rsidR="00000000" w:rsidRPr="00000000">
        <w:rPr>
          <w:rtl w:val="0"/>
        </w:rPr>
        <w:t xml:space="preserve">Attivato</w:t>
      </w:r>
    </w:p>
    <w:p w:rsidR="00000000" w:rsidDel="00000000" w:rsidP="00000000" w:rsidRDefault="00000000" w:rsidRPr="00000000" w14:paraId="00000BFA">
      <w:pPr>
        <w:ind w:left="426" w:firstLine="0"/>
        <w:jc w:val="left"/>
        <w:rPr/>
      </w:pPr>
      <w:r w:rsidDel="00000000" w:rsidR="00000000" w:rsidRPr="00000000">
        <w:rPr>
          <w:rtl w:val="0"/>
        </w:rPr>
      </w:r>
    </w:p>
    <w:p w:rsidR="00000000" w:rsidDel="00000000" w:rsidP="00000000" w:rsidRDefault="00000000" w:rsidRPr="00000000" w14:paraId="00000BF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BF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t xml:space="preserve">04/03/2022</w:t>
      </w: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 – </w:t>
      </w:r>
      <w:r w:rsidDel="00000000" w:rsidR="00000000" w:rsidRPr="00000000">
        <w:rPr>
          <w:rtl w:val="0"/>
        </w:rPr>
        <w:t xml:space="preserve">31/12/2022</w:t>
      </w:r>
      <w:r w:rsidDel="00000000" w:rsidR="00000000" w:rsidRPr="00000000">
        <w:rPr>
          <w:rtl w:val="0"/>
        </w:rPr>
      </w:r>
    </w:p>
    <w:p w:rsidR="00000000" w:rsidDel="00000000" w:rsidP="00000000" w:rsidRDefault="00000000" w:rsidRPr="00000000" w14:paraId="00000BFD">
      <w:pPr>
        <w:ind w:left="426" w:firstLine="0"/>
        <w:jc w:val="left"/>
        <w:rPr/>
      </w:pPr>
      <w:r w:rsidDel="00000000" w:rsidR="00000000" w:rsidRPr="00000000">
        <w:rPr>
          <w:rtl w:val="0"/>
        </w:rPr>
      </w:r>
    </w:p>
    <w:p w:rsidR="00000000" w:rsidDel="00000000" w:rsidP="00000000" w:rsidRDefault="00000000" w:rsidRPr="00000000" w14:paraId="00000BF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BF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C0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C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C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C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C04">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C05">
      <w:pPr>
        <w:ind w:left="720" w:firstLine="0"/>
        <w:rPr/>
      </w:pPr>
      <w:r w:rsidDel="00000000" w:rsidR="00000000" w:rsidRPr="00000000">
        <w:rPr>
          <w:rtl w:val="0"/>
        </w:rPr>
        <w:t xml:space="preserve">Membri esterni: Tecsis s.r.l. </w:t>
      </w:r>
    </w:p>
    <w:p w:rsidR="00000000" w:rsidDel="00000000" w:rsidP="00000000" w:rsidRDefault="00000000" w:rsidRPr="00000000" w14:paraId="00000C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pPr>
      <w:r w:rsidDel="00000000" w:rsidR="00000000" w:rsidRPr="00000000">
        <w:rPr>
          <w:rtl w:val="0"/>
        </w:rPr>
      </w:r>
    </w:p>
    <w:p w:rsidR="00000000" w:rsidDel="00000000" w:rsidP="00000000" w:rsidRDefault="00000000" w:rsidRPr="00000000" w14:paraId="00000C07">
      <w:pPr>
        <w:ind w:left="426" w:firstLine="0"/>
        <w:jc w:val="left"/>
        <w:rPr/>
      </w:pPr>
      <w:r w:rsidDel="00000000" w:rsidR="00000000" w:rsidRPr="00000000">
        <w:rPr>
          <w:rtl w:val="0"/>
        </w:rPr>
      </w:r>
    </w:p>
    <w:p w:rsidR="00000000" w:rsidDel="00000000" w:rsidP="00000000" w:rsidRDefault="00000000" w:rsidRPr="00000000" w14:paraId="00000C08">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C09">
      <w:pPr>
        <w:ind w:left="426" w:firstLine="0"/>
        <w:jc w:val="left"/>
        <w:rPr/>
      </w:pPr>
      <w:r w:rsidDel="00000000" w:rsidR="00000000" w:rsidRPr="00000000">
        <w:rPr>
          <w:b w:val="1"/>
          <w:color w:val="00b0bd"/>
        </w:rPr>
        <w:drawing>
          <wp:inline distB="0" distT="0" distL="0" distR="0">
            <wp:extent cx="415704" cy="394919"/>
            <wp:effectExtent b="0" l="0" r="0" t="0"/>
            <wp:docPr id="1142" name="image2.png"/>
            <a:graphic>
              <a:graphicData uri="http://schemas.openxmlformats.org/drawingml/2006/picture">
                <pic:pic>
                  <pic:nvPicPr>
                    <pic:cNvPr id="0" name="image2.png"/>
                    <pic:cNvPicPr preferRelativeResize="0"/>
                  </pic:nvPicPr>
                  <pic:blipFill>
                    <a:blip r:embed="rId28"/>
                    <a:srcRect b="0" l="0" r="0" t="0"/>
                    <a:stretch>
                      <a:fillRect/>
                    </a:stretch>
                  </pic:blipFill>
                  <pic:spPr>
                    <a:xfrm>
                      <a:off x="0" y="0"/>
                      <a:ext cx="415704" cy="394919"/>
                    </a:xfrm>
                    <a:prstGeom prst="rect"/>
                    <a:ln/>
                  </pic:spPr>
                </pic:pic>
              </a:graphicData>
            </a:graphic>
          </wp:inline>
        </w:drawing>
      </w:r>
      <w:r w:rsidDel="00000000" w:rsidR="00000000" w:rsidRPr="00000000">
        <w:rPr>
          <w:rtl w:val="0"/>
        </w:rPr>
        <w:t xml:space="preserve"> </w:t>
      </w:r>
    </w:p>
    <w:p w:rsidR="00000000" w:rsidDel="00000000" w:rsidP="00000000" w:rsidRDefault="00000000" w:rsidRPr="00000000" w14:paraId="00000C0A">
      <w:pPr>
        <w:jc w:val="left"/>
        <w:rPr/>
      </w:pPr>
      <w:r w:rsidDel="00000000" w:rsidR="00000000" w:rsidRPr="00000000">
        <w:rPr>
          <w:rtl w:val="0"/>
        </w:rPr>
      </w:r>
    </w:p>
    <w:p w:rsidR="00000000" w:rsidDel="00000000" w:rsidP="00000000" w:rsidRDefault="00000000" w:rsidRPr="00000000" w14:paraId="00000C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2uxtw84" w:id="132"/>
      <w:bookmarkEnd w:id="132"/>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CAP8.PA.LA28</w:t>
      </w:r>
    </w:p>
    <w:p w:rsidR="00000000" w:rsidDel="00000000" w:rsidP="00000000" w:rsidRDefault="00000000" w:rsidRPr="00000000" w14:paraId="00000C0C">
      <w:pPr>
        <w:jc w:val="left"/>
        <w:rPr/>
      </w:pPr>
      <w:r w:rsidDel="00000000" w:rsidR="00000000" w:rsidRPr="00000000">
        <w:rPr>
          <w:rtl w:val="0"/>
        </w:rPr>
      </w:r>
    </w:p>
    <w:p w:rsidR="00000000" w:rsidDel="00000000" w:rsidP="00000000" w:rsidRDefault="00000000" w:rsidRPr="00000000" w14:paraId="00000C0D">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C0E">
      <w:pPr>
        <w:ind w:left="426" w:firstLine="0"/>
        <w:jc w:val="left"/>
        <w:rPr/>
      </w:pPr>
      <w:r w:rsidDel="00000000" w:rsidR="00000000" w:rsidRPr="00000000">
        <w:rPr>
          <w:rtl w:val="0"/>
        </w:rPr>
        <w:t xml:space="preserve">Le PA panel partecipano alle attività di monitoraggio del Piano triennale secondo le modalità definite da AGID</w:t>
      </w:r>
    </w:p>
    <w:p w:rsidR="00000000" w:rsidDel="00000000" w:rsidP="00000000" w:rsidRDefault="00000000" w:rsidRPr="00000000" w14:paraId="00000C0F">
      <w:pPr>
        <w:ind w:left="426" w:firstLine="0"/>
        <w:jc w:val="left"/>
        <w:rPr/>
      </w:pPr>
      <w:r w:rsidDel="00000000" w:rsidR="00000000" w:rsidRPr="00000000">
        <w:rPr>
          <w:rtl w:val="0"/>
        </w:rPr>
      </w:r>
    </w:p>
    <w:p w:rsidR="00000000" w:rsidDel="00000000" w:rsidP="00000000" w:rsidRDefault="00000000" w:rsidRPr="00000000" w14:paraId="00000C10">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C11">
      <w:pPr>
        <w:ind w:left="426" w:firstLine="0"/>
        <w:jc w:val="left"/>
        <w:rPr/>
      </w:pPr>
      <w:r w:rsidDel="00000000" w:rsidR="00000000" w:rsidRPr="00000000">
        <w:rPr>
          <w:rtl w:val="0"/>
        </w:rPr>
        <w:t xml:space="preserve">Entro il 31/12/2022</w:t>
      </w:r>
    </w:p>
    <w:p w:rsidR="00000000" w:rsidDel="00000000" w:rsidP="00000000" w:rsidRDefault="00000000" w:rsidRPr="00000000" w14:paraId="00000C12">
      <w:pPr>
        <w:ind w:left="426" w:firstLine="0"/>
        <w:jc w:val="left"/>
        <w:rPr/>
      </w:pPr>
      <w:r w:rsidDel="00000000" w:rsidR="00000000" w:rsidRPr="00000000">
        <w:rPr>
          <w:rtl w:val="0"/>
        </w:rPr>
      </w:r>
    </w:p>
    <w:p w:rsidR="00000000" w:rsidDel="00000000" w:rsidP="00000000" w:rsidRDefault="00000000" w:rsidRPr="00000000" w14:paraId="00000C13">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C14">
      <w:pPr>
        <w:ind w:left="426" w:firstLine="0"/>
        <w:jc w:val="left"/>
        <w:rPr/>
      </w:pPr>
      <w:r w:rsidDel="00000000" w:rsidR="00000000" w:rsidRPr="00000000">
        <w:rPr>
          <w:rtl w:val="0"/>
        </w:rPr>
        <w:t xml:space="preserve">Non previsto</w:t>
      </w:r>
    </w:p>
    <w:p w:rsidR="00000000" w:rsidDel="00000000" w:rsidP="00000000" w:rsidRDefault="00000000" w:rsidRPr="00000000" w14:paraId="00000C15">
      <w:pPr>
        <w:ind w:left="426" w:firstLine="0"/>
        <w:jc w:val="left"/>
        <w:rPr/>
      </w:pPr>
      <w:r w:rsidDel="00000000" w:rsidR="00000000" w:rsidRPr="00000000">
        <w:rPr>
          <w:rtl w:val="0"/>
        </w:rPr>
      </w:r>
    </w:p>
    <w:p w:rsidR="00000000" w:rsidDel="00000000" w:rsidP="00000000" w:rsidRDefault="00000000" w:rsidRPr="00000000" w14:paraId="00000C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C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00/00/0000 – 00/00/0000</w:t>
      </w:r>
    </w:p>
    <w:p w:rsidR="00000000" w:rsidDel="00000000" w:rsidP="00000000" w:rsidRDefault="00000000" w:rsidRPr="00000000" w14:paraId="00000C18">
      <w:pPr>
        <w:ind w:left="426" w:firstLine="0"/>
        <w:jc w:val="left"/>
        <w:rPr/>
      </w:pPr>
      <w:r w:rsidDel="00000000" w:rsidR="00000000" w:rsidRPr="00000000">
        <w:rPr>
          <w:rtl w:val="0"/>
        </w:rPr>
      </w:r>
    </w:p>
    <w:p w:rsidR="00000000" w:rsidDel="00000000" w:rsidP="00000000" w:rsidRDefault="00000000" w:rsidRPr="00000000" w14:paraId="00000C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C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C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C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C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C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C1F">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C20">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C21">
      <w:pPr>
        <w:ind w:left="426" w:firstLine="0"/>
        <w:jc w:val="left"/>
        <w:rPr/>
      </w:pPr>
      <w:r w:rsidDel="00000000" w:rsidR="00000000" w:rsidRPr="00000000">
        <w:rPr>
          <w:rtl w:val="0"/>
        </w:rPr>
      </w:r>
    </w:p>
    <w:p w:rsidR="00000000" w:rsidDel="00000000" w:rsidP="00000000" w:rsidRDefault="00000000" w:rsidRPr="00000000" w14:paraId="00000C22">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C23">
      <w:pPr>
        <w:ind w:left="426" w:firstLine="0"/>
        <w:jc w:val="left"/>
        <w:rPr/>
      </w:pPr>
      <w:r w:rsidDel="00000000" w:rsidR="00000000" w:rsidRPr="00000000">
        <w:rPr/>
        <w:drawing>
          <wp:inline distB="0" distT="0" distL="0" distR="0">
            <wp:extent cx="361950" cy="361950"/>
            <wp:effectExtent b="0" l="0" r="0" t="0"/>
            <wp:docPr id="1205" name="image3.png"/>
            <a:graphic>
              <a:graphicData uri="http://schemas.openxmlformats.org/drawingml/2006/picture">
                <pic:pic>
                  <pic:nvPicPr>
                    <pic:cNvPr id="0" name="image3.png"/>
                    <pic:cNvPicPr preferRelativeResize="0"/>
                  </pic:nvPicPr>
                  <pic:blipFill>
                    <a:blip r:embed="rId31"/>
                    <a:srcRect b="0" l="0" r="0" t="0"/>
                    <a:stretch>
                      <a:fillRect/>
                    </a:stretch>
                  </pic:blipFill>
                  <pic:spPr>
                    <a:xfrm>
                      <a:off x="0" y="0"/>
                      <a:ext cx="361950" cy="361950"/>
                    </a:xfrm>
                    <a:prstGeom prst="rect"/>
                    <a:ln/>
                  </pic:spPr>
                </pic:pic>
              </a:graphicData>
            </a:graphic>
          </wp:inline>
        </w:drawing>
      </w:r>
      <w:r w:rsidDel="00000000" w:rsidR="00000000" w:rsidRPr="00000000">
        <w:rPr>
          <w:rtl w:val="0"/>
        </w:rPr>
      </w:r>
    </w:p>
    <w:p w:rsidR="00000000" w:rsidDel="00000000" w:rsidP="00000000" w:rsidRDefault="00000000" w:rsidRPr="00000000" w14:paraId="00000C24">
      <w:pPr>
        <w:jc w:val="left"/>
        <w:rPr/>
      </w:pPr>
      <w:r w:rsidDel="00000000" w:rsidR="00000000" w:rsidRPr="00000000">
        <w:rPr>
          <w:rtl w:val="0"/>
        </w:rPr>
      </w:r>
    </w:p>
    <w:p w:rsidR="00000000" w:rsidDel="00000000" w:rsidP="00000000" w:rsidRDefault="00000000" w:rsidRPr="00000000" w14:paraId="00000C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1a346fx" w:id="133"/>
      <w:bookmarkEnd w:id="133"/>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CAP8.PA.LA30</w:t>
      </w:r>
    </w:p>
    <w:p w:rsidR="00000000" w:rsidDel="00000000" w:rsidP="00000000" w:rsidRDefault="00000000" w:rsidRPr="00000000" w14:paraId="00000C26">
      <w:pPr>
        <w:jc w:val="left"/>
        <w:rPr/>
      </w:pPr>
      <w:r w:rsidDel="00000000" w:rsidR="00000000" w:rsidRPr="00000000">
        <w:rPr>
          <w:rtl w:val="0"/>
        </w:rPr>
      </w:r>
    </w:p>
    <w:p w:rsidR="00000000" w:rsidDel="00000000" w:rsidP="00000000" w:rsidRDefault="00000000" w:rsidRPr="00000000" w14:paraId="00000C27">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C28">
      <w:pPr>
        <w:ind w:left="426" w:firstLine="0"/>
        <w:jc w:val="left"/>
        <w:rPr/>
      </w:pPr>
      <w:r w:rsidDel="00000000" w:rsidR="00000000" w:rsidRPr="00000000">
        <w:rPr>
          <w:rtl w:val="0"/>
        </w:rPr>
        <w:t xml:space="preserve">Le PA possono adottare la soluzione online per la predisposizione del “Format PT”</w:t>
      </w:r>
    </w:p>
    <w:p w:rsidR="00000000" w:rsidDel="00000000" w:rsidP="00000000" w:rsidRDefault="00000000" w:rsidRPr="00000000" w14:paraId="00000C29">
      <w:pPr>
        <w:ind w:left="426" w:firstLine="0"/>
        <w:jc w:val="left"/>
        <w:rPr>
          <w:b w:val="1"/>
        </w:rPr>
      </w:pPr>
      <w:r w:rsidDel="00000000" w:rsidR="00000000" w:rsidRPr="00000000">
        <w:rPr>
          <w:rtl w:val="0"/>
        </w:rPr>
      </w:r>
    </w:p>
    <w:p w:rsidR="00000000" w:rsidDel="00000000" w:rsidP="00000000" w:rsidRDefault="00000000" w:rsidRPr="00000000" w14:paraId="00000C2A">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C2B">
      <w:pPr>
        <w:ind w:left="426" w:firstLine="0"/>
        <w:jc w:val="left"/>
        <w:rPr/>
      </w:pPr>
      <w:r w:rsidDel="00000000" w:rsidR="00000000" w:rsidRPr="00000000">
        <w:rPr>
          <w:rtl w:val="0"/>
        </w:rPr>
        <w:t xml:space="preserve">Dal 01/07/2023</w:t>
      </w:r>
    </w:p>
    <w:p w:rsidR="00000000" w:rsidDel="00000000" w:rsidP="00000000" w:rsidRDefault="00000000" w:rsidRPr="00000000" w14:paraId="00000C2C">
      <w:pPr>
        <w:ind w:left="426" w:firstLine="0"/>
        <w:jc w:val="left"/>
        <w:rPr/>
      </w:pPr>
      <w:r w:rsidDel="00000000" w:rsidR="00000000" w:rsidRPr="00000000">
        <w:rPr>
          <w:rtl w:val="0"/>
        </w:rPr>
      </w:r>
    </w:p>
    <w:p w:rsidR="00000000" w:rsidDel="00000000" w:rsidP="00000000" w:rsidRDefault="00000000" w:rsidRPr="00000000" w14:paraId="00000C2D">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C2E">
      <w:pPr>
        <w:ind w:left="426" w:firstLine="0"/>
        <w:jc w:val="left"/>
        <w:rPr/>
      </w:pPr>
      <w:r w:rsidDel="00000000" w:rsidR="00000000" w:rsidRPr="00000000">
        <w:rPr>
          <w:rtl w:val="0"/>
        </w:rPr>
        <w:t xml:space="preserve">In attesa della soluzione online</w:t>
      </w:r>
    </w:p>
    <w:p w:rsidR="00000000" w:rsidDel="00000000" w:rsidP="00000000" w:rsidRDefault="00000000" w:rsidRPr="00000000" w14:paraId="00000C2F">
      <w:pPr>
        <w:ind w:left="426" w:firstLine="0"/>
        <w:jc w:val="left"/>
        <w:rPr/>
      </w:pPr>
      <w:r w:rsidDel="00000000" w:rsidR="00000000" w:rsidRPr="00000000">
        <w:rPr>
          <w:rtl w:val="0"/>
        </w:rPr>
      </w:r>
    </w:p>
    <w:p w:rsidR="00000000" w:rsidDel="00000000" w:rsidP="00000000" w:rsidRDefault="00000000" w:rsidRPr="00000000" w14:paraId="00000C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C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t xml:space="preserve">01/07/2023-31/12/2023</w:t>
      </w:r>
      <w:r w:rsidDel="00000000" w:rsidR="00000000" w:rsidRPr="00000000">
        <w:rPr>
          <w:rtl w:val="0"/>
        </w:rPr>
      </w:r>
    </w:p>
    <w:p w:rsidR="00000000" w:rsidDel="00000000" w:rsidP="00000000" w:rsidRDefault="00000000" w:rsidRPr="00000000" w14:paraId="00000C32">
      <w:pPr>
        <w:ind w:left="426" w:firstLine="0"/>
        <w:jc w:val="left"/>
        <w:rPr/>
      </w:pPr>
      <w:r w:rsidDel="00000000" w:rsidR="00000000" w:rsidRPr="00000000">
        <w:rPr>
          <w:rtl w:val="0"/>
        </w:rPr>
      </w:r>
    </w:p>
    <w:p w:rsidR="00000000" w:rsidDel="00000000" w:rsidP="00000000" w:rsidRDefault="00000000" w:rsidRPr="00000000" w14:paraId="00000C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C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C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C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C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C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C39">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C3A">
      <w:pPr>
        <w:ind w:left="720" w:firstLine="0"/>
        <w:rPr/>
      </w:pPr>
      <w:r w:rsidDel="00000000" w:rsidR="00000000" w:rsidRPr="00000000">
        <w:rPr>
          <w:rtl w:val="0"/>
        </w:rPr>
      </w:r>
    </w:p>
    <w:p w:rsidR="00000000" w:rsidDel="00000000" w:rsidP="00000000" w:rsidRDefault="00000000" w:rsidRPr="00000000" w14:paraId="00000C3B">
      <w:pPr>
        <w:ind w:left="426" w:firstLine="0"/>
        <w:jc w:val="left"/>
        <w:rPr/>
      </w:pPr>
      <w:r w:rsidDel="00000000" w:rsidR="00000000" w:rsidRPr="00000000">
        <w:rPr>
          <w:rtl w:val="0"/>
        </w:rPr>
      </w:r>
    </w:p>
    <w:p w:rsidR="00000000" w:rsidDel="00000000" w:rsidP="00000000" w:rsidRDefault="00000000" w:rsidRPr="00000000" w14:paraId="00000C3C">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C3D">
      <w:pPr>
        <w:ind w:left="426" w:firstLine="0"/>
        <w:jc w:val="left"/>
        <w:rPr/>
      </w:pPr>
      <w:r w:rsidDel="00000000" w:rsidR="00000000" w:rsidRPr="00000000">
        <w:rPr/>
        <w:drawing>
          <wp:inline distB="0" distT="0" distL="0" distR="0">
            <wp:extent cx="416560" cy="416560"/>
            <wp:effectExtent b="0" l="0" r="0" t="0"/>
            <wp:docPr id="1199" name="image6.png"/>
            <a:graphic>
              <a:graphicData uri="http://schemas.openxmlformats.org/drawingml/2006/picture">
                <pic:pic>
                  <pic:nvPicPr>
                    <pic:cNvPr id="0" name="image6.png"/>
                    <pic:cNvPicPr preferRelativeResize="0"/>
                  </pic:nvPicPr>
                  <pic:blipFill>
                    <a:blip r:embed="rId27"/>
                    <a:srcRect b="0" l="0" r="0" t="0"/>
                    <a:stretch>
                      <a:fillRect/>
                    </a:stretch>
                  </pic:blipFill>
                  <pic:spPr>
                    <a:xfrm>
                      <a:off x="0" y="0"/>
                      <a:ext cx="416560" cy="416560"/>
                    </a:xfrm>
                    <a:prstGeom prst="rect"/>
                    <a:ln/>
                  </pic:spPr>
                </pic:pic>
              </a:graphicData>
            </a:graphic>
          </wp:inline>
        </w:drawing>
      </w:r>
      <w:r w:rsidDel="00000000" w:rsidR="00000000" w:rsidRPr="00000000">
        <w:rPr>
          <w:rtl w:val="0"/>
        </w:rPr>
        <w:t xml:space="preserve"> </w:t>
      </w:r>
    </w:p>
    <w:p w:rsidR="00000000" w:rsidDel="00000000" w:rsidP="00000000" w:rsidRDefault="00000000" w:rsidRPr="00000000" w14:paraId="00000C3E">
      <w:pPr>
        <w:ind w:left="426" w:firstLine="0"/>
        <w:jc w:val="left"/>
        <w:rPr/>
      </w:pPr>
      <w:r w:rsidDel="00000000" w:rsidR="00000000" w:rsidRPr="00000000">
        <w:rPr>
          <w:rtl w:val="0"/>
        </w:rPr>
      </w:r>
    </w:p>
    <w:p w:rsidR="00000000" w:rsidDel="00000000" w:rsidP="00000000" w:rsidRDefault="00000000" w:rsidRPr="00000000" w14:paraId="00000C3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bookmarkStart w:colFirst="0" w:colLast="0" w:name="_heading=h.3u2rp3q" w:id="134"/>
      <w:bookmarkEnd w:id="134"/>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Linea d’azione CAP8.PA.LA31</w:t>
      </w:r>
    </w:p>
    <w:p w:rsidR="00000000" w:rsidDel="00000000" w:rsidP="00000000" w:rsidRDefault="00000000" w:rsidRPr="00000000" w14:paraId="00000C40">
      <w:pPr>
        <w:jc w:val="left"/>
        <w:rPr/>
      </w:pPr>
      <w:r w:rsidDel="00000000" w:rsidR="00000000" w:rsidRPr="00000000">
        <w:rPr>
          <w:rtl w:val="0"/>
        </w:rPr>
      </w:r>
    </w:p>
    <w:p w:rsidR="00000000" w:rsidDel="00000000" w:rsidP="00000000" w:rsidRDefault="00000000" w:rsidRPr="00000000" w14:paraId="00000C41">
      <w:pPr>
        <w:ind w:left="426" w:firstLine="0"/>
        <w:jc w:val="left"/>
        <w:rPr>
          <w:b w:val="1"/>
        </w:rPr>
      </w:pPr>
      <w:r w:rsidDel="00000000" w:rsidR="00000000" w:rsidRPr="00000000">
        <w:rPr>
          <w:b w:val="1"/>
          <w:rtl w:val="0"/>
        </w:rPr>
        <w:t xml:space="preserve">Titolo</w:t>
      </w:r>
    </w:p>
    <w:p w:rsidR="00000000" w:rsidDel="00000000" w:rsidP="00000000" w:rsidRDefault="00000000" w:rsidRPr="00000000" w14:paraId="00000C42">
      <w:pPr>
        <w:ind w:left="426" w:firstLine="0"/>
        <w:jc w:val="left"/>
        <w:rPr/>
      </w:pPr>
      <w:r w:rsidDel="00000000" w:rsidR="00000000" w:rsidRPr="00000000">
        <w:rPr>
          <w:rtl w:val="0"/>
        </w:rPr>
        <w:t xml:space="preserve">Le PA panel partecipano alle attività di monitoraggio del Piano triennale secondo le modalità definite da AGID</w:t>
      </w:r>
    </w:p>
    <w:p w:rsidR="00000000" w:rsidDel="00000000" w:rsidP="00000000" w:rsidRDefault="00000000" w:rsidRPr="00000000" w14:paraId="00000C43">
      <w:pPr>
        <w:ind w:left="426" w:firstLine="0"/>
        <w:jc w:val="left"/>
        <w:rPr>
          <w:b w:val="1"/>
        </w:rPr>
      </w:pPr>
      <w:r w:rsidDel="00000000" w:rsidR="00000000" w:rsidRPr="00000000">
        <w:rPr>
          <w:rtl w:val="0"/>
        </w:rPr>
      </w:r>
    </w:p>
    <w:p w:rsidR="00000000" w:rsidDel="00000000" w:rsidP="00000000" w:rsidRDefault="00000000" w:rsidRPr="00000000" w14:paraId="00000C44">
      <w:pPr>
        <w:ind w:left="426" w:firstLine="0"/>
        <w:jc w:val="left"/>
        <w:rPr>
          <w:b w:val="1"/>
        </w:rPr>
      </w:pPr>
      <w:r w:rsidDel="00000000" w:rsidR="00000000" w:rsidRPr="00000000">
        <w:rPr>
          <w:b w:val="1"/>
          <w:rtl w:val="0"/>
        </w:rPr>
        <w:t xml:space="preserve">Periodo di riferimento</w:t>
      </w:r>
    </w:p>
    <w:p w:rsidR="00000000" w:rsidDel="00000000" w:rsidP="00000000" w:rsidRDefault="00000000" w:rsidRPr="00000000" w14:paraId="00000C45">
      <w:pPr>
        <w:ind w:left="426" w:firstLine="0"/>
        <w:jc w:val="left"/>
        <w:rPr/>
      </w:pPr>
      <w:r w:rsidDel="00000000" w:rsidR="00000000" w:rsidRPr="00000000">
        <w:rPr>
          <w:rtl w:val="0"/>
        </w:rPr>
        <w:t xml:space="preserve">Entro il 31/12/2023</w:t>
      </w:r>
    </w:p>
    <w:p w:rsidR="00000000" w:rsidDel="00000000" w:rsidP="00000000" w:rsidRDefault="00000000" w:rsidRPr="00000000" w14:paraId="00000C46">
      <w:pPr>
        <w:ind w:left="426" w:firstLine="0"/>
        <w:jc w:val="left"/>
        <w:rPr/>
      </w:pPr>
      <w:r w:rsidDel="00000000" w:rsidR="00000000" w:rsidRPr="00000000">
        <w:rPr>
          <w:rtl w:val="0"/>
        </w:rPr>
      </w:r>
    </w:p>
    <w:p w:rsidR="00000000" w:rsidDel="00000000" w:rsidP="00000000" w:rsidRDefault="00000000" w:rsidRPr="00000000" w14:paraId="00000C47">
      <w:pPr>
        <w:ind w:left="426" w:firstLine="0"/>
        <w:jc w:val="left"/>
        <w:rPr>
          <w:b w:val="1"/>
        </w:rPr>
      </w:pPr>
      <w:r w:rsidDel="00000000" w:rsidR="00000000" w:rsidRPr="00000000">
        <w:rPr>
          <w:b w:val="1"/>
          <w:rtl w:val="0"/>
        </w:rPr>
        <w:t xml:space="preserve">Descrizione di dettaglio</w:t>
      </w:r>
    </w:p>
    <w:p w:rsidR="00000000" w:rsidDel="00000000" w:rsidP="00000000" w:rsidRDefault="00000000" w:rsidRPr="00000000" w14:paraId="00000C48">
      <w:pPr>
        <w:ind w:left="426" w:firstLine="0"/>
        <w:jc w:val="left"/>
        <w:rPr/>
      </w:pPr>
      <w:r w:rsidDel="00000000" w:rsidR="00000000" w:rsidRPr="00000000">
        <w:rPr>
          <w:rtl w:val="0"/>
        </w:rPr>
        <w:t xml:space="preserve">Descrizione di dettaglio</w:t>
      </w:r>
    </w:p>
    <w:p w:rsidR="00000000" w:rsidDel="00000000" w:rsidP="00000000" w:rsidRDefault="00000000" w:rsidRPr="00000000" w14:paraId="00000C49">
      <w:pPr>
        <w:ind w:left="426" w:firstLine="0"/>
        <w:jc w:val="left"/>
        <w:rPr/>
      </w:pPr>
      <w:r w:rsidDel="00000000" w:rsidR="00000000" w:rsidRPr="00000000">
        <w:rPr>
          <w:rtl w:val="0"/>
        </w:rPr>
      </w:r>
    </w:p>
    <w:p w:rsidR="00000000" w:rsidDel="00000000" w:rsidP="00000000" w:rsidRDefault="00000000" w:rsidRPr="00000000" w14:paraId="00000C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Tempistiche di realizzazione e deadline</w:t>
      </w:r>
    </w:p>
    <w:p w:rsidR="00000000" w:rsidDel="00000000" w:rsidP="00000000" w:rsidRDefault="00000000" w:rsidRPr="00000000" w14:paraId="00000C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t xml:space="preserve">04/03/2022-31/12/2023</w:t>
      </w:r>
      <w:r w:rsidDel="00000000" w:rsidR="00000000" w:rsidRPr="00000000">
        <w:rPr>
          <w:rtl w:val="0"/>
        </w:rPr>
      </w:r>
    </w:p>
    <w:p w:rsidR="00000000" w:rsidDel="00000000" w:rsidP="00000000" w:rsidRDefault="00000000" w:rsidRPr="00000000" w14:paraId="00000C4C">
      <w:pPr>
        <w:ind w:left="426" w:firstLine="0"/>
        <w:jc w:val="left"/>
        <w:rPr/>
      </w:pPr>
      <w:r w:rsidDel="00000000" w:rsidR="00000000" w:rsidRPr="00000000">
        <w:rPr>
          <w:rtl w:val="0"/>
        </w:rPr>
      </w:r>
    </w:p>
    <w:p w:rsidR="00000000" w:rsidDel="00000000" w:rsidP="00000000" w:rsidRDefault="00000000" w:rsidRPr="00000000" w14:paraId="00000C4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Capitolo di spesa/fonte di finanziamento</w:t>
      </w:r>
    </w:p>
    <w:p w:rsidR="00000000" w:rsidDel="00000000" w:rsidP="00000000" w:rsidRDefault="00000000" w:rsidRPr="00000000" w14:paraId="00000C4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Riferimenti finanziari sul capitolo di spesa del bilancio, fonte di finanziamento.</w:t>
      </w:r>
    </w:p>
    <w:p w:rsidR="00000000" w:rsidDel="00000000" w:rsidP="00000000" w:rsidRDefault="00000000" w:rsidRPr="00000000" w14:paraId="00000C4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previsto: € 0.000,00 </w:t>
      </w:r>
    </w:p>
    <w:p w:rsidR="00000000" w:rsidDel="00000000" w:rsidP="00000000" w:rsidRDefault="00000000" w:rsidRPr="00000000" w14:paraId="00000C5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595959"/>
          <w:sz w:val="26"/>
          <w:szCs w:val="26"/>
          <w:u w:val="none"/>
          <w:shd w:fill="auto" w:val="clear"/>
          <w:vertAlign w:val="baseline"/>
          <w:rtl w:val="0"/>
        </w:rPr>
        <w:t xml:space="preserve">Budget speso: € 0.000,00 </w:t>
      </w:r>
    </w:p>
    <w:p w:rsidR="00000000" w:rsidDel="00000000" w:rsidP="00000000" w:rsidRDefault="00000000" w:rsidRPr="00000000" w14:paraId="00000C5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C5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firstLine="0"/>
        <w:jc w:val="left"/>
        <w:rPr>
          <w:rFonts w:ascii="Arial Narrow" w:cs="Arial Narrow" w:eastAsia="Arial Narrow" w:hAnsi="Arial Narrow"/>
          <w:b w:val="1"/>
          <w:i w:val="0"/>
          <w:smallCaps w:val="0"/>
          <w:strike w:val="0"/>
          <w:color w:val="595959"/>
          <w:sz w:val="26"/>
          <w:szCs w:val="26"/>
          <w:u w:val="none"/>
          <w:shd w:fill="auto" w:val="clear"/>
          <w:vertAlign w:val="baseline"/>
        </w:rPr>
      </w:pPr>
      <w:r w:rsidDel="00000000" w:rsidR="00000000" w:rsidRPr="00000000">
        <w:rPr>
          <w:rFonts w:ascii="Arial Narrow" w:cs="Arial Narrow" w:eastAsia="Arial Narrow" w:hAnsi="Arial Narrow"/>
          <w:b w:val="1"/>
          <w:i w:val="0"/>
          <w:smallCaps w:val="0"/>
          <w:strike w:val="0"/>
          <w:color w:val="595959"/>
          <w:sz w:val="26"/>
          <w:szCs w:val="26"/>
          <w:u w:val="none"/>
          <w:shd w:fill="auto" w:val="clear"/>
          <w:vertAlign w:val="baseline"/>
          <w:rtl w:val="0"/>
        </w:rPr>
        <w:t xml:space="preserve">Strutture responsabili coinvolte e attori coinvolti</w:t>
      </w:r>
    </w:p>
    <w:p w:rsidR="00000000" w:rsidDel="00000000" w:rsidP="00000000" w:rsidRDefault="00000000" w:rsidRPr="00000000" w14:paraId="00000C53">
      <w:pPr>
        <w:ind w:left="720" w:firstLine="0"/>
        <w:rPr/>
      </w:pPr>
      <w:r w:rsidDel="00000000" w:rsidR="00000000" w:rsidRPr="00000000">
        <w:rPr>
          <w:rtl w:val="0"/>
        </w:rPr>
        <w:t xml:space="preserve">Membri interni: dott.ssa Di Tullio Isabella,  RACT RTD</w:t>
      </w:r>
    </w:p>
    <w:p w:rsidR="00000000" w:rsidDel="00000000" w:rsidP="00000000" w:rsidRDefault="00000000" w:rsidRPr="00000000" w14:paraId="00000C54">
      <w:pPr>
        <w:ind w:left="720" w:firstLine="0"/>
        <w:rPr/>
      </w:pPr>
      <w:r w:rsidDel="00000000" w:rsidR="00000000" w:rsidRPr="00000000">
        <w:rPr>
          <w:rtl w:val="0"/>
        </w:rPr>
        <w:t xml:space="preserve">Membri esterni: Tecsis s.r.l. </w:t>
      </w:r>
      <w:r w:rsidDel="00000000" w:rsidR="00000000" w:rsidRPr="00000000">
        <w:rPr>
          <w:rtl w:val="0"/>
        </w:rPr>
      </w:r>
    </w:p>
    <w:p w:rsidR="00000000" w:rsidDel="00000000" w:rsidP="00000000" w:rsidRDefault="00000000" w:rsidRPr="00000000" w14:paraId="00000C55">
      <w:pPr>
        <w:ind w:left="426" w:firstLine="0"/>
        <w:jc w:val="left"/>
        <w:rPr/>
      </w:pPr>
      <w:r w:rsidDel="00000000" w:rsidR="00000000" w:rsidRPr="00000000">
        <w:rPr>
          <w:rtl w:val="0"/>
        </w:rPr>
      </w:r>
    </w:p>
    <w:p w:rsidR="00000000" w:rsidDel="00000000" w:rsidP="00000000" w:rsidRDefault="00000000" w:rsidRPr="00000000" w14:paraId="00000C56">
      <w:pPr>
        <w:ind w:left="426" w:firstLine="0"/>
        <w:jc w:val="left"/>
        <w:rPr>
          <w:b w:val="1"/>
        </w:rPr>
      </w:pPr>
      <w:r w:rsidDel="00000000" w:rsidR="00000000" w:rsidRPr="00000000">
        <w:rPr>
          <w:b w:val="1"/>
          <w:rtl w:val="0"/>
        </w:rPr>
        <w:t xml:space="preserve">Status</w:t>
      </w:r>
    </w:p>
    <w:p w:rsidR="00000000" w:rsidDel="00000000" w:rsidP="00000000" w:rsidRDefault="00000000" w:rsidRPr="00000000" w14:paraId="00000C57">
      <w:pPr>
        <w:ind w:left="426" w:firstLine="0"/>
        <w:jc w:val="left"/>
        <w:rPr/>
      </w:pPr>
      <w:r w:rsidDel="00000000" w:rsidR="00000000" w:rsidRPr="00000000">
        <w:rPr>
          <w:rtl w:val="0"/>
        </w:rPr>
        <w:t xml:space="preserve"> </w:t>
      </w:r>
      <w:r w:rsidDel="00000000" w:rsidR="00000000" w:rsidRPr="00000000">
        <w:rPr/>
        <w:drawing>
          <wp:inline distB="0" distT="0" distL="0" distR="0">
            <wp:extent cx="361950" cy="361950"/>
            <wp:effectExtent b="0" l="0" r="0" t="0"/>
            <wp:docPr id="1193" name="image3.png"/>
            <a:graphic>
              <a:graphicData uri="http://schemas.openxmlformats.org/drawingml/2006/picture">
                <pic:pic>
                  <pic:nvPicPr>
                    <pic:cNvPr id="0" name="image3.png"/>
                    <pic:cNvPicPr preferRelativeResize="0"/>
                  </pic:nvPicPr>
                  <pic:blipFill>
                    <a:blip r:embed="rId31"/>
                    <a:srcRect b="0" l="0" r="0" t="0"/>
                    <a:stretch>
                      <a:fillRect/>
                    </a:stretch>
                  </pic:blipFill>
                  <pic:spPr>
                    <a:xfrm>
                      <a:off x="0" y="0"/>
                      <a:ext cx="361950" cy="361950"/>
                    </a:xfrm>
                    <a:prstGeom prst="rect"/>
                    <a:ln/>
                  </pic:spPr>
                </pic:pic>
              </a:graphicData>
            </a:graphic>
          </wp:inline>
        </w:drawing>
      </w:r>
      <w:r w:rsidDel="00000000" w:rsidR="00000000" w:rsidRPr="00000000">
        <w:rPr>
          <w:rtl w:val="0"/>
        </w:rPr>
      </w:r>
    </w:p>
    <w:p w:rsidR="00000000" w:rsidDel="00000000" w:rsidP="00000000" w:rsidRDefault="00000000" w:rsidRPr="00000000" w14:paraId="00000C58">
      <w:pPr>
        <w:ind w:left="426" w:firstLine="0"/>
        <w:jc w:val="left"/>
        <w:rPr/>
      </w:pPr>
      <w:r w:rsidDel="00000000" w:rsidR="00000000" w:rsidRPr="00000000">
        <w:rPr>
          <w:rtl w:val="0"/>
        </w:rPr>
      </w:r>
    </w:p>
    <w:p w:rsidR="00000000" w:rsidDel="00000000" w:rsidP="00000000" w:rsidRDefault="00000000" w:rsidRPr="00000000" w14:paraId="00000C59">
      <w:pPr>
        <w:jc w:val="left"/>
        <w:rPr>
          <w:b w:val="1"/>
          <w:color w:val="000000"/>
          <w:sz w:val="32"/>
          <w:szCs w:val="32"/>
        </w:rPr>
      </w:pPr>
      <w:r w:rsidDel="00000000" w:rsidR="00000000" w:rsidRPr="00000000">
        <w:rPr>
          <w:rtl w:val="0"/>
        </w:rPr>
      </w:r>
    </w:p>
    <w:p w:rsidR="00000000" w:rsidDel="00000000" w:rsidP="00000000" w:rsidRDefault="00000000" w:rsidRPr="00000000" w14:paraId="00000C5A">
      <w:pPr>
        <w:jc w:val="left"/>
        <w:rPr>
          <w:b w:val="1"/>
          <w:color w:val="000000"/>
          <w:sz w:val="32"/>
          <w:szCs w:val="32"/>
        </w:rPr>
      </w:pPr>
      <w:r w:rsidDel="00000000" w:rsidR="00000000" w:rsidRPr="00000000">
        <w:rPr>
          <w:rtl w:val="0"/>
        </w:rPr>
      </w:r>
    </w:p>
    <w:p w:rsidR="00000000" w:rsidDel="00000000" w:rsidP="00000000" w:rsidRDefault="00000000" w:rsidRPr="00000000" w14:paraId="00000C5B">
      <w:pPr>
        <w:jc w:val="left"/>
        <w:rPr>
          <w:b w:val="1"/>
          <w:color w:val="000000"/>
          <w:sz w:val="32"/>
          <w:szCs w:val="32"/>
        </w:rPr>
      </w:pPr>
      <w:r w:rsidDel="00000000" w:rsidR="00000000" w:rsidRPr="00000000">
        <w:rPr>
          <w:rtl w:val="0"/>
        </w:rPr>
      </w:r>
    </w:p>
    <w:p w:rsidR="00000000" w:rsidDel="00000000" w:rsidP="00000000" w:rsidRDefault="00000000" w:rsidRPr="00000000" w14:paraId="00000C5C">
      <w:pPr>
        <w:jc w:val="left"/>
        <w:rPr>
          <w:b w:val="1"/>
          <w:color w:val="000000"/>
          <w:sz w:val="32"/>
          <w:szCs w:val="32"/>
        </w:rPr>
      </w:pPr>
      <w:r w:rsidDel="00000000" w:rsidR="00000000" w:rsidRPr="00000000">
        <w:rPr>
          <w:rtl w:val="0"/>
        </w:rPr>
      </w:r>
    </w:p>
    <w:p w:rsidR="00000000" w:rsidDel="00000000" w:rsidP="00000000" w:rsidRDefault="00000000" w:rsidRPr="00000000" w14:paraId="00000C5D">
      <w:pPr>
        <w:jc w:val="left"/>
        <w:rPr>
          <w:b w:val="1"/>
          <w:color w:val="000000"/>
          <w:sz w:val="32"/>
          <w:szCs w:val="32"/>
        </w:rPr>
      </w:pPr>
      <w:r w:rsidDel="00000000" w:rsidR="00000000" w:rsidRPr="00000000">
        <w:rPr>
          <w:rtl w:val="0"/>
        </w:rPr>
      </w:r>
    </w:p>
    <w:p w:rsidR="00000000" w:rsidDel="00000000" w:rsidP="00000000" w:rsidRDefault="00000000" w:rsidRPr="00000000" w14:paraId="00000C5E">
      <w:pPr>
        <w:jc w:val="left"/>
        <w:rPr>
          <w:b w:val="1"/>
          <w:color w:val="000000"/>
          <w:sz w:val="32"/>
          <w:szCs w:val="32"/>
        </w:rPr>
      </w:pPr>
      <w:r w:rsidDel="00000000" w:rsidR="00000000" w:rsidRPr="00000000">
        <w:rPr>
          <w:rtl w:val="0"/>
        </w:rPr>
      </w:r>
    </w:p>
    <w:p w:rsidR="00000000" w:rsidDel="00000000" w:rsidP="00000000" w:rsidRDefault="00000000" w:rsidRPr="00000000" w14:paraId="00000C5F">
      <w:pPr>
        <w:jc w:val="left"/>
        <w:rPr>
          <w:b w:val="1"/>
          <w:color w:val="000000"/>
          <w:sz w:val="32"/>
          <w:szCs w:val="32"/>
        </w:rPr>
      </w:pPr>
      <w:r w:rsidDel="00000000" w:rsidR="00000000" w:rsidRPr="00000000">
        <w:rPr>
          <w:rtl w:val="0"/>
        </w:rPr>
      </w:r>
    </w:p>
    <w:p w:rsidR="00000000" w:rsidDel="00000000" w:rsidP="00000000" w:rsidRDefault="00000000" w:rsidRPr="00000000" w14:paraId="00000C60">
      <w:pPr>
        <w:jc w:val="left"/>
        <w:rPr>
          <w:b w:val="1"/>
          <w:color w:val="000000"/>
          <w:sz w:val="32"/>
          <w:szCs w:val="32"/>
        </w:rPr>
      </w:pPr>
      <w:r w:rsidDel="00000000" w:rsidR="00000000" w:rsidRPr="00000000">
        <w:rPr>
          <w:rtl w:val="0"/>
        </w:rPr>
      </w:r>
    </w:p>
    <w:p w:rsidR="00000000" w:rsidDel="00000000" w:rsidP="00000000" w:rsidRDefault="00000000" w:rsidRPr="00000000" w14:paraId="00000C61">
      <w:pPr>
        <w:jc w:val="left"/>
        <w:rPr>
          <w:b w:val="1"/>
          <w:color w:val="000000"/>
          <w:sz w:val="32"/>
          <w:szCs w:val="32"/>
        </w:rPr>
      </w:pPr>
      <w:r w:rsidDel="00000000" w:rsidR="00000000" w:rsidRPr="00000000">
        <w:rPr>
          <w:rtl w:val="0"/>
        </w:rPr>
      </w:r>
    </w:p>
    <w:p w:rsidR="00000000" w:rsidDel="00000000" w:rsidP="00000000" w:rsidRDefault="00000000" w:rsidRPr="00000000" w14:paraId="00000C62">
      <w:pPr>
        <w:jc w:val="left"/>
        <w:rPr>
          <w:b w:val="1"/>
          <w:color w:val="000000"/>
          <w:sz w:val="32"/>
          <w:szCs w:val="32"/>
        </w:rPr>
      </w:pPr>
      <w:r w:rsidDel="00000000" w:rsidR="00000000" w:rsidRPr="00000000">
        <w:rPr>
          <w:rtl w:val="0"/>
        </w:rPr>
      </w:r>
    </w:p>
    <w:p w:rsidR="00000000" w:rsidDel="00000000" w:rsidP="00000000" w:rsidRDefault="00000000" w:rsidRPr="00000000" w14:paraId="00000C63">
      <w:pPr>
        <w:jc w:val="left"/>
        <w:rPr>
          <w:b w:val="1"/>
          <w:color w:val="000000"/>
          <w:sz w:val="32"/>
          <w:szCs w:val="32"/>
        </w:rPr>
      </w:pPr>
      <w:r w:rsidDel="00000000" w:rsidR="00000000" w:rsidRPr="00000000">
        <w:rPr>
          <w:rtl w:val="0"/>
        </w:rPr>
      </w:r>
    </w:p>
    <w:p w:rsidR="00000000" w:rsidDel="00000000" w:rsidP="00000000" w:rsidRDefault="00000000" w:rsidRPr="00000000" w14:paraId="00000C64">
      <w:pPr>
        <w:jc w:val="left"/>
        <w:rPr>
          <w:b w:val="1"/>
          <w:color w:val="000000"/>
          <w:sz w:val="32"/>
          <w:szCs w:val="32"/>
        </w:rPr>
      </w:pPr>
      <w:r w:rsidDel="00000000" w:rsidR="00000000" w:rsidRPr="00000000">
        <w:rPr>
          <w:rtl w:val="0"/>
        </w:rPr>
      </w:r>
    </w:p>
    <w:p w:rsidR="00000000" w:rsidDel="00000000" w:rsidP="00000000" w:rsidRDefault="00000000" w:rsidRPr="00000000" w14:paraId="00000C65">
      <w:pPr>
        <w:keepNext w:val="0"/>
        <w:keepLines w:val="0"/>
        <w:pageBreakBefore w:val="0"/>
        <w:widowControl w:val="1"/>
        <w:pBdr>
          <w:top w:space="0" w:sz="0" w:val="nil"/>
          <w:left w:space="0" w:sz="0" w:val="nil"/>
          <w:bottom w:color="bfbfbf" w:space="1" w:sz="4" w:val="single"/>
          <w:right w:space="0" w:sz="0" w:val="nil"/>
          <w:between w:space="0" w:sz="0" w:val="nil"/>
        </w:pBdr>
        <w:shd w:fill="auto" w:val="clear"/>
        <w:spacing w:after="0" w:before="0" w:line="240" w:lineRule="auto"/>
        <w:ind w:left="0" w:right="0" w:firstLine="0"/>
        <w:jc w:val="left"/>
        <w:rPr>
          <w:rFonts w:ascii="Arial Narrow" w:cs="Arial Narrow" w:eastAsia="Arial Narrow" w:hAnsi="Arial Narrow"/>
          <w:b w:val="1"/>
          <w:i w:val="0"/>
          <w:smallCaps w:val="0"/>
          <w:strike w:val="0"/>
          <w:color w:val="000000"/>
          <w:sz w:val="48"/>
          <w:szCs w:val="48"/>
          <w:u w:val="none"/>
          <w:shd w:fill="auto" w:val="clear"/>
          <w:vertAlign w:val="baseline"/>
        </w:rPr>
      </w:pPr>
      <w:bookmarkStart w:colFirst="0" w:colLast="0" w:name="_heading=h.2981zbj" w:id="135"/>
      <w:bookmarkEnd w:id="135"/>
      <w:r w:rsidDel="00000000" w:rsidR="00000000" w:rsidRPr="00000000">
        <w:rPr>
          <w:rFonts w:ascii="Arial Narrow" w:cs="Arial Narrow" w:eastAsia="Arial Narrow" w:hAnsi="Arial Narrow"/>
          <w:b w:val="1"/>
          <w:i w:val="0"/>
          <w:smallCaps w:val="0"/>
          <w:strike w:val="0"/>
          <w:color w:val="000000"/>
          <w:sz w:val="48"/>
          <w:szCs w:val="48"/>
          <w:u w:val="none"/>
          <w:shd w:fill="auto" w:val="clear"/>
          <w:vertAlign w:val="baseline"/>
          <w:rtl w:val="0"/>
        </w:rPr>
        <w:t xml:space="preserve">Acronimi, abbreviazioni e definizioni</w:t>
      </w:r>
    </w:p>
    <w:p w:rsidR="00000000" w:rsidDel="00000000" w:rsidP="00000000" w:rsidRDefault="00000000" w:rsidRPr="00000000" w14:paraId="00000C66">
      <w:pPr>
        <w:jc w:val="left"/>
        <w:rPr/>
      </w:pPr>
      <w:r w:rsidDel="00000000" w:rsidR="00000000" w:rsidRPr="00000000">
        <w:rPr>
          <w:rtl w:val="0"/>
        </w:rPr>
      </w:r>
    </w:p>
    <w:tbl>
      <w:tblPr>
        <w:tblStyle w:val="Table4"/>
        <w:tblW w:w="10206.0" w:type="dxa"/>
        <w:jc w:val="left"/>
        <w:tblInd w:w="-12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276"/>
        <w:gridCol w:w="8930"/>
        <w:tblGridChange w:id="0">
          <w:tblGrid>
            <w:gridCol w:w="1276"/>
            <w:gridCol w:w="8930"/>
          </w:tblGrid>
        </w:tblGridChange>
      </w:tblGrid>
      <w:tr>
        <w:trPr>
          <w:cantSplit w:val="0"/>
          <w:trHeight w:val="99" w:hRule="atLeast"/>
          <w:tblHeader w:val="0"/>
        </w:trPr>
        <w:tc>
          <w:tcPr/>
          <w:p w:rsidR="00000000" w:rsidDel="00000000" w:rsidP="00000000" w:rsidRDefault="00000000" w:rsidRPr="00000000" w14:paraId="00000C67">
            <w:pPr>
              <w:spacing w:line="360" w:lineRule="auto"/>
              <w:ind w:right="-105"/>
              <w:jc w:val="left"/>
              <w:rPr>
                <w:sz w:val="28"/>
                <w:szCs w:val="28"/>
              </w:rPr>
            </w:pPr>
            <w:bookmarkStart w:colFirst="0" w:colLast="0" w:name="_heading=h.odc9jc" w:id="136"/>
            <w:bookmarkEnd w:id="136"/>
            <w:r w:rsidDel="00000000" w:rsidR="00000000" w:rsidRPr="00000000">
              <w:rPr>
                <w:b w:val="1"/>
                <w:sz w:val="28"/>
                <w:szCs w:val="28"/>
                <w:rtl w:val="0"/>
              </w:rPr>
              <w:t xml:space="preserve">Acronimo </w:t>
            </w:r>
            <w:r w:rsidDel="00000000" w:rsidR="00000000" w:rsidRPr="00000000">
              <w:rPr>
                <w:rtl w:val="0"/>
              </w:rPr>
            </w:r>
          </w:p>
        </w:tc>
        <w:tc>
          <w:tcPr/>
          <w:p w:rsidR="00000000" w:rsidDel="00000000" w:rsidP="00000000" w:rsidRDefault="00000000" w:rsidRPr="00000000" w14:paraId="00000C68">
            <w:pPr>
              <w:spacing w:line="360" w:lineRule="auto"/>
              <w:ind w:right="-105"/>
              <w:jc w:val="left"/>
              <w:rPr>
                <w:sz w:val="28"/>
                <w:szCs w:val="28"/>
              </w:rPr>
            </w:pPr>
            <w:r w:rsidDel="00000000" w:rsidR="00000000" w:rsidRPr="00000000">
              <w:rPr>
                <w:b w:val="1"/>
                <w:sz w:val="28"/>
                <w:szCs w:val="28"/>
                <w:rtl w:val="0"/>
              </w:rPr>
              <w:t xml:space="preserve">Significato/Descrizione </w:t>
            </w:r>
            <w:r w:rsidDel="00000000" w:rsidR="00000000" w:rsidRPr="00000000">
              <w:rPr>
                <w:rtl w:val="0"/>
              </w:rPr>
            </w:r>
          </w:p>
        </w:tc>
      </w:tr>
      <w:tr>
        <w:trPr>
          <w:cantSplit w:val="0"/>
          <w:trHeight w:val="99" w:hRule="atLeast"/>
          <w:tblHeader w:val="0"/>
        </w:trPr>
        <w:tc>
          <w:tcPr/>
          <w:p w:rsidR="00000000" w:rsidDel="00000000" w:rsidP="00000000" w:rsidRDefault="00000000" w:rsidRPr="00000000" w14:paraId="00000C69">
            <w:pPr>
              <w:spacing w:line="360" w:lineRule="auto"/>
              <w:jc w:val="left"/>
              <w:rPr/>
            </w:pPr>
            <w:r w:rsidDel="00000000" w:rsidR="00000000" w:rsidRPr="00000000">
              <w:rPr>
                <w:rtl w:val="0"/>
              </w:rPr>
              <w:t xml:space="preserve">PNRR</w:t>
            </w:r>
          </w:p>
        </w:tc>
        <w:tc>
          <w:tcPr/>
          <w:p w:rsidR="00000000" w:rsidDel="00000000" w:rsidP="00000000" w:rsidRDefault="00000000" w:rsidRPr="00000000" w14:paraId="00000C6A">
            <w:pPr>
              <w:spacing w:line="360" w:lineRule="auto"/>
              <w:jc w:val="left"/>
              <w:rPr/>
            </w:pPr>
            <w:r w:rsidDel="00000000" w:rsidR="00000000" w:rsidRPr="00000000">
              <w:rPr>
                <w:rtl w:val="0"/>
              </w:rPr>
              <w:t xml:space="preserve">Piano Nazionale di Ripresa e Resilienza</w:t>
              <w:br w:type="textWrapping"/>
            </w:r>
            <w:hyperlink r:id="rId355">
              <w:r w:rsidDel="00000000" w:rsidR="00000000" w:rsidRPr="00000000">
                <w:rPr>
                  <w:color w:val="0000ff"/>
                  <w:u w:val="single"/>
                  <w:rtl w:val="0"/>
                </w:rPr>
                <w:t xml:space="preserve">https://italiadomani.gov.it/it/home.html</w:t>
              </w:r>
            </w:hyperlink>
            <w:r w:rsidDel="00000000" w:rsidR="00000000" w:rsidRPr="00000000">
              <w:rPr>
                <w:rtl w:val="0"/>
              </w:rPr>
              <w:t xml:space="preserve"> </w:t>
            </w:r>
          </w:p>
        </w:tc>
      </w:tr>
      <w:tr>
        <w:trPr>
          <w:cantSplit w:val="0"/>
          <w:trHeight w:val="99" w:hRule="atLeast"/>
          <w:tblHeader w:val="0"/>
        </w:trPr>
        <w:tc>
          <w:tcPr/>
          <w:p w:rsidR="00000000" w:rsidDel="00000000" w:rsidP="00000000" w:rsidRDefault="00000000" w:rsidRPr="00000000" w14:paraId="00000C6B">
            <w:pPr>
              <w:spacing w:line="360" w:lineRule="auto"/>
              <w:jc w:val="left"/>
              <w:rPr/>
            </w:pPr>
            <w:r w:rsidDel="00000000" w:rsidR="00000000" w:rsidRPr="00000000">
              <w:rPr>
                <w:rtl w:val="0"/>
              </w:rPr>
              <w:t xml:space="preserve">NGEU</w:t>
            </w:r>
          </w:p>
        </w:tc>
        <w:tc>
          <w:tcPr/>
          <w:p w:rsidR="00000000" w:rsidDel="00000000" w:rsidP="00000000" w:rsidRDefault="00000000" w:rsidRPr="00000000" w14:paraId="00000C6C">
            <w:pPr>
              <w:spacing w:line="360" w:lineRule="auto"/>
              <w:jc w:val="left"/>
              <w:rPr/>
            </w:pPr>
            <w:r w:rsidDel="00000000" w:rsidR="00000000" w:rsidRPr="00000000">
              <w:rPr>
                <w:rtl w:val="0"/>
              </w:rPr>
              <w:t xml:space="preserve">Next Generation UE </w:t>
              <w:br w:type="textWrapping"/>
            </w:r>
            <w:hyperlink r:id="rId356">
              <w:r w:rsidDel="00000000" w:rsidR="00000000" w:rsidRPr="00000000">
                <w:rPr>
                  <w:color w:val="0000ff"/>
                  <w:u w:val="single"/>
                  <w:rtl w:val="0"/>
                </w:rPr>
                <w:t xml:space="preserve">https://europa.eu/next-generation-eu/index_it</w:t>
              </w:r>
            </w:hyperlink>
            <w:r w:rsidDel="00000000" w:rsidR="00000000" w:rsidRPr="00000000">
              <w:rPr>
                <w:rtl w:val="0"/>
              </w:rPr>
              <w:t xml:space="preserve"> </w:t>
            </w:r>
          </w:p>
        </w:tc>
      </w:tr>
      <w:tr>
        <w:trPr>
          <w:cantSplit w:val="0"/>
          <w:trHeight w:val="99" w:hRule="atLeast"/>
          <w:tblHeader w:val="0"/>
        </w:trPr>
        <w:tc>
          <w:tcPr/>
          <w:p w:rsidR="00000000" w:rsidDel="00000000" w:rsidP="00000000" w:rsidRDefault="00000000" w:rsidRPr="00000000" w14:paraId="00000C6D">
            <w:pPr>
              <w:spacing w:line="360" w:lineRule="auto"/>
              <w:jc w:val="left"/>
              <w:rPr/>
            </w:pPr>
            <w:r w:rsidDel="00000000" w:rsidR="00000000" w:rsidRPr="00000000">
              <w:rPr>
                <w:rtl w:val="0"/>
              </w:rPr>
              <w:t xml:space="preserve">CAD</w:t>
            </w:r>
          </w:p>
        </w:tc>
        <w:tc>
          <w:tcPr/>
          <w:p w:rsidR="00000000" w:rsidDel="00000000" w:rsidP="00000000" w:rsidRDefault="00000000" w:rsidRPr="00000000" w14:paraId="00000C6E">
            <w:pPr>
              <w:spacing w:line="360" w:lineRule="auto"/>
              <w:jc w:val="left"/>
              <w:rPr/>
            </w:pPr>
            <w:r w:rsidDel="00000000" w:rsidR="00000000" w:rsidRPr="00000000">
              <w:rPr>
                <w:rtl w:val="0"/>
              </w:rPr>
              <w:t xml:space="preserve">Codice dell’Amministrazione Digitale</w:t>
              <w:br w:type="textWrapping"/>
            </w:r>
            <w:hyperlink r:id="rId357">
              <w:r w:rsidDel="00000000" w:rsidR="00000000" w:rsidRPr="00000000">
                <w:rPr>
                  <w:color w:val="0000ff"/>
                  <w:sz w:val="24"/>
                  <w:szCs w:val="24"/>
                  <w:u w:val="single"/>
                  <w:rtl w:val="0"/>
                </w:rPr>
                <w:t xml:space="preserve">https://www.agid.gov.it/it/agenzia/strategia-quadro-normativo/codice-amministrazione-digitale</w:t>
              </w:r>
            </w:hyperlink>
            <w:r w:rsidDel="00000000" w:rsidR="00000000" w:rsidRPr="00000000">
              <w:rPr>
                <w:sz w:val="24"/>
                <w:szCs w:val="24"/>
                <w:rtl w:val="0"/>
              </w:rPr>
              <w:t xml:space="preserve"> </w:t>
            </w:r>
            <w:r w:rsidDel="00000000" w:rsidR="00000000" w:rsidRPr="00000000">
              <w:rPr>
                <w:rtl w:val="0"/>
              </w:rPr>
            </w:r>
          </w:p>
        </w:tc>
      </w:tr>
      <w:tr>
        <w:trPr>
          <w:cantSplit w:val="0"/>
          <w:trHeight w:val="99" w:hRule="atLeast"/>
          <w:tblHeader w:val="0"/>
        </w:trPr>
        <w:tc>
          <w:tcPr/>
          <w:p w:rsidR="00000000" w:rsidDel="00000000" w:rsidP="00000000" w:rsidRDefault="00000000" w:rsidRPr="00000000" w14:paraId="00000C6F">
            <w:pPr>
              <w:spacing w:line="360" w:lineRule="auto"/>
              <w:jc w:val="left"/>
              <w:rPr/>
            </w:pPr>
            <w:r w:rsidDel="00000000" w:rsidR="00000000" w:rsidRPr="00000000">
              <w:rPr>
                <w:rtl w:val="0"/>
              </w:rPr>
              <w:t xml:space="preserve">DESI</w:t>
            </w:r>
          </w:p>
        </w:tc>
        <w:tc>
          <w:tcPr/>
          <w:p w:rsidR="00000000" w:rsidDel="00000000" w:rsidP="00000000" w:rsidRDefault="00000000" w:rsidRPr="00000000" w14:paraId="00000C70">
            <w:pPr>
              <w:spacing w:line="360" w:lineRule="auto"/>
              <w:jc w:val="left"/>
              <w:rPr/>
            </w:pPr>
            <w:r w:rsidDel="00000000" w:rsidR="00000000" w:rsidRPr="00000000">
              <w:rPr>
                <w:rtl w:val="0"/>
              </w:rPr>
              <w:t xml:space="preserve">Digital Economy and Society Index</w:t>
            </w:r>
          </w:p>
          <w:p w:rsidR="00000000" w:rsidDel="00000000" w:rsidP="00000000" w:rsidRDefault="00000000" w:rsidRPr="00000000" w14:paraId="00000C71">
            <w:pPr>
              <w:spacing w:line="360" w:lineRule="auto"/>
              <w:jc w:val="left"/>
              <w:rPr/>
            </w:pPr>
            <w:hyperlink r:id="rId358">
              <w:r w:rsidDel="00000000" w:rsidR="00000000" w:rsidRPr="00000000">
                <w:rPr>
                  <w:color w:val="0000ff"/>
                  <w:u w:val="single"/>
                  <w:rtl w:val="0"/>
                </w:rPr>
                <w:t xml:space="preserve">https://digital-strategy.ec.europa.eu/en/policies/desi</w:t>
              </w:r>
            </w:hyperlink>
            <w:r w:rsidDel="00000000" w:rsidR="00000000" w:rsidRPr="00000000">
              <w:rPr>
                <w:rtl w:val="0"/>
              </w:rPr>
              <w:t xml:space="preserve"> </w:t>
            </w:r>
          </w:p>
        </w:tc>
      </w:tr>
      <w:tr>
        <w:trPr>
          <w:cantSplit w:val="0"/>
          <w:trHeight w:val="99" w:hRule="atLeast"/>
          <w:tblHeader w:val="0"/>
        </w:trPr>
        <w:tc>
          <w:tcPr/>
          <w:p w:rsidR="00000000" w:rsidDel="00000000" w:rsidP="00000000" w:rsidRDefault="00000000" w:rsidRPr="00000000" w14:paraId="00000C72">
            <w:pPr>
              <w:spacing w:line="360" w:lineRule="auto"/>
              <w:jc w:val="left"/>
              <w:rPr/>
            </w:pPr>
            <w:r w:rsidDel="00000000" w:rsidR="00000000" w:rsidRPr="00000000">
              <w:rPr>
                <w:rtl w:val="0"/>
              </w:rPr>
              <w:t xml:space="preserve">AGID</w:t>
            </w:r>
          </w:p>
        </w:tc>
        <w:tc>
          <w:tcPr/>
          <w:p w:rsidR="00000000" w:rsidDel="00000000" w:rsidP="00000000" w:rsidRDefault="00000000" w:rsidRPr="00000000" w14:paraId="00000C73">
            <w:pPr>
              <w:spacing w:line="360" w:lineRule="auto"/>
              <w:jc w:val="left"/>
              <w:rPr/>
            </w:pPr>
            <w:r w:rsidDel="00000000" w:rsidR="00000000" w:rsidRPr="00000000">
              <w:rPr>
                <w:rtl w:val="0"/>
              </w:rPr>
              <w:t xml:space="preserve">Agenzia per l’Italia Digitale</w:t>
            </w:r>
          </w:p>
          <w:p w:rsidR="00000000" w:rsidDel="00000000" w:rsidP="00000000" w:rsidRDefault="00000000" w:rsidRPr="00000000" w14:paraId="00000C74">
            <w:pPr>
              <w:spacing w:line="360" w:lineRule="auto"/>
              <w:jc w:val="left"/>
              <w:rPr/>
            </w:pPr>
            <w:hyperlink r:id="rId359">
              <w:r w:rsidDel="00000000" w:rsidR="00000000" w:rsidRPr="00000000">
                <w:rPr>
                  <w:color w:val="0000ff"/>
                  <w:u w:val="single"/>
                  <w:rtl w:val="0"/>
                </w:rPr>
                <w:t xml:space="preserve">https://www.agid.gov.it/</w:t>
              </w:r>
            </w:hyperlink>
            <w:r w:rsidDel="00000000" w:rsidR="00000000" w:rsidRPr="00000000">
              <w:rPr>
                <w:rtl w:val="0"/>
              </w:rPr>
              <w:t xml:space="preserve"> </w:t>
            </w:r>
          </w:p>
        </w:tc>
      </w:tr>
      <w:tr>
        <w:trPr>
          <w:cantSplit w:val="0"/>
          <w:trHeight w:val="99" w:hRule="atLeast"/>
          <w:tblHeader w:val="0"/>
        </w:trPr>
        <w:tc>
          <w:tcPr/>
          <w:p w:rsidR="00000000" w:rsidDel="00000000" w:rsidP="00000000" w:rsidRDefault="00000000" w:rsidRPr="00000000" w14:paraId="00000C75">
            <w:pPr>
              <w:spacing w:line="360" w:lineRule="auto"/>
              <w:jc w:val="left"/>
              <w:rPr/>
            </w:pPr>
            <w:r w:rsidDel="00000000" w:rsidR="00000000" w:rsidRPr="00000000">
              <w:rPr>
                <w:rtl w:val="0"/>
              </w:rPr>
              <w:t xml:space="preserve">MID</w:t>
            </w:r>
          </w:p>
        </w:tc>
        <w:tc>
          <w:tcPr/>
          <w:p w:rsidR="00000000" w:rsidDel="00000000" w:rsidP="00000000" w:rsidRDefault="00000000" w:rsidRPr="00000000" w14:paraId="00000C76">
            <w:pPr>
              <w:spacing w:line="360" w:lineRule="auto"/>
              <w:jc w:val="left"/>
              <w:rPr/>
            </w:pPr>
            <w:r w:rsidDel="00000000" w:rsidR="00000000" w:rsidRPr="00000000">
              <w:rPr>
                <w:rtl w:val="0"/>
              </w:rPr>
              <w:t xml:space="preserve">Ministero per l’Innovazione Tecnologica e la Transizione Digitale</w:t>
            </w:r>
          </w:p>
          <w:p w:rsidR="00000000" w:rsidDel="00000000" w:rsidP="00000000" w:rsidRDefault="00000000" w:rsidRPr="00000000" w14:paraId="00000C77">
            <w:pPr>
              <w:spacing w:line="360" w:lineRule="auto"/>
              <w:jc w:val="left"/>
              <w:rPr/>
            </w:pPr>
            <w:hyperlink r:id="rId360">
              <w:r w:rsidDel="00000000" w:rsidR="00000000" w:rsidRPr="00000000">
                <w:rPr>
                  <w:color w:val="0000ff"/>
                  <w:u w:val="single"/>
                  <w:rtl w:val="0"/>
                </w:rPr>
                <w:t xml:space="preserve">https://innovazione.gov.it/</w:t>
              </w:r>
            </w:hyperlink>
            <w:r w:rsidDel="00000000" w:rsidR="00000000" w:rsidRPr="00000000">
              <w:rPr>
                <w:rtl w:val="0"/>
              </w:rPr>
              <w:t xml:space="preserve"> </w:t>
            </w:r>
          </w:p>
        </w:tc>
      </w:tr>
      <w:tr>
        <w:trPr>
          <w:cantSplit w:val="0"/>
          <w:trHeight w:val="99" w:hRule="atLeast"/>
          <w:tblHeader w:val="0"/>
        </w:trPr>
        <w:tc>
          <w:tcPr/>
          <w:p w:rsidR="00000000" w:rsidDel="00000000" w:rsidP="00000000" w:rsidRDefault="00000000" w:rsidRPr="00000000" w14:paraId="00000C78">
            <w:pPr>
              <w:spacing w:line="360" w:lineRule="auto"/>
              <w:jc w:val="left"/>
              <w:rPr/>
            </w:pPr>
            <w:r w:rsidDel="00000000" w:rsidR="00000000" w:rsidRPr="00000000">
              <w:rPr>
                <w:rtl w:val="0"/>
              </w:rPr>
              <w:t xml:space="preserve">WAI</w:t>
            </w:r>
          </w:p>
        </w:tc>
        <w:tc>
          <w:tcPr/>
          <w:p w:rsidR="00000000" w:rsidDel="00000000" w:rsidP="00000000" w:rsidRDefault="00000000" w:rsidRPr="00000000" w14:paraId="00000C79">
            <w:pPr>
              <w:spacing w:line="360" w:lineRule="auto"/>
              <w:jc w:val="left"/>
              <w:rPr/>
            </w:pPr>
            <w:r w:rsidDel="00000000" w:rsidR="00000000" w:rsidRPr="00000000">
              <w:rPr>
                <w:rtl w:val="0"/>
              </w:rPr>
              <w:t xml:space="preserve">Web Analytics Italia</w:t>
            </w:r>
          </w:p>
          <w:p w:rsidR="00000000" w:rsidDel="00000000" w:rsidP="00000000" w:rsidRDefault="00000000" w:rsidRPr="00000000" w14:paraId="00000C7A">
            <w:pPr>
              <w:spacing w:line="360" w:lineRule="auto"/>
              <w:jc w:val="left"/>
              <w:rPr/>
            </w:pPr>
            <w:hyperlink r:id="rId361">
              <w:r w:rsidDel="00000000" w:rsidR="00000000" w:rsidRPr="00000000">
                <w:rPr>
                  <w:color w:val="0000ff"/>
                  <w:u w:val="single"/>
                  <w:rtl w:val="0"/>
                </w:rPr>
                <w:t xml:space="preserve">https://webanalytics.italia.it/</w:t>
              </w:r>
            </w:hyperlink>
            <w:r w:rsidDel="00000000" w:rsidR="00000000" w:rsidRPr="00000000">
              <w:rPr>
                <w:rtl w:val="0"/>
              </w:rPr>
              <w:t xml:space="preserve"> </w:t>
            </w:r>
          </w:p>
        </w:tc>
      </w:tr>
      <w:tr>
        <w:trPr>
          <w:cantSplit w:val="0"/>
          <w:trHeight w:val="99" w:hRule="atLeast"/>
          <w:tblHeader w:val="0"/>
        </w:trPr>
        <w:tc>
          <w:tcPr/>
          <w:p w:rsidR="00000000" w:rsidDel="00000000" w:rsidP="00000000" w:rsidRDefault="00000000" w:rsidRPr="00000000" w14:paraId="00000C7B">
            <w:pPr>
              <w:spacing w:line="360" w:lineRule="auto"/>
              <w:jc w:val="left"/>
              <w:rPr/>
            </w:pPr>
            <w:r w:rsidDel="00000000" w:rsidR="00000000" w:rsidRPr="00000000">
              <w:rPr>
                <w:rtl w:val="0"/>
              </w:rPr>
              <w:t xml:space="preserve">GDPR</w:t>
            </w:r>
          </w:p>
        </w:tc>
        <w:tc>
          <w:tcPr/>
          <w:p w:rsidR="00000000" w:rsidDel="00000000" w:rsidP="00000000" w:rsidRDefault="00000000" w:rsidRPr="00000000" w14:paraId="00000C7C">
            <w:pPr>
              <w:spacing w:line="360" w:lineRule="auto"/>
              <w:jc w:val="left"/>
              <w:rPr/>
            </w:pPr>
            <w:r w:rsidDel="00000000" w:rsidR="00000000" w:rsidRPr="00000000">
              <w:rPr>
                <w:rtl w:val="0"/>
              </w:rPr>
              <w:t xml:space="preserve">General Data Protection Regulation</w:t>
            </w:r>
          </w:p>
          <w:p w:rsidR="00000000" w:rsidDel="00000000" w:rsidP="00000000" w:rsidRDefault="00000000" w:rsidRPr="00000000" w14:paraId="00000C7D">
            <w:pPr>
              <w:spacing w:line="360" w:lineRule="auto"/>
              <w:jc w:val="left"/>
              <w:rPr/>
            </w:pPr>
            <w:hyperlink r:id="rId362">
              <w:r w:rsidDel="00000000" w:rsidR="00000000" w:rsidRPr="00000000">
                <w:rPr>
                  <w:color w:val="0000ff"/>
                  <w:u w:val="single"/>
                  <w:rtl w:val="0"/>
                </w:rPr>
                <w:t xml:space="preserve">https://www.garanteprivacy.it/regolamentoue</w:t>
              </w:r>
            </w:hyperlink>
            <w:r w:rsidDel="00000000" w:rsidR="00000000" w:rsidRPr="00000000">
              <w:rPr>
                <w:rtl w:val="0"/>
              </w:rPr>
              <w:t xml:space="preserve"> </w:t>
            </w:r>
          </w:p>
        </w:tc>
      </w:tr>
      <w:tr>
        <w:trPr>
          <w:cantSplit w:val="0"/>
          <w:trHeight w:val="99" w:hRule="atLeast"/>
          <w:tblHeader w:val="0"/>
        </w:trPr>
        <w:tc>
          <w:tcPr/>
          <w:p w:rsidR="00000000" w:rsidDel="00000000" w:rsidP="00000000" w:rsidRDefault="00000000" w:rsidRPr="00000000" w14:paraId="00000C7E">
            <w:pPr>
              <w:spacing w:line="360" w:lineRule="auto"/>
              <w:jc w:val="left"/>
              <w:rPr/>
            </w:pPr>
            <w:r w:rsidDel="00000000" w:rsidR="00000000" w:rsidRPr="00000000">
              <w:rPr>
                <w:rtl w:val="0"/>
              </w:rPr>
              <w:t xml:space="preserve">API</w:t>
            </w:r>
          </w:p>
        </w:tc>
        <w:tc>
          <w:tcPr/>
          <w:p w:rsidR="00000000" w:rsidDel="00000000" w:rsidP="00000000" w:rsidRDefault="00000000" w:rsidRPr="00000000" w14:paraId="00000C7F">
            <w:pPr>
              <w:spacing w:line="360" w:lineRule="auto"/>
              <w:jc w:val="left"/>
              <w:rPr/>
            </w:pPr>
            <w:r w:rsidDel="00000000" w:rsidR="00000000" w:rsidRPr="00000000">
              <w:rPr>
                <w:rtl w:val="0"/>
              </w:rPr>
              <w:t xml:space="preserve">Application programming interface</w:t>
            </w:r>
          </w:p>
          <w:p w:rsidR="00000000" w:rsidDel="00000000" w:rsidP="00000000" w:rsidRDefault="00000000" w:rsidRPr="00000000" w14:paraId="00000C80">
            <w:pPr>
              <w:spacing w:line="360" w:lineRule="auto"/>
              <w:jc w:val="left"/>
              <w:rPr/>
            </w:pPr>
            <w:hyperlink r:id="rId363">
              <w:r w:rsidDel="00000000" w:rsidR="00000000" w:rsidRPr="00000000">
                <w:rPr>
                  <w:color w:val="0000ff"/>
                  <w:u w:val="single"/>
                  <w:rtl w:val="0"/>
                </w:rPr>
                <w:t xml:space="preserve">https://developers.italia.it/it/api</w:t>
              </w:r>
            </w:hyperlink>
            <w:r w:rsidDel="00000000" w:rsidR="00000000" w:rsidRPr="00000000">
              <w:rPr>
                <w:rtl w:val="0"/>
              </w:rPr>
              <w:t xml:space="preserve"> </w:t>
            </w:r>
          </w:p>
        </w:tc>
      </w:tr>
      <w:tr>
        <w:trPr>
          <w:cantSplit w:val="0"/>
          <w:trHeight w:val="99" w:hRule="atLeast"/>
          <w:tblHeader w:val="0"/>
        </w:trPr>
        <w:tc>
          <w:tcPr/>
          <w:p w:rsidR="00000000" w:rsidDel="00000000" w:rsidP="00000000" w:rsidRDefault="00000000" w:rsidRPr="00000000" w14:paraId="00000C81">
            <w:pPr>
              <w:spacing w:line="360" w:lineRule="auto"/>
              <w:jc w:val="left"/>
              <w:rPr/>
            </w:pPr>
            <w:r w:rsidDel="00000000" w:rsidR="00000000" w:rsidRPr="00000000">
              <w:rPr>
                <w:rtl w:val="0"/>
              </w:rPr>
              <w:t xml:space="preserve">PDND</w:t>
            </w:r>
          </w:p>
        </w:tc>
        <w:tc>
          <w:tcPr/>
          <w:p w:rsidR="00000000" w:rsidDel="00000000" w:rsidP="00000000" w:rsidRDefault="00000000" w:rsidRPr="00000000" w14:paraId="00000C82">
            <w:pPr>
              <w:spacing w:line="360" w:lineRule="auto"/>
              <w:jc w:val="left"/>
              <w:rPr/>
            </w:pPr>
            <w:r w:rsidDel="00000000" w:rsidR="00000000" w:rsidRPr="00000000">
              <w:rPr>
                <w:rtl w:val="0"/>
              </w:rPr>
              <w:t xml:space="preserve">Piattaforma Digitale Nazionale Dati </w:t>
            </w:r>
          </w:p>
          <w:p w:rsidR="00000000" w:rsidDel="00000000" w:rsidP="00000000" w:rsidRDefault="00000000" w:rsidRPr="00000000" w14:paraId="00000C83">
            <w:pPr>
              <w:spacing w:line="360" w:lineRule="auto"/>
              <w:jc w:val="left"/>
              <w:rPr/>
            </w:pPr>
            <w:hyperlink r:id="rId364">
              <w:r w:rsidDel="00000000" w:rsidR="00000000" w:rsidRPr="00000000">
                <w:rPr>
                  <w:color w:val="0000ff"/>
                  <w:u w:val="single"/>
                  <w:rtl w:val="0"/>
                </w:rPr>
                <w:t xml:space="preserve">https://www.pagopa.it/it/prodotti-e-servizi/piattaforma-digitale-nazionale-dati</w:t>
              </w:r>
            </w:hyperlink>
            <w:r w:rsidDel="00000000" w:rsidR="00000000" w:rsidRPr="00000000">
              <w:rPr>
                <w:rtl w:val="0"/>
              </w:rPr>
              <w:t xml:space="preserve"> </w:t>
            </w:r>
          </w:p>
        </w:tc>
      </w:tr>
      <w:tr>
        <w:trPr>
          <w:cantSplit w:val="0"/>
          <w:trHeight w:val="99" w:hRule="atLeast"/>
          <w:tblHeader w:val="0"/>
        </w:trPr>
        <w:tc>
          <w:tcPr/>
          <w:p w:rsidR="00000000" w:rsidDel="00000000" w:rsidP="00000000" w:rsidRDefault="00000000" w:rsidRPr="00000000" w14:paraId="00000C84">
            <w:pPr>
              <w:spacing w:line="360" w:lineRule="auto"/>
              <w:jc w:val="left"/>
              <w:rPr/>
            </w:pPr>
            <w:r w:rsidDel="00000000" w:rsidR="00000000" w:rsidRPr="00000000">
              <w:rPr>
                <w:rtl w:val="0"/>
              </w:rPr>
              <w:t xml:space="preserve">ANPR</w:t>
            </w:r>
          </w:p>
        </w:tc>
        <w:tc>
          <w:tcPr/>
          <w:p w:rsidR="00000000" w:rsidDel="00000000" w:rsidP="00000000" w:rsidRDefault="00000000" w:rsidRPr="00000000" w14:paraId="00000C85">
            <w:pPr>
              <w:spacing w:line="360" w:lineRule="auto"/>
              <w:jc w:val="left"/>
              <w:rPr/>
            </w:pPr>
            <w:r w:rsidDel="00000000" w:rsidR="00000000" w:rsidRPr="00000000">
              <w:rPr>
                <w:rtl w:val="0"/>
              </w:rPr>
              <w:t xml:space="preserve">Anagrafe Nazionale Popolazione Residente</w:t>
            </w:r>
          </w:p>
          <w:p w:rsidR="00000000" w:rsidDel="00000000" w:rsidP="00000000" w:rsidRDefault="00000000" w:rsidRPr="00000000" w14:paraId="00000C86">
            <w:pPr>
              <w:spacing w:line="360" w:lineRule="auto"/>
              <w:jc w:val="left"/>
              <w:rPr/>
            </w:pPr>
            <w:hyperlink r:id="rId365">
              <w:r w:rsidDel="00000000" w:rsidR="00000000" w:rsidRPr="00000000">
                <w:rPr>
                  <w:color w:val="0000ff"/>
                  <w:u w:val="single"/>
                  <w:rtl w:val="0"/>
                </w:rPr>
                <w:t xml:space="preserve">https://www.anagrafenazionale.interno.it/</w:t>
              </w:r>
            </w:hyperlink>
            <w:r w:rsidDel="00000000" w:rsidR="00000000" w:rsidRPr="00000000">
              <w:rPr>
                <w:rtl w:val="0"/>
              </w:rPr>
              <w:t xml:space="preserve"> </w:t>
            </w:r>
          </w:p>
        </w:tc>
      </w:tr>
      <w:tr>
        <w:trPr>
          <w:cantSplit w:val="0"/>
          <w:trHeight w:val="99" w:hRule="atLeast"/>
          <w:tblHeader w:val="0"/>
        </w:trPr>
        <w:tc>
          <w:tcPr/>
          <w:p w:rsidR="00000000" w:rsidDel="00000000" w:rsidP="00000000" w:rsidRDefault="00000000" w:rsidRPr="00000000" w14:paraId="00000C87">
            <w:pPr>
              <w:spacing w:line="360" w:lineRule="auto"/>
              <w:jc w:val="left"/>
              <w:rPr/>
            </w:pPr>
            <w:r w:rsidDel="00000000" w:rsidR="00000000" w:rsidRPr="00000000">
              <w:rPr>
                <w:rtl w:val="0"/>
              </w:rPr>
              <w:t xml:space="preserve">INAD</w:t>
            </w:r>
          </w:p>
        </w:tc>
        <w:tc>
          <w:tcPr/>
          <w:p w:rsidR="00000000" w:rsidDel="00000000" w:rsidP="00000000" w:rsidRDefault="00000000" w:rsidRPr="00000000" w14:paraId="00000C88">
            <w:pPr>
              <w:spacing w:line="360" w:lineRule="auto"/>
              <w:jc w:val="left"/>
              <w:rPr/>
            </w:pPr>
            <w:r w:rsidDel="00000000" w:rsidR="00000000" w:rsidRPr="00000000">
              <w:rPr>
                <w:rtl w:val="0"/>
              </w:rPr>
              <w:t xml:space="preserve">Indice nazionale dei Domicili Digitali</w:t>
            </w:r>
          </w:p>
          <w:p w:rsidR="00000000" w:rsidDel="00000000" w:rsidP="00000000" w:rsidRDefault="00000000" w:rsidRPr="00000000" w14:paraId="00000C89">
            <w:pPr>
              <w:spacing w:line="360" w:lineRule="auto"/>
              <w:jc w:val="left"/>
              <w:rPr/>
            </w:pPr>
            <w:hyperlink r:id="rId366">
              <w:r w:rsidDel="00000000" w:rsidR="00000000" w:rsidRPr="00000000">
                <w:rPr>
                  <w:color w:val="0000ff"/>
                  <w:u w:val="single"/>
                  <w:rtl w:val="0"/>
                </w:rPr>
                <w:t xml:space="preserve">https://docs.italia.it/AgID/domicilio-digitale/</w:t>
              </w:r>
            </w:hyperlink>
            <w:r w:rsidDel="00000000" w:rsidR="00000000" w:rsidRPr="00000000">
              <w:rPr>
                <w:rtl w:val="0"/>
              </w:rPr>
              <w:t xml:space="preserve"> </w:t>
            </w:r>
          </w:p>
        </w:tc>
      </w:tr>
      <w:tr>
        <w:trPr>
          <w:cantSplit w:val="0"/>
          <w:trHeight w:val="99" w:hRule="atLeast"/>
          <w:tblHeader w:val="0"/>
        </w:trPr>
        <w:tc>
          <w:tcPr/>
          <w:p w:rsidR="00000000" w:rsidDel="00000000" w:rsidP="00000000" w:rsidRDefault="00000000" w:rsidRPr="00000000" w14:paraId="00000C8A">
            <w:pPr>
              <w:spacing w:line="360" w:lineRule="auto"/>
              <w:jc w:val="left"/>
              <w:rPr/>
            </w:pPr>
            <w:r w:rsidDel="00000000" w:rsidR="00000000" w:rsidRPr="00000000">
              <w:rPr>
                <w:rtl w:val="0"/>
              </w:rPr>
              <w:t xml:space="preserve">SDG</w:t>
            </w:r>
          </w:p>
        </w:tc>
        <w:tc>
          <w:tcPr/>
          <w:p w:rsidR="00000000" w:rsidDel="00000000" w:rsidP="00000000" w:rsidRDefault="00000000" w:rsidRPr="00000000" w14:paraId="00000C8B">
            <w:pPr>
              <w:spacing w:line="360" w:lineRule="auto"/>
              <w:jc w:val="left"/>
              <w:rPr/>
            </w:pPr>
            <w:r w:rsidDel="00000000" w:rsidR="00000000" w:rsidRPr="00000000">
              <w:rPr>
                <w:rtl w:val="0"/>
              </w:rPr>
              <w:t xml:space="preserve">Piattaforma Gestione Deleghe</w:t>
            </w:r>
          </w:p>
          <w:p w:rsidR="00000000" w:rsidDel="00000000" w:rsidP="00000000" w:rsidRDefault="00000000" w:rsidRPr="00000000" w14:paraId="00000C8C">
            <w:pPr>
              <w:spacing w:line="360" w:lineRule="auto"/>
              <w:jc w:val="left"/>
              <w:rPr/>
            </w:pPr>
            <w:hyperlink r:id="rId367">
              <w:r w:rsidDel="00000000" w:rsidR="00000000" w:rsidRPr="00000000">
                <w:rPr>
                  <w:color w:val="0000ff"/>
                  <w:u w:val="single"/>
                  <w:rtl w:val="0"/>
                </w:rPr>
                <w:t xml:space="preserve">https://docs.italia.it/italia/piano-triennale-ict/codice-amministrazione-digitale-docs/it/v2021-05-31/_rst/capo_V-sezione_III-articolo_64-ter.html</w:t>
              </w:r>
            </w:hyperlink>
            <w:r w:rsidDel="00000000" w:rsidR="00000000" w:rsidRPr="00000000">
              <w:rPr>
                <w:rtl w:val="0"/>
              </w:rPr>
              <w:t xml:space="preserve"> </w:t>
            </w:r>
          </w:p>
        </w:tc>
      </w:tr>
      <w:tr>
        <w:trPr>
          <w:cantSplit w:val="0"/>
          <w:trHeight w:val="99" w:hRule="atLeast"/>
          <w:tblHeader w:val="0"/>
        </w:trPr>
        <w:tc>
          <w:tcPr/>
          <w:p w:rsidR="00000000" w:rsidDel="00000000" w:rsidP="00000000" w:rsidRDefault="00000000" w:rsidRPr="00000000" w14:paraId="00000C8D">
            <w:pPr>
              <w:spacing w:line="360" w:lineRule="auto"/>
              <w:jc w:val="left"/>
              <w:rPr/>
            </w:pPr>
            <w:r w:rsidDel="00000000" w:rsidR="00000000" w:rsidRPr="00000000">
              <w:rPr>
                <w:rtl w:val="0"/>
              </w:rPr>
              <w:t xml:space="preserve">SPID</w:t>
            </w:r>
          </w:p>
        </w:tc>
        <w:tc>
          <w:tcPr/>
          <w:p w:rsidR="00000000" w:rsidDel="00000000" w:rsidP="00000000" w:rsidRDefault="00000000" w:rsidRPr="00000000" w14:paraId="00000C8E">
            <w:pPr>
              <w:spacing w:line="360" w:lineRule="auto"/>
              <w:jc w:val="left"/>
              <w:rPr/>
            </w:pPr>
            <w:r w:rsidDel="00000000" w:rsidR="00000000" w:rsidRPr="00000000">
              <w:rPr>
                <w:rtl w:val="0"/>
              </w:rPr>
              <w:t xml:space="preserve">Sistema Pubblico di Identità Digitale</w:t>
            </w:r>
          </w:p>
          <w:p w:rsidR="00000000" w:rsidDel="00000000" w:rsidP="00000000" w:rsidRDefault="00000000" w:rsidRPr="00000000" w14:paraId="00000C8F">
            <w:pPr>
              <w:spacing w:line="360" w:lineRule="auto"/>
              <w:jc w:val="left"/>
              <w:rPr/>
            </w:pPr>
            <w:hyperlink r:id="rId368">
              <w:r w:rsidDel="00000000" w:rsidR="00000000" w:rsidRPr="00000000">
                <w:rPr>
                  <w:color w:val="0000ff"/>
                  <w:u w:val="single"/>
                  <w:rtl w:val="0"/>
                </w:rPr>
                <w:t xml:space="preserve">https://www.spid.gov.it/</w:t>
              </w:r>
            </w:hyperlink>
            <w:r w:rsidDel="00000000" w:rsidR="00000000" w:rsidRPr="00000000">
              <w:rPr>
                <w:rtl w:val="0"/>
              </w:rPr>
              <w:t xml:space="preserve"> </w:t>
            </w:r>
          </w:p>
        </w:tc>
      </w:tr>
      <w:tr>
        <w:trPr>
          <w:cantSplit w:val="0"/>
          <w:trHeight w:val="99" w:hRule="atLeast"/>
          <w:tblHeader w:val="0"/>
        </w:trPr>
        <w:tc>
          <w:tcPr/>
          <w:p w:rsidR="00000000" w:rsidDel="00000000" w:rsidP="00000000" w:rsidRDefault="00000000" w:rsidRPr="00000000" w14:paraId="00000C90">
            <w:pPr>
              <w:spacing w:line="360" w:lineRule="auto"/>
              <w:jc w:val="left"/>
              <w:rPr/>
            </w:pPr>
            <w:r w:rsidDel="00000000" w:rsidR="00000000" w:rsidRPr="00000000">
              <w:rPr>
                <w:rtl w:val="0"/>
              </w:rPr>
              <w:t xml:space="preserve">CIE</w:t>
            </w:r>
          </w:p>
        </w:tc>
        <w:tc>
          <w:tcPr/>
          <w:p w:rsidR="00000000" w:rsidDel="00000000" w:rsidP="00000000" w:rsidRDefault="00000000" w:rsidRPr="00000000" w14:paraId="00000C91">
            <w:pPr>
              <w:spacing w:line="360" w:lineRule="auto"/>
              <w:jc w:val="left"/>
              <w:rPr/>
            </w:pPr>
            <w:r w:rsidDel="00000000" w:rsidR="00000000" w:rsidRPr="00000000">
              <w:rPr>
                <w:rtl w:val="0"/>
              </w:rPr>
              <w:t xml:space="preserve">Carta di Identità Elettronica</w:t>
            </w:r>
          </w:p>
          <w:p w:rsidR="00000000" w:rsidDel="00000000" w:rsidP="00000000" w:rsidRDefault="00000000" w:rsidRPr="00000000" w14:paraId="00000C92">
            <w:pPr>
              <w:spacing w:line="360" w:lineRule="auto"/>
              <w:jc w:val="left"/>
              <w:rPr/>
            </w:pPr>
            <w:hyperlink r:id="rId369">
              <w:r w:rsidDel="00000000" w:rsidR="00000000" w:rsidRPr="00000000">
                <w:rPr>
                  <w:color w:val="0000ff"/>
                  <w:u w:val="single"/>
                  <w:rtl w:val="0"/>
                </w:rPr>
                <w:t xml:space="preserve">https://www.cartaidentita.interno.gov.it/</w:t>
              </w:r>
            </w:hyperlink>
            <w:r w:rsidDel="00000000" w:rsidR="00000000" w:rsidRPr="00000000">
              <w:rPr>
                <w:rtl w:val="0"/>
              </w:rPr>
              <w:t xml:space="preserve"> </w:t>
            </w:r>
          </w:p>
        </w:tc>
      </w:tr>
      <w:tr>
        <w:trPr>
          <w:cantSplit w:val="0"/>
          <w:trHeight w:val="99" w:hRule="atLeast"/>
          <w:tblHeader w:val="0"/>
        </w:trPr>
        <w:tc>
          <w:tcPr/>
          <w:p w:rsidR="00000000" w:rsidDel="00000000" w:rsidP="00000000" w:rsidRDefault="00000000" w:rsidRPr="00000000" w14:paraId="00000C93">
            <w:pPr>
              <w:spacing w:line="360" w:lineRule="auto"/>
              <w:jc w:val="left"/>
              <w:rPr/>
            </w:pPr>
            <w:r w:rsidDel="00000000" w:rsidR="00000000" w:rsidRPr="00000000">
              <w:rPr>
                <w:rtl w:val="0"/>
              </w:rPr>
              <w:t xml:space="preserve">CED</w:t>
            </w:r>
          </w:p>
        </w:tc>
        <w:tc>
          <w:tcPr/>
          <w:p w:rsidR="00000000" w:rsidDel="00000000" w:rsidP="00000000" w:rsidRDefault="00000000" w:rsidRPr="00000000" w14:paraId="00000C94">
            <w:pPr>
              <w:spacing w:line="360" w:lineRule="auto"/>
              <w:jc w:val="left"/>
              <w:rPr/>
            </w:pPr>
            <w:r w:rsidDel="00000000" w:rsidR="00000000" w:rsidRPr="00000000">
              <w:rPr>
                <w:rtl w:val="0"/>
              </w:rPr>
              <w:t xml:space="preserve">Centro Elaborazioni Dati</w:t>
            </w:r>
          </w:p>
          <w:p w:rsidR="00000000" w:rsidDel="00000000" w:rsidP="00000000" w:rsidRDefault="00000000" w:rsidRPr="00000000" w14:paraId="00000C95">
            <w:pPr>
              <w:spacing w:line="360" w:lineRule="auto"/>
              <w:jc w:val="left"/>
              <w:rPr/>
            </w:pPr>
            <w:hyperlink r:id="rId370">
              <w:r w:rsidDel="00000000" w:rsidR="00000000" w:rsidRPr="00000000">
                <w:rPr>
                  <w:color w:val="0000ff"/>
                  <w:u w:val="single"/>
                  <w:rtl w:val="0"/>
                </w:rPr>
                <w:t xml:space="preserve">https://www.agid.gov.it/index.php/it/infrastrutture/razionalizzazione-del-patrimonio-ict</w:t>
              </w:r>
            </w:hyperlink>
            <w:r w:rsidDel="00000000" w:rsidR="00000000" w:rsidRPr="00000000">
              <w:rPr>
                <w:rtl w:val="0"/>
              </w:rPr>
              <w:t xml:space="preserve"> </w:t>
            </w:r>
          </w:p>
        </w:tc>
      </w:tr>
      <w:tr>
        <w:trPr>
          <w:cantSplit w:val="0"/>
          <w:trHeight w:val="99" w:hRule="atLeast"/>
          <w:tblHeader w:val="0"/>
        </w:trPr>
        <w:tc>
          <w:tcPr/>
          <w:p w:rsidR="00000000" w:rsidDel="00000000" w:rsidP="00000000" w:rsidRDefault="00000000" w:rsidRPr="00000000" w14:paraId="00000C96">
            <w:pPr>
              <w:spacing w:line="360" w:lineRule="auto"/>
              <w:jc w:val="left"/>
              <w:rPr/>
            </w:pPr>
            <w:r w:rsidDel="00000000" w:rsidR="00000000" w:rsidRPr="00000000">
              <w:rPr>
                <w:rtl w:val="0"/>
              </w:rPr>
              <w:t xml:space="preserve">DTD</w:t>
            </w:r>
          </w:p>
        </w:tc>
        <w:tc>
          <w:tcPr/>
          <w:p w:rsidR="00000000" w:rsidDel="00000000" w:rsidP="00000000" w:rsidRDefault="00000000" w:rsidRPr="00000000" w14:paraId="00000C97">
            <w:pPr>
              <w:spacing w:line="360" w:lineRule="auto"/>
              <w:jc w:val="left"/>
              <w:rPr/>
            </w:pPr>
            <w:r w:rsidDel="00000000" w:rsidR="00000000" w:rsidRPr="00000000">
              <w:rPr>
                <w:rtl w:val="0"/>
              </w:rPr>
              <w:t xml:space="preserve">Dipartimento per la Trasformazione Digitale</w:t>
            </w:r>
          </w:p>
          <w:p w:rsidR="00000000" w:rsidDel="00000000" w:rsidP="00000000" w:rsidRDefault="00000000" w:rsidRPr="00000000" w14:paraId="00000C98">
            <w:pPr>
              <w:spacing w:line="360" w:lineRule="auto"/>
              <w:jc w:val="left"/>
              <w:rPr/>
            </w:pPr>
            <w:hyperlink r:id="rId371">
              <w:r w:rsidDel="00000000" w:rsidR="00000000" w:rsidRPr="00000000">
                <w:rPr>
                  <w:color w:val="0000ff"/>
                  <w:u w:val="single"/>
                  <w:rtl w:val="0"/>
                </w:rPr>
                <w:t xml:space="preserve">https://innovazione.gov.it/dipartimento/</w:t>
              </w:r>
            </w:hyperlink>
            <w:r w:rsidDel="00000000" w:rsidR="00000000" w:rsidRPr="00000000">
              <w:rPr>
                <w:rtl w:val="0"/>
              </w:rPr>
              <w:t xml:space="preserve"> </w:t>
            </w:r>
          </w:p>
        </w:tc>
      </w:tr>
      <w:tr>
        <w:trPr>
          <w:cantSplit w:val="0"/>
          <w:trHeight w:val="99" w:hRule="atLeast"/>
          <w:tblHeader w:val="0"/>
        </w:trPr>
        <w:tc>
          <w:tcPr/>
          <w:p w:rsidR="00000000" w:rsidDel="00000000" w:rsidP="00000000" w:rsidRDefault="00000000" w:rsidRPr="00000000" w14:paraId="00000C99">
            <w:pPr>
              <w:spacing w:line="360" w:lineRule="auto"/>
              <w:jc w:val="left"/>
              <w:rPr/>
            </w:pPr>
            <w:r w:rsidDel="00000000" w:rsidR="00000000" w:rsidRPr="00000000">
              <w:rPr>
                <w:rtl w:val="0"/>
              </w:rPr>
              <w:t xml:space="preserve">SPC</w:t>
            </w:r>
          </w:p>
        </w:tc>
        <w:tc>
          <w:tcPr/>
          <w:p w:rsidR="00000000" w:rsidDel="00000000" w:rsidP="00000000" w:rsidRDefault="00000000" w:rsidRPr="00000000" w14:paraId="00000C9A">
            <w:pPr>
              <w:spacing w:line="360" w:lineRule="auto"/>
              <w:jc w:val="left"/>
              <w:rPr/>
            </w:pPr>
            <w:r w:rsidDel="00000000" w:rsidR="00000000" w:rsidRPr="00000000">
              <w:rPr>
                <w:rtl w:val="0"/>
              </w:rPr>
              <w:t xml:space="preserve">Sistema Pubblico di Connettività</w:t>
            </w:r>
          </w:p>
          <w:p w:rsidR="00000000" w:rsidDel="00000000" w:rsidP="00000000" w:rsidRDefault="00000000" w:rsidRPr="00000000" w14:paraId="00000C9B">
            <w:pPr>
              <w:spacing w:line="360" w:lineRule="auto"/>
              <w:jc w:val="left"/>
              <w:rPr/>
            </w:pPr>
            <w:hyperlink r:id="rId372">
              <w:r w:rsidDel="00000000" w:rsidR="00000000" w:rsidRPr="00000000">
                <w:rPr>
                  <w:color w:val="0000ff"/>
                  <w:u w:val="single"/>
                  <w:rtl w:val="0"/>
                </w:rPr>
                <w:t xml:space="preserve">https://www.agid.gov.it/it/infrastrutture/sistema-pubblico-connettivita</w:t>
              </w:r>
            </w:hyperlink>
            <w:r w:rsidDel="00000000" w:rsidR="00000000" w:rsidRPr="00000000">
              <w:rPr>
                <w:rtl w:val="0"/>
              </w:rPr>
              <w:t xml:space="preserve"> </w:t>
            </w:r>
          </w:p>
        </w:tc>
      </w:tr>
      <w:tr>
        <w:trPr>
          <w:cantSplit w:val="0"/>
          <w:trHeight w:val="99" w:hRule="atLeast"/>
          <w:tblHeader w:val="0"/>
        </w:trPr>
        <w:tc>
          <w:tcPr/>
          <w:p w:rsidR="00000000" w:rsidDel="00000000" w:rsidP="00000000" w:rsidRDefault="00000000" w:rsidRPr="00000000" w14:paraId="00000C9C">
            <w:pPr>
              <w:spacing w:line="360" w:lineRule="auto"/>
              <w:jc w:val="left"/>
              <w:rPr/>
            </w:pPr>
            <w:r w:rsidDel="00000000" w:rsidR="00000000" w:rsidRPr="00000000">
              <w:rPr>
                <w:rtl w:val="0"/>
              </w:rPr>
              <w:t xml:space="preserve">SOAP</w:t>
            </w:r>
          </w:p>
        </w:tc>
        <w:tc>
          <w:tcPr/>
          <w:p w:rsidR="00000000" w:rsidDel="00000000" w:rsidP="00000000" w:rsidRDefault="00000000" w:rsidRPr="00000000" w14:paraId="00000C9D">
            <w:pPr>
              <w:spacing w:line="360" w:lineRule="auto"/>
              <w:jc w:val="left"/>
              <w:rPr/>
            </w:pPr>
            <w:r w:rsidDel="00000000" w:rsidR="00000000" w:rsidRPr="00000000">
              <w:rPr>
                <w:rtl w:val="0"/>
              </w:rPr>
              <w:t xml:space="preserve">Simple Object Access Protocol</w:t>
            </w:r>
          </w:p>
          <w:p w:rsidR="00000000" w:rsidDel="00000000" w:rsidP="00000000" w:rsidRDefault="00000000" w:rsidRPr="00000000" w14:paraId="00000C9E">
            <w:pPr>
              <w:spacing w:line="360" w:lineRule="auto"/>
              <w:jc w:val="left"/>
              <w:rPr/>
            </w:pPr>
            <w:hyperlink r:id="rId373">
              <w:r w:rsidDel="00000000" w:rsidR="00000000" w:rsidRPr="00000000">
                <w:rPr>
                  <w:color w:val="0000ff"/>
                  <w:u w:val="single"/>
                  <w:rtl w:val="0"/>
                </w:rPr>
                <w:t xml:space="preserve">https://developers.italia.it/it/api</w:t>
              </w:r>
            </w:hyperlink>
            <w:r w:rsidDel="00000000" w:rsidR="00000000" w:rsidRPr="00000000">
              <w:rPr>
                <w:rtl w:val="0"/>
              </w:rPr>
              <w:t xml:space="preserve"> </w:t>
            </w:r>
          </w:p>
        </w:tc>
      </w:tr>
      <w:tr>
        <w:trPr>
          <w:cantSplit w:val="0"/>
          <w:trHeight w:val="99" w:hRule="atLeast"/>
          <w:tblHeader w:val="0"/>
        </w:trPr>
        <w:tc>
          <w:tcPr/>
          <w:p w:rsidR="00000000" w:rsidDel="00000000" w:rsidP="00000000" w:rsidRDefault="00000000" w:rsidRPr="00000000" w14:paraId="00000C9F">
            <w:pPr>
              <w:spacing w:line="360" w:lineRule="auto"/>
              <w:jc w:val="left"/>
              <w:rPr/>
            </w:pPr>
            <w:r w:rsidDel="00000000" w:rsidR="00000000" w:rsidRPr="00000000">
              <w:rPr>
                <w:rtl w:val="0"/>
              </w:rPr>
              <w:t xml:space="preserve">REST</w:t>
            </w:r>
          </w:p>
        </w:tc>
        <w:tc>
          <w:tcPr/>
          <w:p w:rsidR="00000000" w:rsidDel="00000000" w:rsidP="00000000" w:rsidRDefault="00000000" w:rsidRPr="00000000" w14:paraId="00000CA0">
            <w:pPr>
              <w:spacing w:line="360" w:lineRule="auto"/>
              <w:jc w:val="left"/>
              <w:rPr/>
            </w:pPr>
            <w:r w:rsidDel="00000000" w:rsidR="00000000" w:rsidRPr="00000000">
              <w:rPr>
                <w:rtl w:val="0"/>
              </w:rPr>
              <w:t xml:space="preserve">REpresentational State Transfer.</w:t>
            </w:r>
          </w:p>
          <w:p w:rsidR="00000000" w:rsidDel="00000000" w:rsidP="00000000" w:rsidRDefault="00000000" w:rsidRPr="00000000" w14:paraId="00000CA1">
            <w:pPr>
              <w:spacing w:line="360" w:lineRule="auto"/>
              <w:jc w:val="left"/>
              <w:rPr/>
            </w:pPr>
            <w:hyperlink r:id="rId374">
              <w:r w:rsidDel="00000000" w:rsidR="00000000" w:rsidRPr="00000000">
                <w:rPr>
                  <w:color w:val="0000ff"/>
                  <w:u w:val="single"/>
                  <w:rtl w:val="0"/>
                </w:rPr>
                <w:t xml:space="preserve">https://developers.italia.it/it/api</w:t>
              </w:r>
            </w:hyperlink>
            <w:r w:rsidDel="00000000" w:rsidR="00000000" w:rsidRPr="00000000">
              <w:rPr>
                <w:rtl w:val="0"/>
              </w:rPr>
              <w:t xml:space="preserve"> </w:t>
            </w:r>
          </w:p>
        </w:tc>
      </w:tr>
      <w:tr>
        <w:trPr>
          <w:cantSplit w:val="0"/>
          <w:trHeight w:val="99" w:hRule="atLeast"/>
          <w:tblHeader w:val="0"/>
        </w:trPr>
        <w:tc>
          <w:tcPr/>
          <w:p w:rsidR="00000000" w:rsidDel="00000000" w:rsidP="00000000" w:rsidRDefault="00000000" w:rsidRPr="00000000" w14:paraId="00000CA2">
            <w:pPr>
              <w:spacing w:line="360" w:lineRule="auto"/>
              <w:jc w:val="left"/>
              <w:rPr/>
            </w:pPr>
            <w:r w:rsidDel="00000000" w:rsidR="00000000" w:rsidRPr="00000000">
              <w:rPr>
                <w:rtl w:val="0"/>
              </w:rPr>
              <w:t xml:space="preserve">CERT</w:t>
            </w:r>
          </w:p>
        </w:tc>
        <w:tc>
          <w:tcPr/>
          <w:p w:rsidR="00000000" w:rsidDel="00000000" w:rsidP="00000000" w:rsidRDefault="00000000" w:rsidRPr="00000000" w14:paraId="00000CA3">
            <w:pPr>
              <w:spacing w:line="360" w:lineRule="auto"/>
              <w:jc w:val="left"/>
              <w:rPr/>
            </w:pPr>
            <w:r w:rsidDel="00000000" w:rsidR="00000000" w:rsidRPr="00000000">
              <w:rPr>
                <w:rtl w:val="0"/>
              </w:rPr>
              <w:t xml:space="preserve">Computer Emergency Response Team</w:t>
            </w:r>
          </w:p>
          <w:p w:rsidR="00000000" w:rsidDel="00000000" w:rsidP="00000000" w:rsidRDefault="00000000" w:rsidRPr="00000000" w14:paraId="00000CA4">
            <w:pPr>
              <w:spacing w:line="360" w:lineRule="auto"/>
              <w:jc w:val="left"/>
              <w:rPr/>
            </w:pPr>
            <w:hyperlink r:id="rId375">
              <w:r w:rsidDel="00000000" w:rsidR="00000000" w:rsidRPr="00000000">
                <w:rPr>
                  <w:color w:val="0000ff"/>
                  <w:u w:val="single"/>
                  <w:rtl w:val="0"/>
                </w:rPr>
                <w:t xml:space="preserve">https://cert-agid.gov.it/</w:t>
              </w:r>
            </w:hyperlink>
            <w:r w:rsidDel="00000000" w:rsidR="00000000" w:rsidRPr="00000000">
              <w:rPr>
                <w:rtl w:val="0"/>
              </w:rPr>
              <w:t xml:space="preserve"> </w:t>
            </w:r>
          </w:p>
        </w:tc>
      </w:tr>
      <w:tr>
        <w:trPr>
          <w:cantSplit w:val="0"/>
          <w:trHeight w:val="99" w:hRule="atLeast"/>
          <w:tblHeader w:val="0"/>
        </w:trPr>
        <w:tc>
          <w:tcPr/>
          <w:p w:rsidR="00000000" w:rsidDel="00000000" w:rsidP="00000000" w:rsidRDefault="00000000" w:rsidRPr="00000000" w14:paraId="00000CA5">
            <w:pPr>
              <w:spacing w:line="360" w:lineRule="auto"/>
              <w:jc w:val="left"/>
              <w:rPr/>
            </w:pPr>
            <w:r w:rsidDel="00000000" w:rsidR="00000000" w:rsidRPr="00000000">
              <w:rPr>
                <w:rtl w:val="0"/>
              </w:rPr>
              <w:t xml:space="preserve">CMS</w:t>
            </w:r>
          </w:p>
        </w:tc>
        <w:tc>
          <w:tcPr/>
          <w:p w:rsidR="00000000" w:rsidDel="00000000" w:rsidP="00000000" w:rsidRDefault="00000000" w:rsidRPr="00000000" w14:paraId="00000CA6">
            <w:pPr>
              <w:spacing w:line="360" w:lineRule="auto"/>
              <w:jc w:val="left"/>
              <w:rPr/>
            </w:pPr>
            <w:r w:rsidDel="00000000" w:rsidR="00000000" w:rsidRPr="00000000">
              <w:rPr>
                <w:rtl w:val="0"/>
              </w:rPr>
              <w:t xml:space="preserve">Content Management System</w:t>
            </w:r>
          </w:p>
          <w:p w:rsidR="00000000" w:rsidDel="00000000" w:rsidP="00000000" w:rsidRDefault="00000000" w:rsidRPr="00000000" w14:paraId="00000CA7">
            <w:pPr>
              <w:spacing w:line="360" w:lineRule="auto"/>
              <w:jc w:val="left"/>
              <w:rPr/>
            </w:pPr>
            <w:hyperlink r:id="rId376">
              <w:r w:rsidDel="00000000" w:rsidR="00000000" w:rsidRPr="00000000">
                <w:rPr>
                  <w:color w:val="0000ff"/>
                  <w:u w:val="single"/>
                  <w:rtl w:val="0"/>
                </w:rPr>
                <w:t xml:space="preserve">https://cert-agid.gov.it/verifica-https-cms/</w:t>
              </w:r>
            </w:hyperlink>
            <w:r w:rsidDel="00000000" w:rsidR="00000000" w:rsidRPr="00000000">
              <w:rPr>
                <w:rtl w:val="0"/>
              </w:rPr>
              <w:t xml:space="preserve"> </w:t>
            </w:r>
          </w:p>
        </w:tc>
      </w:tr>
      <w:tr>
        <w:trPr>
          <w:cantSplit w:val="0"/>
          <w:trHeight w:val="99" w:hRule="atLeast"/>
          <w:tblHeader w:val="0"/>
        </w:trPr>
        <w:tc>
          <w:tcPr/>
          <w:p w:rsidR="00000000" w:rsidDel="00000000" w:rsidP="00000000" w:rsidRDefault="00000000" w:rsidRPr="00000000" w14:paraId="00000CA8">
            <w:pPr>
              <w:spacing w:line="360" w:lineRule="auto"/>
              <w:jc w:val="left"/>
              <w:rPr/>
            </w:pPr>
            <w:r w:rsidDel="00000000" w:rsidR="00000000" w:rsidRPr="00000000">
              <w:rPr>
                <w:rtl w:val="0"/>
              </w:rPr>
              <w:t xml:space="preserve">HTTPS</w:t>
            </w:r>
          </w:p>
        </w:tc>
        <w:tc>
          <w:tcPr/>
          <w:p w:rsidR="00000000" w:rsidDel="00000000" w:rsidP="00000000" w:rsidRDefault="00000000" w:rsidRPr="00000000" w14:paraId="00000CA9">
            <w:pPr>
              <w:spacing w:line="360" w:lineRule="auto"/>
              <w:jc w:val="left"/>
              <w:rPr/>
            </w:pPr>
            <w:r w:rsidDel="00000000" w:rsidR="00000000" w:rsidRPr="00000000">
              <w:rPr>
                <w:rtl w:val="0"/>
              </w:rPr>
              <w:t xml:space="preserve">HyperText Transfer Protocol Secure</w:t>
            </w:r>
          </w:p>
          <w:p w:rsidR="00000000" w:rsidDel="00000000" w:rsidP="00000000" w:rsidRDefault="00000000" w:rsidRPr="00000000" w14:paraId="00000CAA">
            <w:pPr>
              <w:spacing w:line="360" w:lineRule="auto"/>
              <w:jc w:val="left"/>
              <w:rPr/>
            </w:pPr>
            <w:hyperlink r:id="rId377">
              <w:r w:rsidDel="00000000" w:rsidR="00000000" w:rsidRPr="00000000">
                <w:rPr>
                  <w:color w:val="0000ff"/>
                  <w:u w:val="single"/>
                  <w:rtl w:val="0"/>
                </w:rPr>
                <w:t xml:space="preserve">https://cert-agid.gov.it/verifica-https-cms/</w:t>
              </w:r>
            </w:hyperlink>
            <w:r w:rsidDel="00000000" w:rsidR="00000000" w:rsidRPr="00000000">
              <w:rPr>
                <w:rtl w:val="0"/>
              </w:rPr>
              <w:t xml:space="preserve"> </w:t>
            </w:r>
          </w:p>
        </w:tc>
      </w:tr>
      <w:tr>
        <w:trPr>
          <w:cantSplit w:val="0"/>
          <w:trHeight w:val="99" w:hRule="atLeast"/>
          <w:tblHeader w:val="0"/>
        </w:trPr>
        <w:tc>
          <w:tcPr/>
          <w:p w:rsidR="00000000" w:rsidDel="00000000" w:rsidP="00000000" w:rsidRDefault="00000000" w:rsidRPr="00000000" w14:paraId="00000CAB">
            <w:pPr>
              <w:spacing w:line="360" w:lineRule="auto"/>
              <w:jc w:val="left"/>
              <w:rPr/>
            </w:pPr>
            <w:r w:rsidDel="00000000" w:rsidR="00000000" w:rsidRPr="00000000">
              <w:rPr>
                <w:rtl w:val="0"/>
              </w:rPr>
              <w:t xml:space="preserve">NTC</w:t>
            </w:r>
          </w:p>
        </w:tc>
        <w:tc>
          <w:tcPr/>
          <w:p w:rsidR="00000000" w:rsidDel="00000000" w:rsidP="00000000" w:rsidRDefault="00000000" w:rsidRPr="00000000" w14:paraId="00000CAC">
            <w:pPr>
              <w:spacing w:line="360" w:lineRule="auto"/>
              <w:jc w:val="left"/>
              <w:rPr/>
            </w:pPr>
            <w:r w:rsidDel="00000000" w:rsidR="00000000" w:rsidRPr="00000000">
              <w:rPr>
                <w:rtl w:val="0"/>
              </w:rPr>
              <w:t xml:space="preserve">Nodi Territoriali di Competenza</w:t>
            </w:r>
          </w:p>
          <w:p w:rsidR="00000000" w:rsidDel="00000000" w:rsidP="00000000" w:rsidRDefault="00000000" w:rsidRPr="00000000" w14:paraId="00000CAD">
            <w:pPr>
              <w:spacing w:line="360" w:lineRule="auto"/>
              <w:jc w:val="left"/>
              <w:rPr/>
            </w:pPr>
            <w:hyperlink r:id="rId378">
              <w:r w:rsidDel="00000000" w:rsidR="00000000" w:rsidRPr="00000000">
                <w:rPr>
                  <w:color w:val="0000ff"/>
                  <w:sz w:val="28"/>
                  <w:szCs w:val="28"/>
                  <w:u w:val="single"/>
                  <w:rtl w:val="0"/>
                </w:rPr>
                <w:t xml:space="preserve">https://www.agid.gov.it/it/agenzia/stampa-e-comunicazione/notizie/2022/04/04/agid-avviso-nodi-territoriali-competenza</w:t>
              </w:r>
            </w:hyperlink>
            <w:r w:rsidDel="00000000" w:rsidR="00000000" w:rsidRPr="00000000">
              <w:rPr>
                <w:sz w:val="28"/>
                <w:szCs w:val="28"/>
                <w:rtl w:val="0"/>
              </w:rPr>
              <w:t xml:space="preserve"> </w:t>
            </w:r>
            <w:r w:rsidDel="00000000" w:rsidR="00000000" w:rsidRPr="00000000">
              <w:rPr>
                <w:rtl w:val="0"/>
              </w:rPr>
            </w:r>
          </w:p>
        </w:tc>
      </w:tr>
      <w:tr>
        <w:trPr>
          <w:cantSplit w:val="0"/>
          <w:trHeight w:val="99" w:hRule="atLeast"/>
          <w:tblHeader w:val="0"/>
        </w:trPr>
        <w:tc>
          <w:tcPr/>
          <w:p w:rsidR="00000000" w:rsidDel="00000000" w:rsidP="00000000" w:rsidRDefault="00000000" w:rsidRPr="00000000" w14:paraId="00000CAE">
            <w:pPr>
              <w:spacing w:line="360" w:lineRule="auto"/>
              <w:jc w:val="left"/>
              <w:rPr/>
            </w:pPr>
            <w:r w:rsidDel="00000000" w:rsidR="00000000" w:rsidRPr="00000000">
              <w:rPr>
                <w:rtl w:val="0"/>
              </w:rPr>
              <w:t xml:space="preserve">RTD</w:t>
            </w:r>
          </w:p>
        </w:tc>
        <w:tc>
          <w:tcPr/>
          <w:p w:rsidR="00000000" w:rsidDel="00000000" w:rsidP="00000000" w:rsidRDefault="00000000" w:rsidRPr="00000000" w14:paraId="00000CAF">
            <w:pPr>
              <w:spacing w:line="360" w:lineRule="auto"/>
              <w:jc w:val="left"/>
              <w:rPr/>
            </w:pPr>
            <w:r w:rsidDel="00000000" w:rsidR="00000000" w:rsidRPr="00000000">
              <w:rPr>
                <w:rtl w:val="0"/>
              </w:rPr>
              <w:t xml:space="preserve">Responsabile per la Transizione Digitale</w:t>
            </w:r>
          </w:p>
          <w:p w:rsidR="00000000" w:rsidDel="00000000" w:rsidP="00000000" w:rsidRDefault="00000000" w:rsidRPr="00000000" w14:paraId="00000CB0">
            <w:pPr>
              <w:spacing w:line="360" w:lineRule="auto"/>
              <w:jc w:val="left"/>
              <w:rPr/>
            </w:pPr>
            <w:hyperlink r:id="rId379">
              <w:r w:rsidDel="00000000" w:rsidR="00000000" w:rsidRPr="00000000">
                <w:rPr>
                  <w:color w:val="0000ff"/>
                  <w:u w:val="single"/>
                  <w:rtl w:val="0"/>
                </w:rPr>
                <w:t xml:space="preserve">https://www.agid.gov.it/it/agenzia/responsabile-transizione-digitale</w:t>
              </w:r>
            </w:hyperlink>
            <w:r w:rsidDel="00000000" w:rsidR="00000000" w:rsidRPr="00000000">
              <w:rPr>
                <w:rtl w:val="0"/>
              </w:rPr>
              <w:t xml:space="preserve"> </w:t>
            </w:r>
          </w:p>
        </w:tc>
      </w:tr>
      <w:tr>
        <w:trPr>
          <w:cantSplit w:val="0"/>
          <w:trHeight w:val="99" w:hRule="atLeast"/>
          <w:tblHeader w:val="0"/>
        </w:trPr>
        <w:tc>
          <w:tcPr/>
          <w:p w:rsidR="00000000" w:rsidDel="00000000" w:rsidP="00000000" w:rsidRDefault="00000000" w:rsidRPr="00000000" w14:paraId="00000CB1">
            <w:pPr>
              <w:spacing w:line="360" w:lineRule="auto"/>
              <w:jc w:val="left"/>
              <w:rPr/>
            </w:pPr>
            <w:r w:rsidDel="00000000" w:rsidR="00000000" w:rsidRPr="00000000">
              <w:rPr>
                <w:rtl w:val="0"/>
              </w:rPr>
              <w:t xml:space="preserve">IPA</w:t>
            </w:r>
          </w:p>
        </w:tc>
        <w:tc>
          <w:tcPr/>
          <w:p w:rsidR="00000000" w:rsidDel="00000000" w:rsidP="00000000" w:rsidRDefault="00000000" w:rsidRPr="00000000" w14:paraId="00000CB2">
            <w:pPr>
              <w:spacing w:line="360" w:lineRule="auto"/>
              <w:jc w:val="left"/>
              <w:rPr/>
            </w:pPr>
            <w:r w:rsidDel="00000000" w:rsidR="00000000" w:rsidRPr="00000000">
              <w:rPr>
                <w:rtl w:val="0"/>
              </w:rPr>
              <w:t xml:space="preserve">Indice dei domicili digitali della Pubblica Amministrazione e dei Gestori di Pubblici Servizi</w:t>
            </w:r>
          </w:p>
          <w:p w:rsidR="00000000" w:rsidDel="00000000" w:rsidP="00000000" w:rsidRDefault="00000000" w:rsidRPr="00000000" w14:paraId="00000CB3">
            <w:pPr>
              <w:spacing w:line="360" w:lineRule="auto"/>
              <w:jc w:val="left"/>
              <w:rPr/>
            </w:pPr>
            <w:hyperlink r:id="rId380">
              <w:r w:rsidDel="00000000" w:rsidR="00000000" w:rsidRPr="00000000">
                <w:rPr>
                  <w:color w:val="0000ff"/>
                  <w:u w:val="single"/>
                  <w:rtl w:val="0"/>
                </w:rPr>
                <w:t xml:space="preserve">https://indicepa.gov.it/ipa-portale/</w:t>
              </w:r>
            </w:hyperlink>
            <w:r w:rsidDel="00000000" w:rsidR="00000000" w:rsidRPr="00000000">
              <w:rPr>
                <w:rtl w:val="0"/>
              </w:rPr>
              <w:t xml:space="preserve"> </w:t>
            </w:r>
          </w:p>
        </w:tc>
      </w:tr>
      <w:tr>
        <w:trPr>
          <w:cantSplit w:val="0"/>
          <w:trHeight w:val="99" w:hRule="atLeast"/>
          <w:tblHeader w:val="0"/>
        </w:trPr>
        <w:tc>
          <w:tcPr/>
          <w:p w:rsidR="00000000" w:rsidDel="00000000" w:rsidP="00000000" w:rsidRDefault="00000000" w:rsidRPr="00000000" w14:paraId="00000CB4">
            <w:pPr>
              <w:spacing w:line="360" w:lineRule="auto"/>
              <w:jc w:val="left"/>
              <w:rPr/>
            </w:pPr>
            <w:r w:rsidDel="00000000" w:rsidR="00000000" w:rsidRPr="00000000">
              <w:rPr>
                <w:rtl w:val="0"/>
              </w:rPr>
              <w:t xml:space="preserve">MEPA</w:t>
            </w:r>
          </w:p>
        </w:tc>
        <w:tc>
          <w:tcPr/>
          <w:p w:rsidR="00000000" w:rsidDel="00000000" w:rsidP="00000000" w:rsidRDefault="00000000" w:rsidRPr="00000000" w14:paraId="00000CB5">
            <w:pPr>
              <w:spacing w:line="360" w:lineRule="auto"/>
              <w:jc w:val="left"/>
              <w:rPr/>
            </w:pPr>
            <w:r w:rsidDel="00000000" w:rsidR="00000000" w:rsidRPr="00000000">
              <w:rPr>
                <w:rtl w:val="0"/>
              </w:rPr>
              <w:t xml:space="preserve">Mercato Elettronico delle Pubbliche Amministrazioni</w:t>
            </w:r>
          </w:p>
          <w:p w:rsidR="00000000" w:rsidDel="00000000" w:rsidP="00000000" w:rsidRDefault="00000000" w:rsidRPr="00000000" w14:paraId="00000CB6">
            <w:pPr>
              <w:spacing w:line="360" w:lineRule="auto"/>
              <w:jc w:val="left"/>
              <w:rPr/>
            </w:pPr>
            <w:hyperlink r:id="rId381">
              <w:r w:rsidDel="00000000" w:rsidR="00000000" w:rsidRPr="00000000">
                <w:rPr>
                  <w:color w:val="0000ff"/>
                  <w:u w:val="single"/>
                  <w:rtl w:val="0"/>
                </w:rPr>
                <w:t xml:space="preserve">https://www.acquistinretepa.it/</w:t>
              </w:r>
            </w:hyperlink>
            <w:r w:rsidDel="00000000" w:rsidR="00000000" w:rsidRPr="00000000">
              <w:rPr>
                <w:rtl w:val="0"/>
              </w:rPr>
              <w:t xml:space="preserve"> </w:t>
            </w:r>
          </w:p>
        </w:tc>
      </w:tr>
      <w:tr>
        <w:trPr>
          <w:cantSplit w:val="0"/>
          <w:trHeight w:val="99" w:hRule="atLeast"/>
          <w:tblHeader w:val="0"/>
        </w:trPr>
        <w:tc>
          <w:tcPr/>
          <w:p w:rsidR="00000000" w:rsidDel="00000000" w:rsidP="00000000" w:rsidRDefault="00000000" w:rsidRPr="00000000" w14:paraId="00000CB7">
            <w:pPr>
              <w:spacing w:line="360" w:lineRule="auto"/>
              <w:jc w:val="left"/>
              <w:rPr/>
            </w:pPr>
            <w:r w:rsidDel="00000000" w:rsidR="00000000" w:rsidRPr="00000000">
              <w:rPr>
                <w:rtl w:val="0"/>
              </w:rPr>
              <w:t xml:space="preserve">eIDAS</w:t>
            </w:r>
          </w:p>
        </w:tc>
        <w:tc>
          <w:tcPr/>
          <w:p w:rsidR="00000000" w:rsidDel="00000000" w:rsidP="00000000" w:rsidRDefault="00000000" w:rsidRPr="00000000" w14:paraId="00000CB8">
            <w:pPr>
              <w:tabs>
                <w:tab w:val="left" w:leader="none" w:pos="1091"/>
              </w:tabs>
              <w:spacing w:line="360" w:lineRule="auto"/>
              <w:jc w:val="left"/>
              <w:rPr/>
            </w:pPr>
            <w:r w:rsidDel="00000000" w:rsidR="00000000" w:rsidRPr="00000000">
              <w:rPr>
                <w:rtl w:val="0"/>
              </w:rPr>
              <w:t xml:space="preserve">Electronic IDentification Authentication and Signature</w:t>
            </w:r>
          </w:p>
          <w:p w:rsidR="00000000" w:rsidDel="00000000" w:rsidP="00000000" w:rsidRDefault="00000000" w:rsidRPr="00000000" w14:paraId="00000CB9">
            <w:pPr>
              <w:tabs>
                <w:tab w:val="left" w:leader="none" w:pos="1091"/>
              </w:tabs>
              <w:spacing w:line="360" w:lineRule="auto"/>
              <w:jc w:val="left"/>
              <w:rPr/>
            </w:pPr>
            <w:hyperlink r:id="rId382">
              <w:r w:rsidDel="00000000" w:rsidR="00000000" w:rsidRPr="00000000">
                <w:rPr>
                  <w:color w:val="0000ff"/>
                  <w:u w:val="single"/>
                  <w:rtl w:val="0"/>
                </w:rPr>
                <w:t xml:space="preserve">https://www.agid.gov.it/it/piattaforme/eidas</w:t>
              </w:r>
            </w:hyperlink>
            <w:r w:rsidDel="00000000" w:rsidR="00000000" w:rsidRPr="00000000">
              <w:rPr>
                <w:rtl w:val="0"/>
              </w:rPr>
              <w:t xml:space="preserve"> </w:t>
            </w:r>
          </w:p>
        </w:tc>
      </w:tr>
    </w:tbl>
    <w:p w:rsidR="00000000" w:rsidDel="00000000" w:rsidP="00000000" w:rsidRDefault="00000000" w:rsidRPr="00000000" w14:paraId="00000CBA">
      <w:pPr>
        <w:jc w:val="left"/>
        <w:rPr/>
      </w:pPr>
      <w:r w:rsidDel="00000000" w:rsidR="00000000" w:rsidRPr="00000000">
        <w:rPr>
          <w:rtl w:val="0"/>
        </w:rPr>
      </w:r>
    </w:p>
    <w:p w:rsidR="00000000" w:rsidDel="00000000" w:rsidP="00000000" w:rsidRDefault="00000000" w:rsidRPr="00000000" w14:paraId="00000CBB">
      <w:pPr>
        <w:jc w:val="left"/>
        <w:rPr/>
      </w:pPr>
      <w:r w:rsidDel="00000000" w:rsidR="00000000" w:rsidRPr="00000000">
        <w:rPr>
          <w:rtl w:val="0"/>
        </w:rPr>
      </w:r>
    </w:p>
    <w:sectPr>
      <w:type w:val="continuous"/>
      <w:pgSz w:h="16838" w:w="11906" w:orient="portrait"/>
      <w:pgMar w:bottom="1276" w:top="1135" w:left="851" w:right="990" w:header="468" w:footer="678"/>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Massimo Amoruso" w:id="1" w:date="2022-10-21T10:45:35Z">
    <w:p w:rsidR="00000000" w:rsidDel="00000000" w:rsidP="00000000" w:rsidRDefault="00000000" w:rsidRPr="00000000" w14:paraId="00000C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Va definito i beni e i servizi in uso</w:t>
      </w:r>
    </w:p>
  </w:comment>
  <w:comment w:author="Massimo Amoruso" w:id="0" w:date="2022-11-16T16:04:37Z">
    <w:p w:rsidR="00000000" w:rsidDel="00000000" w:rsidP="00000000" w:rsidRDefault="00000000" w:rsidRPr="00000000" w14:paraId="00000C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 partire dal 2020, i cittadini e le imprese che vogliono muoversi liberamente nel mercato unico, avranno a disposizione sul portale Your Europe un unico punto di accesso alle informazioni (Single Digital Gateway) sulle regole vigenti a livello nazionale e europeo in materia di impresa, lavoro, istruzione, salute e tassazione.</w:t>
      </w:r>
    </w:p>
    <w:p w:rsidR="00000000" w:rsidDel="00000000" w:rsidP="00000000" w:rsidRDefault="00000000" w:rsidRPr="00000000" w14:paraId="00000C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C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Con il Regolamento UE 2018/1724 pubblicato sulla Gazzetta Ufficiale dell'Unione europea serie L295 del 21 novembre 2018, ha preso il via l’iniziativa sul “Single Digital Gateway”, SDG ( Sportello unico digitale europeo).</w:t>
      </w:r>
    </w:p>
    <w:p w:rsidR="00000000" w:rsidDel="00000000" w:rsidP="00000000" w:rsidRDefault="00000000" w:rsidRPr="00000000" w14:paraId="00000C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C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Obiettivo del Regolamento è uniformare a livello europeo l’accesso ai servizi attraverso informazioni di qualità e canali di assistenza effettiva per tutti i cittadini dell’Unione (quindi anche in via transfrontaliera).</w:t>
      </w:r>
    </w:p>
    <w:p w:rsidR="00000000" w:rsidDel="00000000" w:rsidP="00000000" w:rsidRDefault="00000000" w:rsidRPr="00000000" w14:paraId="00000C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C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In particolare, si punta su 21 servizi individuati nella direttiva le cui procedure dovranno poter essere completate interamente in linea in tutti i paese UE entro 4 anni.</w:t>
      </w:r>
    </w:p>
    <w:p w:rsidR="00000000" w:rsidDel="00000000" w:rsidP="00000000" w:rsidRDefault="00000000" w:rsidRPr="00000000" w14:paraId="00000C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C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Bisognerebbe verifica i 21 servizi ma non credo vi rientrate</w:t>
      </w:r>
    </w:p>
  </w:comment>
  <w:comment w:author="Massimo Amoruso" w:id="3" w:date="2022-11-16T14:55:58Z">
    <w:p w:rsidR="00000000" w:rsidDel="00000000" w:rsidP="00000000" w:rsidRDefault="00000000" w:rsidRPr="00000000" w14:paraId="00000C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Dove?</w:t>
      </w:r>
    </w:p>
  </w:comment>
  <w:comment w:author="Massimo Amoruso" w:id="2" w:date="2022-11-16T14:54:24Z">
    <w:p w:rsidR="00000000" w:rsidDel="00000000" w:rsidP="00000000" w:rsidRDefault="00000000" w:rsidRPr="00000000" w14:paraId="00000C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Dove avete accesso con SPID</w:t>
      </w:r>
    </w:p>
  </w:comment>
</w:comments>
</file>

<file path=word/commentsExtended.xml><?xml version="1.0" encoding="utf-8"?>
<w15:commentsEx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15:commentEx w15:paraId="00000CC0" w15:done="0"/>
  <w15:commentEx w15:paraId="00000CC9" w15:done="0"/>
  <w15:commentEx w15:paraId="00000CCA" w15:done="0"/>
  <w15:commentEx w15:paraId="00000CCB" w15:done="0"/>
</w15:commentsEx>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mbria"/>
  <w:font w:name="Arial"/>
  <w:font w:name="Calibri"/>
  <w:font w:name="Georgia"/>
  <w:font w:name="Times New Roman"/>
  <w:font w:name="Courier New"/>
  <w:font w:name="Verdana"/>
  <w:font w:name="Lucida Sans"/>
  <w:font w:name="D-DIN Condensed"/>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Arial Narrow">
    <w:embedRegular w:fontKey="{00000000-0000-0000-0000-000000000000}" r:id="rId5" w:subsetted="0"/>
    <w:embedBold w:fontKey="{00000000-0000-0000-0000-000000000000}" r:id="rId6" w:subsetted="0"/>
    <w:embedItalic w:fontKey="{00000000-0000-0000-0000-000000000000}" r:id="rId7" w:subsetted="0"/>
    <w:embedBoldItalic w:fontKey="{00000000-0000-0000-0000-000000000000}" r:id="rId8" w:subsetted="0"/>
  </w:font>
  <w:font w:name="Candara">
    <w:embedRegular w:fontKey="{00000000-0000-0000-0000-000000000000}" r:id="rId9" w:subsetted="0"/>
    <w:embedBold w:fontKey="{00000000-0000-0000-0000-000000000000}" r:id="rId10" w:subsetted="0"/>
    <w:embedItalic w:fontKey="{00000000-0000-0000-0000-000000000000}" r:id="rId11" w:subsetted="0"/>
    <w:embedBoldItalic w:fontKey="{00000000-0000-0000-0000-000000000000}" r:id="rId12" w:subsetted="0"/>
  </w:font>
  <w:font w:name="Noto Sans Symbols">
    <w:embedRegular w:fontKey="{00000000-0000-0000-0000-000000000000}" r:id="rId13" w:subsetted="0"/>
    <w:embedBold w:fontKey="{00000000-0000-0000-0000-000000000000}" r:id="rId1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CBE">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19"/>
        <w:tab w:val="right" w:leader="none" w:pos="9638"/>
      </w:tabs>
      <w:spacing w:after="0" w:before="0" w:line="240" w:lineRule="auto"/>
      <w:ind w:left="0" w:right="0" w:firstLine="0"/>
      <w:jc w:val="both"/>
      <w:rPr>
        <w:rFonts w:ascii="Calibri" w:cs="Calibri" w:eastAsia="Calibri" w:hAnsi="Calibri"/>
        <w:b w:val="0"/>
        <w:i w:val="0"/>
        <w:smallCaps w:val="0"/>
        <w:strike w:val="0"/>
        <w:color w:val="17365d"/>
        <w:sz w:val="26"/>
        <w:szCs w:val="26"/>
        <w:u w:val="none"/>
        <w:shd w:fill="auto" w:val="clear"/>
        <w:vertAlign w:val="baseline"/>
      </w:rPr>
    </w:pPr>
    <w:r w:rsidDel="00000000" w:rsidR="00000000" w:rsidRPr="00000000">
      <w:rPr>
        <w:rtl w:val="0"/>
      </w:rPr>
    </w:r>
  </w:p>
  <w:p w:rsidR="00000000" w:rsidDel="00000000" w:rsidP="00000000" w:rsidRDefault="00000000" w:rsidRPr="00000000" w14:paraId="00000CBF">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19"/>
        <w:tab w:val="right" w:leader="none" w:pos="9638"/>
        <w:tab w:val="left" w:leader="none" w:pos="7371"/>
      </w:tabs>
      <w:spacing w:after="0" w:before="0" w:line="240" w:lineRule="auto"/>
      <w:ind w:left="0" w:right="0" w:firstLine="0"/>
      <w:jc w:val="left"/>
      <w:rPr>
        <w:rFonts w:ascii="Arial Narrow" w:cs="Arial Narrow" w:eastAsia="Arial Narrow" w:hAnsi="Arial Narrow"/>
        <w:b w:val="0"/>
        <w:i w:val="0"/>
        <w:smallCaps w:val="0"/>
        <w:strike w:val="0"/>
        <w:color w:val="00b3ba"/>
        <w:sz w:val="26"/>
        <w:szCs w:val="26"/>
        <w:u w:val="none"/>
        <w:shd w:fill="auto" w:val="clear"/>
        <w:vertAlign w:val="baseline"/>
      </w:rPr>
    </w:pPr>
    <w:r w:rsidDel="00000000" w:rsidR="00000000" w:rsidRPr="00000000">
      <w:rPr>
        <w:rFonts w:ascii="Arial Narrow" w:cs="Arial Narrow" w:eastAsia="Arial Narrow" w:hAnsi="Arial Narrow"/>
        <w:b w:val="0"/>
        <w:i w:val="0"/>
        <w:smallCaps w:val="0"/>
        <w:strike w:val="0"/>
        <w:color w:val="808080"/>
        <w:sz w:val="26"/>
        <w:szCs w:val="26"/>
        <w:u w:val="none"/>
        <w:shd w:fill="auto" w:val="clear"/>
        <w:vertAlign w:val="baseline"/>
        <w:rtl w:val="0"/>
      </w:rPr>
      <w:t xml:space="preserve">Pagina</w:t>
    </w:r>
    <w:r w:rsidDel="00000000" w:rsidR="00000000" w:rsidRPr="00000000">
      <w:rPr>
        <w:rFonts w:ascii="Arial Narrow" w:cs="Arial Narrow" w:eastAsia="Arial Narrow" w:hAnsi="Arial Narrow"/>
        <w:b w:val="0"/>
        <w:i w:val="0"/>
        <w:smallCaps w:val="0"/>
        <w:strike w:val="0"/>
        <w:color w:val="00b3ba"/>
        <w:sz w:val="26"/>
        <w:szCs w:val="26"/>
        <w:u w:val="none"/>
        <w:shd w:fill="auto" w:val="clear"/>
        <w:vertAlign w:val="baseline"/>
        <w:rtl w:val="0"/>
      </w:rPr>
      <w:t xml:space="preserve"> </w:t>
    </w:r>
    <w:r w:rsidDel="00000000" w:rsidR="00000000" w:rsidRPr="00000000">
      <w:rPr>
        <w:rFonts w:ascii="Arial Narrow" w:cs="Arial Narrow" w:eastAsia="Arial Narrow" w:hAnsi="Arial Narrow"/>
        <w:b w:val="0"/>
        <w:i w:val="0"/>
        <w:smallCaps w:val="0"/>
        <w:strike w:val="0"/>
        <w:color w:val="0066cc"/>
        <w:sz w:val="24"/>
        <w:szCs w:val="24"/>
        <w:u w:val="none"/>
        <w:shd w:fill="auto" w:val="clear"/>
        <w:vertAlign w:val="baseline"/>
      </w:rPr>
      <w:fldChar w:fldCharType="begin"/>
      <w:instrText xml:space="preserve">PAGE</w:instrText>
      <w:fldChar w:fldCharType="separate"/>
      <w:fldChar w:fldCharType="end"/>
    </w:r>
    <w:r w:rsidDel="00000000" w:rsidR="00000000" w:rsidRPr="00000000">
      <w:rPr>
        <w:rFonts w:ascii="Arial Narrow" w:cs="Arial Narrow" w:eastAsia="Arial Narrow" w:hAnsi="Arial Narrow"/>
        <w:b w:val="0"/>
        <w:i w:val="0"/>
        <w:smallCaps w:val="0"/>
        <w:strike w:val="0"/>
        <w:color w:val="00b3ba"/>
        <w:sz w:val="26"/>
        <w:szCs w:val="26"/>
        <w:u w:val="none"/>
        <w:shd w:fill="auto" w:val="clear"/>
        <w:vertAlign w:val="baseline"/>
        <w:rtl w:val="0"/>
      </w:rPr>
      <w:t xml:space="preserve"> </w:t>
    </w:r>
    <w:r w:rsidDel="00000000" w:rsidR="00000000" w:rsidRPr="00000000">
      <w:rPr>
        <w:rFonts w:ascii="Arial Narrow" w:cs="Arial Narrow" w:eastAsia="Arial Narrow" w:hAnsi="Arial Narrow"/>
        <w:b w:val="0"/>
        <w:i w:val="0"/>
        <w:smallCaps w:val="0"/>
        <w:strike w:val="0"/>
        <w:color w:val="808080"/>
        <w:sz w:val="26"/>
        <w:szCs w:val="26"/>
        <w:u w:val="none"/>
        <w:shd w:fill="auto" w:val="clear"/>
        <w:vertAlign w:val="baseline"/>
        <w:rtl w:val="0"/>
      </w:rPr>
      <w:t xml:space="preserve">di</w:t>
    </w:r>
    <w:r w:rsidDel="00000000" w:rsidR="00000000" w:rsidRPr="00000000">
      <w:rPr>
        <w:rFonts w:ascii="Arial Narrow" w:cs="Arial Narrow" w:eastAsia="Arial Narrow" w:hAnsi="Arial Narrow"/>
        <w:b w:val="0"/>
        <w:i w:val="0"/>
        <w:smallCaps w:val="0"/>
        <w:strike w:val="0"/>
        <w:color w:val="00b3ba"/>
        <w:sz w:val="26"/>
        <w:szCs w:val="26"/>
        <w:u w:val="none"/>
        <w:shd w:fill="auto" w:val="clear"/>
        <w:vertAlign w:val="baseline"/>
        <w:rtl w:val="0"/>
      </w:rPr>
      <w:t xml:space="preserve"> </w:t>
    </w:r>
    <w:r w:rsidDel="00000000" w:rsidR="00000000" w:rsidRPr="00000000">
      <w:rPr>
        <w:rFonts w:ascii="Arial Narrow" w:cs="Arial Narrow" w:eastAsia="Arial Narrow" w:hAnsi="Arial Narrow"/>
        <w:b w:val="0"/>
        <w:i w:val="0"/>
        <w:smallCaps w:val="0"/>
        <w:strike w:val="0"/>
        <w:color w:val="0066cc"/>
        <w:sz w:val="24"/>
        <w:szCs w:val="24"/>
        <w:u w:val="none"/>
        <w:shd w:fill="auto" w:val="clear"/>
        <w:vertAlign w:val="baseline"/>
      </w:rPr>
      <w:fldChar w:fldCharType="begin"/>
      <w:instrText xml:space="preserve">NUMPAGES</w:instrText>
      <w:fldChar w:fldCharType="separate"/>
      <w:fldChar w:fldCharType="end"/>
    </w:r>
    <w:r w:rsidDel="00000000" w:rsidR="00000000" w:rsidRPr="00000000">
      <w:rPr>
        <w:rFonts w:ascii="Arial Narrow" w:cs="Arial Narrow" w:eastAsia="Arial Narrow" w:hAnsi="Arial Narrow"/>
        <w:b w:val="0"/>
        <w:i w:val="0"/>
        <w:smallCaps w:val="0"/>
        <w:strike w:val="0"/>
        <w:color w:val="00b3ba"/>
        <w:sz w:val="24"/>
        <w:szCs w:val="24"/>
        <w:u w:val="none"/>
        <w:shd w:fill="auto" w:val="clear"/>
        <w:vertAlign w:val="baseline"/>
        <w:rtl w:val="0"/>
      </w:rPr>
      <w:t xml:space="preserve"> </w:t>
      <w:tab/>
      <w:t xml:space="preserve">                                                                        </w:t>
    </w:r>
    <w:r w:rsidDel="00000000" w:rsidR="00000000" w:rsidRPr="00000000">
      <w:rPr>
        <w:rFonts w:ascii="Arial Narrow" w:cs="Arial Narrow" w:eastAsia="Arial Narrow" w:hAnsi="Arial Narrow"/>
        <w:b w:val="0"/>
        <w:i w:val="0"/>
        <w:smallCaps w:val="0"/>
        <w:strike w:val="0"/>
        <w:color w:val="0066cc"/>
        <w:sz w:val="24"/>
        <w:szCs w:val="24"/>
        <w:u w:val="none"/>
        <w:shd w:fill="auto" w:val="clear"/>
        <w:vertAlign w:val="baseline"/>
        <w:rtl w:val="0"/>
      </w:rPr>
      <w:t xml:space="preserve">Ente - Piano Triennale per la transizione digitale</w:t>
    </w:r>
    <w:r w:rsidDel="00000000" w:rsidR="00000000" w:rsidRPr="00000000">
      <w:rPr>
        <w:rFonts w:ascii="Arial Narrow" w:cs="Arial Narrow" w:eastAsia="Arial Narrow" w:hAnsi="Arial Narrow"/>
        <w:b w:val="0"/>
        <w:i w:val="0"/>
        <w:smallCaps w:val="0"/>
        <w:strike w:val="0"/>
        <w:color w:val="00b3ba"/>
        <w:sz w:val="24"/>
        <w:szCs w:val="24"/>
        <w:u w:val="none"/>
        <w:shd w:fill="auto" w:val="clear"/>
        <w:vertAlign w:val="baseline"/>
        <w:rtl w:val="0"/>
      </w:rPr>
      <w:t xml:space="preserve">                    </w:t>
    </w:r>
    <w:r w:rsidDel="00000000" w:rsidR="00000000" w:rsidRPr="00000000">
      <w:rPr>
        <w:rtl w:val="0"/>
      </w:rPr>
    </w:r>
    <w:r w:rsidDel="00000000" w:rsidR="00000000" w:rsidRPr="00000000">
      <mc:AlternateContent>
        <mc:Choice Requires="wps">
          <w:drawing>
            <wp:anchor allowOverlap="1" behindDoc="0" distB="4294967295" distT="4294967295" distL="114300" distR="114300" hidden="0" layoutInCell="1" locked="0" relativeHeight="0" simplePos="0">
              <wp:simplePos x="0" y="0"/>
              <wp:positionH relativeFrom="column">
                <wp:posOffset>-12699</wp:posOffset>
              </wp:positionH>
              <wp:positionV relativeFrom="paragraph">
                <wp:posOffset>-121904</wp:posOffset>
              </wp:positionV>
              <wp:extent cx="0" cy="28575"/>
              <wp:effectExtent b="0" l="0" r="0" t="0"/>
              <wp:wrapNone/>
              <wp:docPr id="1107" name=""/>
              <a:graphic>
                <a:graphicData uri="http://schemas.microsoft.com/office/word/2010/wordprocessingShape">
                  <wps:wsp>
                    <wps:cNvCnPr/>
                    <wps:spPr>
                      <a:xfrm>
                        <a:off x="2230660" y="3780000"/>
                        <a:ext cx="6230680" cy="0"/>
                      </a:xfrm>
                      <a:prstGeom prst="straightConnector1">
                        <a:avLst/>
                      </a:prstGeom>
                      <a:noFill/>
                      <a:ln cap="flat" cmpd="sng" w="28575">
                        <a:solidFill>
                          <a:srgbClr val="0066CC"/>
                        </a:solidFill>
                        <a:prstDash val="solid"/>
                        <a:round/>
                        <a:headEnd len="med" w="med" type="none"/>
                        <a:tailEnd len="med" w="med" type="none"/>
                      </a:ln>
                    </wps:spPr>
                    <wps:bodyPr anchorCtr="0" anchor="ctr" bIns="91425" lIns="91425" spcFirstLastPara="1" rIns="91425" wrap="square" tIns="91425">
                      <a:noAutofit/>
                    </wps:bodyPr>
                  </wps:wsp>
                </a:graphicData>
              </a:graphic>
            </wp:anchor>
          </w:drawing>
        </mc:Choice>
        <mc:Fallback>
          <w:drawing>
            <wp:anchor allowOverlap="1" behindDoc="0" distB="4294967295" distT="4294967295" distL="114300" distR="114300" hidden="0" layoutInCell="1" locked="0" relativeHeight="0" simplePos="0">
              <wp:simplePos x="0" y="0"/>
              <wp:positionH relativeFrom="column">
                <wp:posOffset>-12699</wp:posOffset>
              </wp:positionH>
              <wp:positionV relativeFrom="paragraph">
                <wp:posOffset>-121904</wp:posOffset>
              </wp:positionV>
              <wp:extent cx="0" cy="28575"/>
              <wp:effectExtent b="0" l="0" r="0" t="0"/>
              <wp:wrapNone/>
              <wp:docPr id="1107" name="image12.png"/>
              <a:graphic>
                <a:graphicData uri="http://schemas.openxmlformats.org/drawingml/2006/picture">
                  <pic:pic>
                    <pic:nvPicPr>
                      <pic:cNvPr id="0" name="image12.png"/>
                      <pic:cNvPicPr preferRelativeResize="0"/>
                    </pic:nvPicPr>
                    <pic:blipFill>
                      <a:blip r:embed="rId1"/>
                      <a:srcRect/>
                      <a:stretch>
                        <a:fillRect/>
                      </a:stretch>
                    </pic:blipFill>
                    <pic:spPr>
                      <a:xfrm>
                        <a:off x="0" y="0"/>
                        <a:ext cx="0" cy="28575"/>
                      </a:xfrm>
                      <a:prstGeom prst="rect"/>
                      <a:ln/>
                    </pic:spPr>
                  </pic:pic>
                </a:graphicData>
              </a:graphic>
            </wp:anchor>
          </w:drawing>
        </mc:Fallback>
      </mc:AlternateContent>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CBC">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19"/>
        <w:tab w:val="right" w:leader="none" w:pos="9638"/>
      </w:tabs>
      <w:spacing w:after="0" w:before="0" w:line="240" w:lineRule="auto"/>
      <w:ind w:left="0" w:right="0" w:firstLine="0"/>
      <w:jc w:val="center"/>
      <w:rPr>
        <w:rFonts w:ascii="Calibri" w:cs="Calibri" w:eastAsia="Calibri" w:hAnsi="Calibri"/>
        <w:b w:val="0"/>
        <w:i w:val="0"/>
        <w:smallCaps w:val="0"/>
        <w:strike w:val="0"/>
        <w:color w:val="595959"/>
        <w:sz w:val="26"/>
        <w:szCs w:val="26"/>
        <w:u w:val="none"/>
        <w:shd w:fill="auto" w:val="clear"/>
        <w:vertAlign w:val="baseline"/>
      </w:rPr>
    </w:pPr>
    <w:r w:rsidDel="00000000" w:rsidR="00000000" w:rsidRPr="00000000">
      <w:rPr>
        <w:rtl w:val="0"/>
      </w:rPr>
    </w:r>
  </w:p>
  <w:p w:rsidR="00000000" w:rsidDel="00000000" w:rsidP="00000000" w:rsidRDefault="00000000" w:rsidRPr="00000000" w14:paraId="00000CBD">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19"/>
        <w:tab w:val="right" w:leader="none" w:pos="9638"/>
      </w:tabs>
      <w:spacing w:after="0" w:before="0" w:line="240" w:lineRule="auto"/>
      <w:ind w:left="0" w:right="0" w:firstLine="0"/>
      <w:jc w:val="center"/>
      <w:rPr>
        <w:rFonts w:ascii="Calibri" w:cs="Calibri" w:eastAsia="Calibri" w:hAnsi="Calibri"/>
        <w:b w:val="0"/>
        <w:i w:val="0"/>
        <w:smallCaps w:val="0"/>
        <w:strike w:val="0"/>
        <w:color w:val="595959"/>
        <w:sz w:val="26"/>
        <w:szCs w:val="26"/>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0"/>
      <w:numFmt w:val="bullet"/>
      <w:lvlText w:val="●"/>
      <w:lvlJc w:val="left"/>
      <w:pPr>
        <w:ind w:left="1160" w:hanging="360"/>
      </w:pPr>
      <w:rPr>
        <w:rFonts w:ascii="Times New Roman" w:cs="Times New Roman" w:eastAsia="Times New Roman" w:hAnsi="Times New Roman"/>
      </w:rPr>
    </w:lvl>
    <w:lvl w:ilvl="1">
      <w:start w:val="0"/>
      <w:numFmt w:val="bullet"/>
      <w:lvlText w:val="o"/>
      <w:lvlJc w:val="left"/>
      <w:pPr>
        <w:ind w:left="1880" w:hanging="360"/>
      </w:pPr>
      <w:rPr>
        <w:rFonts w:ascii="Courier New" w:cs="Courier New" w:eastAsia="Courier New" w:hAnsi="Courier New"/>
      </w:rPr>
    </w:lvl>
    <w:lvl w:ilvl="2">
      <w:start w:val="0"/>
      <w:numFmt w:val="bullet"/>
      <w:lvlText w:val="•"/>
      <w:lvlJc w:val="left"/>
      <w:pPr>
        <w:ind w:left="2736" w:hanging="360"/>
      </w:pPr>
      <w:rPr/>
    </w:lvl>
    <w:lvl w:ilvl="3">
      <w:start w:val="0"/>
      <w:numFmt w:val="bullet"/>
      <w:lvlText w:val="•"/>
      <w:lvlJc w:val="left"/>
      <w:pPr>
        <w:ind w:left="3592" w:hanging="360"/>
      </w:pPr>
      <w:rPr/>
    </w:lvl>
    <w:lvl w:ilvl="4">
      <w:start w:val="0"/>
      <w:numFmt w:val="bullet"/>
      <w:lvlText w:val="•"/>
      <w:lvlJc w:val="left"/>
      <w:pPr>
        <w:ind w:left="4448" w:hanging="360"/>
      </w:pPr>
      <w:rPr/>
    </w:lvl>
    <w:lvl w:ilvl="5">
      <w:start w:val="0"/>
      <w:numFmt w:val="bullet"/>
      <w:lvlText w:val="•"/>
      <w:lvlJc w:val="left"/>
      <w:pPr>
        <w:ind w:left="5305" w:hanging="360"/>
      </w:pPr>
      <w:rPr/>
    </w:lvl>
    <w:lvl w:ilvl="6">
      <w:start w:val="0"/>
      <w:numFmt w:val="bullet"/>
      <w:lvlText w:val="•"/>
      <w:lvlJc w:val="left"/>
      <w:pPr>
        <w:ind w:left="6161" w:hanging="360"/>
      </w:pPr>
      <w:rPr/>
    </w:lvl>
    <w:lvl w:ilvl="7">
      <w:start w:val="0"/>
      <w:numFmt w:val="bullet"/>
      <w:lvlText w:val="•"/>
      <w:lvlJc w:val="left"/>
      <w:pPr>
        <w:ind w:left="7017" w:hanging="360"/>
      </w:pPr>
      <w:rPr/>
    </w:lvl>
    <w:lvl w:ilvl="8">
      <w:start w:val="0"/>
      <w:numFmt w:val="bullet"/>
      <w:lvlText w:val="•"/>
      <w:lvlJc w:val="left"/>
      <w:pPr>
        <w:ind w:left="7873" w:hanging="360"/>
      </w:pPr>
      <w:rPr/>
    </w:lvl>
  </w:abstractNum>
  <w:abstractNum w:abstractNumId="2">
    <w:lvl w:ilvl="0">
      <w:start w:val="1"/>
      <w:numFmt w:val="bullet"/>
      <w:lvlText w:val="•"/>
      <w:lvlJc w:val="left"/>
      <w:pPr>
        <w:ind w:left="720" w:hanging="360"/>
      </w:pPr>
      <w:rPr/>
    </w:lvl>
    <w:lvl w:ilvl="1">
      <w:start w:val="0"/>
      <w:numFmt w:val="decimal"/>
      <w:lvlText w:val=""/>
      <w:lvlJc w:val="left"/>
      <w:pPr>
        <w:ind w:left="0" w:firstLine="0"/>
      </w:pPr>
      <w:rPr/>
    </w:lvl>
    <w:lvl w:ilvl="2">
      <w:start w:val="0"/>
      <w:numFmt w:val="decimal"/>
      <w:lvlText w:val=""/>
      <w:lvlJc w:val="left"/>
      <w:pPr>
        <w:ind w:left="0" w:firstLine="0"/>
      </w:pPr>
      <w:rPr/>
    </w:lvl>
    <w:lvl w:ilvl="3">
      <w:start w:val="0"/>
      <w:numFmt w:val="decimal"/>
      <w:lvlText w:val=""/>
      <w:lvlJc w:val="left"/>
      <w:pPr>
        <w:ind w:left="0" w:firstLine="0"/>
      </w:pPr>
      <w:rPr/>
    </w:lvl>
    <w:lvl w:ilvl="4">
      <w:start w:val="0"/>
      <w:numFmt w:val="decimal"/>
      <w:lvlText w:val=""/>
      <w:lvlJc w:val="left"/>
      <w:pPr>
        <w:ind w:left="0" w:firstLine="0"/>
      </w:pPr>
      <w:rPr/>
    </w:lvl>
    <w:lvl w:ilvl="5">
      <w:start w:val="0"/>
      <w:numFmt w:val="decimal"/>
      <w:lvlText w:val=""/>
      <w:lvlJc w:val="left"/>
      <w:pPr>
        <w:ind w:left="0" w:firstLine="0"/>
      </w:pPr>
      <w:rPr/>
    </w:lvl>
    <w:lvl w:ilvl="6">
      <w:start w:val="0"/>
      <w:numFmt w:val="decimal"/>
      <w:lvlText w:val=""/>
      <w:lvlJc w:val="left"/>
      <w:pPr>
        <w:ind w:left="0" w:firstLine="0"/>
      </w:pPr>
      <w:rPr/>
    </w:lvl>
    <w:lvl w:ilvl="7">
      <w:start w:val="0"/>
      <w:numFmt w:val="decimal"/>
      <w:lvlText w:val=""/>
      <w:lvlJc w:val="left"/>
      <w:pPr>
        <w:ind w:left="0" w:firstLine="0"/>
      </w:pPr>
      <w:rPr/>
    </w:lvl>
    <w:lvl w:ilvl="8">
      <w:start w:val="0"/>
      <w:numFmt w:val="decimal"/>
      <w:lvlText w:val=""/>
      <w:lvlJc w:val="left"/>
      <w:pPr>
        <w:ind w:left="0" w:firstLine="0"/>
      </w:pPr>
      <w:rPr/>
    </w:lvl>
  </w:abstractNum>
  <w:abstractNum w:abstractNumId="3">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4">
    <w:lvl w:ilvl="0">
      <w:start w:val="0"/>
      <w:numFmt w:val="bullet"/>
      <w:lvlText w:val="●"/>
      <w:lvlJc w:val="left"/>
      <w:pPr>
        <w:ind w:left="1160" w:hanging="360"/>
      </w:pPr>
      <w:rPr>
        <w:rFonts w:ascii="Times New Roman" w:cs="Times New Roman" w:eastAsia="Times New Roman" w:hAnsi="Times New Roman"/>
        <w:b w:val="0"/>
        <w:i w:val="0"/>
        <w:sz w:val="20"/>
        <w:szCs w:val="20"/>
      </w:rPr>
    </w:lvl>
    <w:lvl w:ilvl="1">
      <w:start w:val="0"/>
      <w:numFmt w:val="bullet"/>
      <w:lvlText w:val="•"/>
      <w:lvlJc w:val="left"/>
      <w:pPr>
        <w:ind w:left="2002" w:hanging="360"/>
      </w:pPr>
      <w:rPr/>
    </w:lvl>
    <w:lvl w:ilvl="2">
      <w:start w:val="0"/>
      <w:numFmt w:val="bullet"/>
      <w:lvlText w:val="•"/>
      <w:lvlJc w:val="left"/>
      <w:pPr>
        <w:ind w:left="2845" w:hanging="360"/>
      </w:pPr>
      <w:rPr/>
    </w:lvl>
    <w:lvl w:ilvl="3">
      <w:start w:val="0"/>
      <w:numFmt w:val="bullet"/>
      <w:lvlText w:val="•"/>
      <w:lvlJc w:val="left"/>
      <w:pPr>
        <w:ind w:left="3687" w:hanging="360"/>
      </w:pPr>
      <w:rPr/>
    </w:lvl>
    <w:lvl w:ilvl="4">
      <w:start w:val="0"/>
      <w:numFmt w:val="bullet"/>
      <w:lvlText w:val="•"/>
      <w:lvlJc w:val="left"/>
      <w:pPr>
        <w:ind w:left="4530" w:hanging="360"/>
      </w:pPr>
      <w:rPr/>
    </w:lvl>
    <w:lvl w:ilvl="5">
      <w:start w:val="0"/>
      <w:numFmt w:val="bullet"/>
      <w:lvlText w:val="•"/>
      <w:lvlJc w:val="left"/>
      <w:pPr>
        <w:ind w:left="5373" w:hanging="360"/>
      </w:pPr>
      <w:rPr/>
    </w:lvl>
    <w:lvl w:ilvl="6">
      <w:start w:val="0"/>
      <w:numFmt w:val="bullet"/>
      <w:lvlText w:val="•"/>
      <w:lvlJc w:val="left"/>
      <w:pPr>
        <w:ind w:left="6215" w:hanging="360"/>
      </w:pPr>
      <w:rPr/>
    </w:lvl>
    <w:lvl w:ilvl="7">
      <w:start w:val="0"/>
      <w:numFmt w:val="bullet"/>
      <w:lvlText w:val="•"/>
      <w:lvlJc w:val="left"/>
      <w:pPr>
        <w:ind w:left="7058" w:hanging="360"/>
      </w:pPr>
      <w:rPr/>
    </w:lvl>
    <w:lvl w:ilvl="8">
      <w:start w:val="0"/>
      <w:numFmt w:val="bullet"/>
      <w:lvlText w:val="•"/>
      <w:lvlJc w:val="left"/>
      <w:pPr>
        <w:ind w:left="7901" w:hanging="360"/>
      </w:pPr>
      <w:rPr/>
    </w:lvl>
  </w:abstractNum>
  <w:abstractNum w:abstractNumId="5">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6">
    <w:lvl w:ilvl="0">
      <w:start w:val="0"/>
      <w:numFmt w:val="bullet"/>
      <w:lvlText w:val="●"/>
      <w:lvlJc w:val="left"/>
      <w:pPr>
        <w:ind w:left="1520" w:hanging="360"/>
      </w:pPr>
      <w:rPr>
        <w:rFonts w:ascii="Verdana" w:cs="Verdana" w:eastAsia="Verdana" w:hAnsi="Verdana"/>
        <w:b w:val="0"/>
        <w:i w:val="0"/>
        <w:sz w:val="22"/>
        <w:szCs w:val="22"/>
      </w:rPr>
    </w:lvl>
    <w:lvl w:ilvl="1">
      <w:start w:val="0"/>
      <w:numFmt w:val="bullet"/>
      <w:lvlText w:val="•"/>
      <w:lvlJc w:val="left"/>
      <w:pPr>
        <w:ind w:left="2326" w:hanging="360"/>
      </w:pPr>
      <w:rPr/>
    </w:lvl>
    <w:lvl w:ilvl="2">
      <w:start w:val="0"/>
      <w:numFmt w:val="bullet"/>
      <w:lvlText w:val="•"/>
      <w:lvlJc w:val="left"/>
      <w:pPr>
        <w:ind w:left="3133" w:hanging="360"/>
      </w:pPr>
      <w:rPr/>
    </w:lvl>
    <w:lvl w:ilvl="3">
      <w:start w:val="0"/>
      <w:numFmt w:val="bullet"/>
      <w:lvlText w:val="•"/>
      <w:lvlJc w:val="left"/>
      <w:pPr>
        <w:ind w:left="3939" w:hanging="360"/>
      </w:pPr>
      <w:rPr/>
    </w:lvl>
    <w:lvl w:ilvl="4">
      <w:start w:val="0"/>
      <w:numFmt w:val="bullet"/>
      <w:lvlText w:val="•"/>
      <w:lvlJc w:val="left"/>
      <w:pPr>
        <w:ind w:left="4746" w:hanging="360"/>
      </w:pPr>
      <w:rPr/>
    </w:lvl>
    <w:lvl w:ilvl="5">
      <w:start w:val="0"/>
      <w:numFmt w:val="bullet"/>
      <w:lvlText w:val="•"/>
      <w:lvlJc w:val="left"/>
      <w:pPr>
        <w:ind w:left="5553" w:hanging="360"/>
      </w:pPr>
      <w:rPr/>
    </w:lvl>
    <w:lvl w:ilvl="6">
      <w:start w:val="0"/>
      <w:numFmt w:val="bullet"/>
      <w:lvlText w:val="•"/>
      <w:lvlJc w:val="left"/>
      <w:pPr>
        <w:ind w:left="6359" w:hanging="360"/>
      </w:pPr>
      <w:rPr/>
    </w:lvl>
    <w:lvl w:ilvl="7">
      <w:start w:val="0"/>
      <w:numFmt w:val="bullet"/>
      <w:lvlText w:val="•"/>
      <w:lvlJc w:val="left"/>
      <w:pPr>
        <w:ind w:left="7166" w:hanging="360"/>
      </w:pPr>
      <w:rPr/>
    </w:lvl>
    <w:lvl w:ilvl="8">
      <w:start w:val="0"/>
      <w:numFmt w:val="bullet"/>
      <w:lvlText w:val="•"/>
      <w:lvlJc w:val="left"/>
      <w:pPr>
        <w:ind w:left="7973" w:hanging="360"/>
      </w:pPr>
      <w:rPr/>
    </w:lvl>
  </w:abstractNum>
  <w:abstractNum w:abstractNumId="7">
    <w:lvl w:ilvl="0">
      <w:start w:val="0"/>
      <w:numFmt w:val="bullet"/>
      <w:lvlText w:val="●"/>
      <w:lvlJc w:val="left"/>
      <w:pPr>
        <w:ind w:left="1160" w:hanging="360"/>
      </w:pPr>
      <w:rPr>
        <w:rFonts w:ascii="Calibri" w:cs="Calibri" w:eastAsia="Calibri" w:hAnsi="Calibri"/>
        <w:b w:val="0"/>
        <w:i w:val="0"/>
        <w:sz w:val="22"/>
        <w:szCs w:val="22"/>
      </w:rPr>
    </w:lvl>
    <w:lvl w:ilvl="1">
      <w:start w:val="0"/>
      <w:numFmt w:val="bullet"/>
      <w:lvlText w:val="•"/>
      <w:lvlJc w:val="left"/>
      <w:pPr>
        <w:ind w:left="2002" w:hanging="360"/>
      </w:pPr>
      <w:rPr/>
    </w:lvl>
    <w:lvl w:ilvl="2">
      <w:start w:val="0"/>
      <w:numFmt w:val="bullet"/>
      <w:lvlText w:val="•"/>
      <w:lvlJc w:val="left"/>
      <w:pPr>
        <w:ind w:left="2845" w:hanging="360"/>
      </w:pPr>
      <w:rPr/>
    </w:lvl>
    <w:lvl w:ilvl="3">
      <w:start w:val="0"/>
      <w:numFmt w:val="bullet"/>
      <w:lvlText w:val="•"/>
      <w:lvlJc w:val="left"/>
      <w:pPr>
        <w:ind w:left="3687" w:hanging="360"/>
      </w:pPr>
      <w:rPr/>
    </w:lvl>
    <w:lvl w:ilvl="4">
      <w:start w:val="0"/>
      <w:numFmt w:val="bullet"/>
      <w:lvlText w:val="•"/>
      <w:lvlJc w:val="left"/>
      <w:pPr>
        <w:ind w:left="4530" w:hanging="360"/>
      </w:pPr>
      <w:rPr/>
    </w:lvl>
    <w:lvl w:ilvl="5">
      <w:start w:val="0"/>
      <w:numFmt w:val="bullet"/>
      <w:lvlText w:val="•"/>
      <w:lvlJc w:val="left"/>
      <w:pPr>
        <w:ind w:left="5373" w:hanging="360"/>
      </w:pPr>
      <w:rPr/>
    </w:lvl>
    <w:lvl w:ilvl="6">
      <w:start w:val="0"/>
      <w:numFmt w:val="bullet"/>
      <w:lvlText w:val="•"/>
      <w:lvlJc w:val="left"/>
      <w:pPr>
        <w:ind w:left="6215" w:hanging="360"/>
      </w:pPr>
      <w:rPr/>
    </w:lvl>
    <w:lvl w:ilvl="7">
      <w:start w:val="0"/>
      <w:numFmt w:val="bullet"/>
      <w:lvlText w:val="•"/>
      <w:lvlJc w:val="left"/>
      <w:pPr>
        <w:ind w:left="7058" w:hanging="360"/>
      </w:pPr>
      <w:rPr/>
    </w:lvl>
    <w:lvl w:ilvl="8">
      <w:start w:val="0"/>
      <w:numFmt w:val="bullet"/>
      <w:lvlText w:val="•"/>
      <w:lvlJc w:val="left"/>
      <w:pPr>
        <w:ind w:left="7901" w:hanging="360"/>
      </w:pPr>
      <w:rPr/>
    </w:lvl>
  </w:abstractNum>
  <w:abstractNum w:abstractNumId="8">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9">
    <w:lvl w:ilvl="0">
      <w:start w:val="0"/>
      <w:numFmt w:val="bullet"/>
      <w:lvlText w:val="●"/>
      <w:lvlJc w:val="left"/>
      <w:pPr>
        <w:ind w:left="1160" w:hanging="360"/>
      </w:pPr>
      <w:rPr>
        <w:rFonts w:ascii="Times New Roman" w:cs="Times New Roman" w:eastAsia="Times New Roman" w:hAnsi="Times New Roman"/>
      </w:rPr>
    </w:lvl>
    <w:lvl w:ilvl="1">
      <w:start w:val="0"/>
      <w:numFmt w:val="bullet"/>
      <w:lvlText w:val="•"/>
      <w:lvlJc w:val="left"/>
      <w:pPr>
        <w:ind w:left="2002" w:hanging="360"/>
      </w:pPr>
      <w:rPr/>
    </w:lvl>
    <w:lvl w:ilvl="2">
      <w:start w:val="0"/>
      <w:numFmt w:val="bullet"/>
      <w:lvlText w:val="•"/>
      <w:lvlJc w:val="left"/>
      <w:pPr>
        <w:ind w:left="2845" w:hanging="360"/>
      </w:pPr>
      <w:rPr/>
    </w:lvl>
    <w:lvl w:ilvl="3">
      <w:start w:val="0"/>
      <w:numFmt w:val="bullet"/>
      <w:lvlText w:val="•"/>
      <w:lvlJc w:val="left"/>
      <w:pPr>
        <w:ind w:left="3687" w:hanging="360"/>
      </w:pPr>
      <w:rPr/>
    </w:lvl>
    <w:lvl w:ilvl="4">
      <w:start w:val="0"/>
      <w:numFmt w:val="bullet"/>
      <w:lvlText w:val="•"/>
      <w:lvlJc w:val="left"/>
      <w:pPr>
        <w:ind w:left="4530" w:hanging="360"/>
      </w:pPr>
      <w:rPr/>
    </w:lvl>
    <w:lvl w:ilvl="5">
      <w:start w:val="0"/>
      <w:numFmt w:val="bullet"/>
      <w:lvlText w:val="•"/>
      <w:lvlJc w:val="left"/>
      <w:pPr>
        <w:ind w:left="5373" w:hanging="360"/>
      </w:pPr>
      <w:rPr/>
    </w:lvl>
    <w:lvl w:ilvl="6">
      <w:start w:val="0"/>
      <w:numFmt w:val="bullet"/>
      <w:lvlText w:val="•"/>
      <w:lvlJc w:val="left"/>
      <w:pPr>
        <w:ind w:left="6215" w:hanging="360"/>
      </w:pPr>
      <w:rPr/>
    </w:lvl>
    <w:lvl w:ilvl="7">
      <w:start w:val="0"/>
      <w:numFmt w:val="bullet"/>
      <w:lvlText w:val="•"/>
      <w:lvlJc w:val="left"/>
      <w:pPr>
        <w:ind w:left="7058" w:hanging="360"/>
      </w:pPr>
      <w:rPr/>
    </w:lvl>
    <w:lvl w:ilvl="8">
      <w:start w:val="0"/>
      <w:numFmt w:val="bullet"/>
      <w:lvlText w:val="•"/>
      <w:lvlJc w:val="left"/>
      <w:pPr>
        <w:ind w:left="7901" w:hanging="360"/>
      </w:pPr>
      <w:rPr/>
    </w:lvl>
  </w:abstractNum>
  <w:abstractNum w:abstractNumId="10">
    <w:lvl w:ilvl="0">
      <w:start w:val="0"/>
      <w:numFmt w:val="bullet"/>
      <w:lvlText w:val="●"/>
      <w:lvlJc w:val="left"/>
      <w:pPr>
        <w:ind w:left="1160" w:hanging="360"/>
      </w:pPr>
      <w:rPr>
        <w:rFonts w:ascii="Calibri" w:cs="Calibri" w:eastAsia="Calibri" w:hAnsi="Calibri"/>
        <w:b w:val="0"/>
        <w:i w:val="0"/>
        <w:sz w:val="22"/>
        <w:szCs w:val="22"/>
      </w:rPr>
    </w:lvl>
    <w:lvl w:ilvl="1">
      <w:start w:val="0"/>
      <w:numFmt w:val="bullet"/>
      <w:lvlText w:val="•"/>
      <w:lvlJc w:val="left"/>
      <w:pPr>
        <w:ind w:left="2002" w:hanging="360"/>
      </w:pPr>
      <w:rPr/>
    </w:lvl>
    <w:lvl w:ilvl="2">
      <w:start w:val="0"/>
      <w:numFmt w:val="bullet"/>
      <w:lvlText w:val="•"/>
      <w:lvlJc w:val="left"/>
      <w:pPr>
        <w:ind w:left="2845" w:hanging="360"/>
      </w:pPr>
      <w:rPr/>
    </w:lvl>
    <w:lvl w:ilvl="3">
      <w:start w:val="0"/>
      <w:numFmt w:val="bullet"/>
      <w:lvlText w:val="•"/>
      <w:lvlJc w:val="left"/>
      <w:pPr>
        <w:ind w:left="3687" w:hanging="360"/>
      </w:pPr>
      <w:rPr/>
    </w:lvl>
    <w:lvl w:ilvl="4">
      <w:start w:val="0"/>
      <w:numFmt w:val="bullet"/>
      <w:lvlText w:val="•"/>
      <w:lvlJc w:val="left"/>
      <w:pPr>
        <w:ind w:left="4530" w:hanging="360"/>
      </w:pPr>
      <w:rPr/>
    </w:lvl>
    <w:lvl w:ilvl="5">
      <w:start w:val="0"/>
      <w:numFmt w:val="bullet"/>
      <w:lvlText w:val="•"/>
      <w:lvlJc w:val="left"/>
      <w:pPr>
        <w:ind w:left="5373" w:hanging="360"/>
      </w:pPr>
      <w:rPr/>
    </w:lvl>
    <w:lvl w:ilvl="6">
      <w:start w:val="0"/>
      <w:numFmt w:val="bullet"/>
      <w:lvlText w:val="•"/>
      <w:lvlJc w:val="left"/>
      <w:pPr>
        <w:ind w:left="6215" w:hanging="360"/>
      </w:pPr>
      <w:rPr/>
    </w:lvl>
    <w:lvl w:ilvl="7">
      <w:start w:val="0"/>
      <w:numFmt w:val="bullet"/>
      <w:lvlText w:val="•"/>
      <w:lvlJc w:val="left"/>
      <w:pPr>
        <w:ind w:left="7058" w:hanging="360"/>
      </w:pPr>
      <w:rPr/>
    </w:lvl>
    <w:lvl w:ilvl="8">
      <w:start w:val="0"/>
      <w:numFmt w:val="bullet"/>
      <w:lvlText w:val="•"/>
      <w:lvlJc w:val="left"/>
      <w:pPr>
        <w:ind w:left="7901" w:hanging="360"/>
      </w:pPr>
      <w:rPr/>
    </w:lvl>
  </w:abstractNum>
  <w:abstractNum w:abstractNumId="1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2">
    <w:lvl w:ilvl="0">
      <w:start w:val="1"/>
      <w:numFmt w:val="decimal"/>
      <w:lvlText w:val="%1."/>
      <w:lvlJc w:val="left"/>
      <w:pPr>
        <w:ind w:left="1160" w:hanging="360"/>
      </w:pPr>
      <w:rPr>
        <w:rFonts w:ascii="Calibri" w:cs="Calibri" w:eastAsia="Calibri" w:hAnsi="Calibri"/>
        <w:b w:val="0"/>
        <w:i w:val="0"/>
        <w:sz w:val="22"/>
        <w:szCs w:val="22"/>
      </w:rPr>
    </w:lvl>
    <w:lvl w:ilvl="1">
      <w:start w:val="0"/>
      <w:numFmt w:val="bullet"/>
      <w:lvlText w:val="•"/>
      <w:lvlJc w:val="left"/>
      <w:pPr>
        <w:ind w:left="2002" w:hanging="360"/>
      </w:pPr>
      <w:rPr/>
    </w:lvl>
    <w:lvl w:ilvl="2">
      <w:start w:val="0"/>
      <w:numFmt w:val="bullet"/>
      <w:lvlText w:val="•"/>
      <w:lvlJc w:val="left"/>
      <w:pPr>
        <w:ind w:left="2845" w:hanging="360"/>
      </w:pPr>
      <w:rPr/>
    </w:lvl>
    <w:lvl w:ilvl="3">
      <w:start w:val="0"/>
      <w:numFmt w:val="bullet"/>
      <w:lvlText w:val="•"/>
      <w:lvlJc w:val="left"/>
      <w:pPr>
        <w:ind w:left="3687" w:hanging="360"/>
      </w:pPr>
      <w:rPr/>
    </w:lvl>
    <w:lvl w:ilvl="4">
      <w:start w:val="0"/>
      <w:numFmt w:val="bullet"/>
      <w:lvlText w:val="•"/>
      <w:lvlJc w:val="left"/>
      <w:pPr>
        <w:ind w:left="4530" w:hanging="360"/>
      </w:pPr>
      <w:rPr/>
    </w:lvl>
    <w:lvl w:ilvl="5">
      <w:start w:val="0"/>
      <w:numFmt w:val="bullet"/>
      <w:lvlText w:val="•"/>
      <w:lvlJc w:val="left"/>
      <w:pPr>
        <w:ind w:left="5373" w:hanging="360"/>
      </w:pPr>
      <w:rPr/>
    </w:lvl>
    <w:lvl w:ilvl="6">
      <w:start w:val="0"/>
      <w:numFmt w:val="bullet"/>
      <w:lvlText w:val="•"/>
      <w:lvlJc w:val="left"/>
      <w:pPr>
        <w:ind w:left="6215" w:hanging="360"/>
      </w:pPr>
      <w:rPr/>
    </w:lvl>
    <w:lvl w:ilvl="7">
      <w:start w:val="0"/>
      <w:numFmt w:val="bullet"/>
      <w:lvlText w:val="•"/>
      <w:lvlJc w:val="left"/>
      <w:pPr>
        <w:ind w:left="7058" w:hanging="360"/>
      </w:pPr>
      <w:rPr/>
    </w:lvl>
    <w:lvl w:ilvl="8">
      <w:start w:val="0"/>
      <w:numFmt w:val="bullet"/>
      <w:lvlText w:val="•"/>
      <w:lvlJc w:val="left"/>
      <w:pPr>
        <w:ind w:left="7901" w:hanging="360"/>
      </w:pPr>
      <w:rPr/>
    </w:lvl>
  </w:abstractNum>
  <w:abstractNum w:abstractNumId="13">
    <w:lvl w:ilvl="0">
      <w:start w:val="0"/>
      <w:numFmt w:val="bullet"/>
      <w:lvlText w:val="●"/>
      <w:lvlJc w:val="left"/>
      <w:pPr>
        <w:ind w:left="1520" w:hanging="360"/>
      </w:pPr>
      <w:rPr>
        <w:rFonts w:ascii="Times New Roman" w:cs="Times New Roman" w:eastAsia="Times New Roman" w:hAnsi="Times New Roman"/>
        <w:b w:val="0"/>
        <w:i w:val="0"/>
        <w:sz w:val="20"/>
        <w:szCs w:val="20"/>
      </w:rPr>
    </w:lvl>
    <w:lvl w:ilvl="1">
      <w:start w:val="0"/>
      <w:numFmt w:val="bullet"/>
      <w:lvlText w:val="•"/>
      <w:lvlJc w:val="left"/>
      <w:pPr>
        <w:ind w:left="2326" w:hanging="360"/>
      </w:pPr>
      <w:rPr/>
    </w:lvl>
    <w:lvl w:ilvl="2">
      <w:start w:val="0"/>
      <w:numFmt w:val="bullet"/>
      <w:lvlText w:val="•"/>
      <w:lvlJc w:val="left"/>
      <w:pPr>
        <w:ind w:left="3133" w:hanging="360"/>
      </w:pPr>
      <w:rPr/>
    </w:lvl>
    <w:lvl w:ilvl="3">
      <w:start w:val="0"/>
      <w:numFmt w:val="bullet"/>
      <w:lvlText w:val="•"/>
      <w:lvlJc w:val="left"/>
      <w:pPr>
        <w:ind w:left="3939" w:hanging="360"/>
      </w:pPr>
      <w:rPr/>
    </w:lvl>
    <w:lvl w:ilvl="4">
      <w:start w:val="0"/>
      <w:numFmt w:val="bullet"/>
      <w:lvlText w:val="•"/>
      <w:lvlJc w:val="left"/>
      <w:pPr>
        <w:ind w:left="4746" w:hanging="360"/>
      </w:pPr>
      <w:rPr/>
    </w:lvl>
    <w:lvl w:ilvl="5">
      <w:start w:val="0"/>
      <w:numFmt w:val="bullet"/>
      <w:lvlText w:val="•"/>
      <w:lvlJc w:val="left"/>
      <w:pPr>
        <w:ind w:left="5553" w:hanging="360"/>
      </w:pPr>
      <w:rPr/>
    </w:lvl>
    <w:lvl w:ilvl="6">
      <w:start w:val="0"/>
      <w:numFmt w:val="bullet"/>
      <w:lvlText w:val="•"/>
      <w:lvlJc w:val="left"/>
      <w:pPr>
        <w:ind w:left="6359" w:hanging="360"/>
      </w:pPr>
      <w:rPr/>
    </w:lvl>
    <w:lvl w:ilvl="7">
      <w:start w:val="0"/>
      <w:numFmt w:val="bullet"/>
      <w:lvlText w:val="•"/>
      <w:lvlJc w:val="left"/>
      <w:pPr>
        <w:ind w:left="7166" w:hanging="360"/>
      </w:pPr>
      <w:rPr/>
    </w:lvl>
    <w:lvl w:ilvl="8">
      <w:start w:val="0"/>
      <w:numFmt w:val="bullet"/>
      <w:lvlText w:val="•"/>
      <w:lvlJc w:val="left"/>
      <w:pPr>
        <w:ind w:left="7973" w:hanging="360"/>
      </w:pPr>
      <w:rPr/>
    </w:lvl>
  </w:abstractNum>
  <w:abstractNum w:abstractNumId="14">
    <w:lvl w:ilvl="0">
      <w:start w:val="0"/>
      <w:numFmt w:val="bullet"/>
      <w:lvlText w:val="●"/>
      <w:lvlJc w:val="left"/>
      <w:pPr>
        <w:ind w:left="1160" w:hanging="360"/>
      </w:pPr>
      <w:rPr>
        <w:rFonts w:ascii="Verdana" w:cs="Verdana" w:eastAsia="Verdana" w:hAnsi="Verdana"/>
        <w:b w:val="0"/>
        <w:i w:val="0"/>
        <w:sz w:val="22"/>
        <w:szCs w:val="22"/>
      </w:rPr>
    </w:lvl>
    <w:lvl w:ilvl="1">
      <w:start w:val="0"/>
      <w:numFmt w:val="bullet"/>
      <w:lvlText w:val="•"/>
      <w:lvlJc w:val="left"/>
      <w:pPr>
        <w:ind w:left="2002" w:hanging="360"/>
      </w:pPr>
      <w:rPr/>
    </w:lvl>
    <w:lvl w:ilvl="2">
      <w:start w:val="0"/>
      <w:numFmt w:val="bullet"/>
      <w:lvlText w:val="•"/>
      <w:lvlJc w:val="left"/>
      <w:pPr>
        <w:ind w:left="2845" w:hanging="360"/>
      </w:pPr>
      <w:rPr/>
    </w:lvl>
    <w:lvl w:ilvl="3">
      <w:start w:val="0"/>
      <w:numFmt w:val="bullet"/>
      <w:lvlText w:val="•"/>
      <w:lvlJc w:val="left"/>
      <w:pPr>
        <w:ind w:left="3687" w:hanging="360"/>
      </w:pPr>
      <w:rPr/>
    </w:lvl>
    <w:lvl w:ilvl="4">
      <w:start w:val="0"/>
      <w:numFmt w:val="bullet"/>
      <w:lvlText w:val="•"/>
      <w:lvlJc w:val="left"/>
      <w:pPr>
        <w:ind w:left="4530" w:hanging="360"/>
      </w:pPr>
      <w:rPr/>
    </w:lvl>
    <w:lvl w:ilvl="5">
      <w:start w:val="0"/>
      <w:numFmt w:val="bullet"/>
      <w:lvlText w:val="•"/>
      <w:lvlJc w:val="left"/>
      <w:pPr>
        <w:ind w:left="5373" w:hanging="360"/>
      </w:pPr>
      <w:rPr/>
    </w:lvl>
    <w:lvl w:ilvl="6">
      <w:start w:val="0"/>
      <w:numFmt w:val="bullet"/>
      <w:lvlText w:val="•"/>
      <w:lvlJc w:val="left"/>
      <w:pPr>
        <w:ind w:left="6215" w:hanging="360"/>
      </w:pPr>
      <w:rPr/>
    </w:lvl>
    <w:lvl w:ilvl="7">
      <w:start w:val="0"/>
      <w:numFmt w:val="bullet"/>
      <w:lvlText w:val="•"/>
      <w:lvlJc w:val="left"/>
      <w:pPr>
        <w:ind w:left="7058" w:hanging="360"/>
      </w:pPr>
      <w:rPr/>
    </w:lvl>
    <w:lvl w:ilvl="8">
      <w:start w:val="0"/>
      <w:numFmt w:val="bullet"/>
      <w:lvlText w:val="•"/>
      <w:lvlJc w:val="left"/>
      <w:pPr>
        <w:ind w:left="7901" w:hanging="360"/>
      </w:pPr>
      <w:rPr/>
    </w:lvl>
  </w:abstractNum>
  <w:abstractNum w:abstractNumId="15">
    <w:lvl w:ilvl="0">
      <w:start w:val="0"/>
      <w:numFmt w:val="bullet"/>
      <w:lvlText w:val="●"/>
      <w:lvlJc w:val="left"/>
      <w:pPr>
        <w:ind w:left="1160" w:hanging="360"/>
      </w:pPr>
      <w:rPr>
        <w:rFonts w:ascii="Times New Roman" w:cs="Times New Roman" w:eastAsia="Times New Roman" w:hAnsi="Times New Roman"/>
      </w:rPr>
    </w:lvl>
    <w:lvl w:ilvl="1">
      <w:start w:val="0"/>
      <w:numFmt w:val="bullet"/>
      <w:lvlText w:val="•"/>
      <w:lvlJc w:val="left"/>
      <w:pPr>
        <w:ind w:left="1280" w:hanging="360"/>
      </w:pPr>
      <w:rPr/>
    </w:lvl>
    <w:lvl w:ilvl="2">
      <w:start w:val="0"/>
      <w:numFmt w:val="bullet"/>
      <w:lvlText w:val="•"/>
      <w:lvlJc w:val="left"/>
      <w:pPr>
        <w:ind w:left="2202" w:hanging="360"/>
      </w:pPr>
      <w:rPr/>
    </w:lvl>
    <w:lvl w:ilvl="3">
      <w:start w:val="0"/>
      <w:numFmt w:val="bullet"/>
      <w:lvlText w:val="•"/>
      <w:lvlJc w:val="left"/>
      <w:pPr>
        <w:ind w:left="3125" w:hanging="360"/>
      </w:pPr>
      <w:rPr/>
    </w:lvl>
    <w:lvl w:ilvl="4">
      <w:start w:val="0"/>
      <w:numFmt w:val="bullet"/>
      <w:lvlText w:val="•"/>
      <w:lvlJc w:val="left"/>
      <w:pPr>
        <w:ind w:left="4048" w:hanging="360"/>
      </w:pPr>
      <w:rPr/>
    </w:lvl>
    <w:lvl w:ilvl="5">
      <w:start w:val="0"/>
      <w:numFmt w:val="bullet"/>
      <w:lvlText w:val="•"/>
      <w:lvlJc w:val="left"/>
      <w:pPr>
        <w:ind w:left="4971" w:hanging="360"/>
      </w:pPr>
      <w:rPr/>
    </w:lvl>
    <w:lvl w:ilvl="6">
      <w:start w:val="0"/>
      <w:numFmt w:val="bullet"/>
      <w:lvlText w:val="•"/>
      <w:lvlJc w:val="left"/>
      <w:pPr>
        <w:ind w:left="5894" w:hanging="360"/>
      </w:pPr>
      <w:rPr/>
    </w:lvl>
    <w:lvl w:ilvl="7">
      <w:start w:val="0"/>
      <w:numFmt w:val="bullet"/>
      <w:lvlText w:val="•"/>
      <w:lvlJc w:val="left"/>
      <w:pPr>
        <w:ind w:left="6817" w:hanging="360"/>
      </w:pPr>
      <w:rPr/>
    </w:lvl>
    <w:lvl w:ilvl="8">
      <w:start w:val="0"/>
      <w:numFmt w:val="bullet"/>
      <w:lvlText w:val="•"/>
      <w:lvlJc w:val="left"/>
      <w:pPr>
        <w:ind w:left="7740" w:hanging="360"/>
      </w:pPr>
      <w:rPr/>
    </w:lvl>
  </w:abstractNum>
  <w:abstractNum w:abstractNumId="16">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7">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8">
    <w:lvl w:ilvl="0">
      <w:start w:val="0"/>
      <w:numFmt w:val="bullet"/>
      <w:lvlText w:val="●"/>
      <w:lvlJc w:val="left"/>
      <w:pPr>
        <w:ind w:left="1160" w:hanging="360"/>
      </w:pPr>
      <w:rPr>
        <w:rFonts w:ascii="Times New Roman" w:cs="Times New Roman" w:eastAsia="Times New Roman" w:hAnsi="Times New Roman"/>
      </w:rPr>
    </w:lvl>
    <w:lvl w:ilvl="1">
      <w:start w:val="0"/>
      <w:numFmt w:val="bullet"/>
      <w:lvlText w:val="o"/>
      <w:lvlJc w:val="left"/>
      <w:pPr>
        <w:ind w:left="1880" w:hanging="360"/>
      </w:pPr>
      <w:rPr>
        <w:rFonts w:ascii="Courier New" w:cs="Courier New" w:eastAsia="Courier New" w:hAnsi="Courier New"/>
        <w:b w:val="0"/>
        <w:i w:val="0"/>
        <w:sz w:val="20"/>
        <w:szCs w:val="20"/>
      </w:rPr>
    </w:lvl>
    <w:lvl w:ilvl="2">
      <w:start w:val="0"/>
      <w:numFmt w:val="bullet"/>
      <w:lvlText w:val="•"/>
      <w:lvlJc w:val="left"/>
      <w:pPr>
        <w:ind w:left="2736" w:hanging="360"/>
      </w:pPr>
      <w:rPr/>
    </w:lvl>
    <w:lvl w:ilvl="3">
      <w:start w:val="0"/>
      <w:numFmt w:val="bullet"/>
      <w:lvlText w:val="•"/>
      <w:lvlJc w:val="left"/>
      <w:pPr>
        <w:ind w:left="3592" w:hanging="360"/>
      </w:pPr>
      <w:rPr/>
    </w:lvl>
    <w:lvl w:ilvl="4">
      <w:start w:val="0"/>
      <w:numFmt w:val="bullet"/>
      <w:lvlText w:val="•"/>
      <w:lvlJc w:val="left"/>
      <w:pPr>
        <w:ind w:left="4448" w:hanging="360"/>
      </w:pPr>
      <w:rPr/>
    </w:lvl>
    <w:lvl w:ilvl="5">
      <w:start w:val="0"/>
      <w:numFmt w:val="bullet"/>
      <w:lvlText w:val="•"/>
      <w:lvlJc w:val="left"/>
      <w:pPr>
        <w:ind w:left="5305" w:hanging="360"/>
      </w:pPr>
      <w:rPr/>
    </w:lvl>
    <w:lvl w:ilvl="6">
      <w:start w:val="0"/>
      <w:numFmt w:val="bullet"/>
      <w:lvlText w:val="•"/>
      <w:lvlJc w:val="left"/>
      <w:pPr>
        <w:ind w:left="6161" w:hanging="360"/>
      </w:pPr>
      <w:rPr/>
    </w:lvl>
    <w:lvl w:ilvl="7">
      <w:start w:val="0"/>
      <w:numFmt w:val="bullet"/>
      <w:lvlText w:val="•"/>
      <w:lvlJc w:val="left"/>
      <w:pPr>
        <w:ind w:left="7017" w:hanging="360"/>
      </w:pPr>
      <w:rPr/>
    </w:lvl>
    <w:lvl w:ilvl="8">
      <w:start w:val="0"/>
      <w:numFmt w:val="bullet"/>
      <w:lvlText w:val="•"/>
      <w:lvlJc w:val="left"/>
      <w:pPr>
        <w:ind w:left="7873" w:hanging="360"/>
      </w:pPr>
      <w:rPr/>
    </w:lvl>
  </w:abstractNum>
  <w:abstractNum w:abstractNumId="19">
    <w:lvl w:ilvl="0">
      <w:start w:val="0"/>
      <w:numFmt w:val="bullet"/>
      <w:lvlText w:val="●"/>
      <w:lvlJc w:val="left"/>
      <w:pPr>
        <w:ind w:left="1160" w:hanging="360"/>
      </w:pPr>
      <w:rPr>
        <w:rFonts w:ascii="Noto Sans Symbols" w:cs="Noto Sans Symbols" w:eastAsia="Noto Sans Symbols" w:hAnsi="Noto Sans Symbols"/>
      </w:rPr>
    </w:lvl>
    <w:lvl w:ilvl="1">
      <w:start w:val="0"/>
      <w:numFmt w:val="bullet"/>
      <w:lvlText w:val="-"/>
      <w:lvlJc w:val="left"/>
      <w:pPr>
        <w:ind w:left="1278" w:hanging="118"/>
      </w:pPr>
      <w:rPr>
        <w:rFonts w:ascii="Calibri" w:cs="Calibri" w:eastAsia="Calibri" w:hAnsi="Calibri"/>
        <w:b w:val="0"/>
        <w:i w:val="0"/>
        <w:sz w:val="22"/>
        <w:szCs w:val="22"/>
      </w:rPr>
    </w:lvl>
    <w:lvl w:ilvl="2">
      <w:start w:val="0"/>
      <w:numFmt w:val="bullet"/>
      <w:lvlText w:val="•"/>
      <w:lvlJc w:val="left"/>
      <w:pPr>
        <w:ind w:left="2202" w:hanging="118"/>
      </w:pPr>
      <w:rPr/>
    </w:lvl>
    <w:lvl w:ilvl="3">
      <w:start w:val="0"/>
      <w:numFmt w:val="bullet"/>
      <w:lvlText w:val="•"/>
      <w:lvlJc w:val="left"/>
      <w:pPr>
        <w:ind w:left="3125" w:hanging="118"/>
      </w:pPr>
      <w:rPr/>
    </w:lvl>
    <w:lvl w:ilvl="4">
      <w:start w:val="0"/>
      <w:numFmt w:val="bullet"/>
      <w:lvlText w:val="•"/>
      <w:lvlJc w:val="left"/>
      <w:pPr>
        <w:ind w:left="4048" w:hanging="118"/>
      </w:pPr>
      <w:rPr/>
    </w:lvl>
    <w:lvl w:ilvl="5">
      <w:start w:val="0"/>
      <w:numFmt w:val="bullet"/>
      <w:lvlText w:val="•"/>
      <w:lvlJc w:val="left"/>
      <w:pPr>
        <w:ind w:left="4971" w:hanging="118"/>
      </w:pPr>
      <w:rPr/>
    </w:lvl>
    <w:lvl w:ilvl="6">
      <w:start w:val="0"/>
      <w:numFmt w:val="bullet"/>
      <w:lvlText w:val="•"/>
      <w:lvlJc w:val="left"/>
      <w:pPr>
        <w:ind w:left="5894" w:hanging="118"/>
      </w:pPr>
      <w:rPr/>
    </w:lvl>
    <w:lvl w:ilvl="7">
      <w:start w:val="0"/>
      <w:numFmt w:val="bullet"/>
      <w:lvlText w:val="•"/>
      <w:lvlJc w:val="left"/>
      <w:pPr>
        <w:ind w:left="6817" w:hanging="117.99999999999909"/>
      </w:pPr>
      <w:rPr/>
    </w:lvl>
    <w:lvl w:ilvl="8">
      <w:start w:val="0"/>
      <w:numFmt w:val="bullet"/>
      <w:lvlText w:val="•"/>
      <w:lvlJc w:val="left"/>
      <w:pPr>
        <w:ind w:left="7740" w:hanging="118"/>
      </w:pPr>
      <w:rPr/>
    </w:lvl>
  </w:abstractNum>
  <w:abstractNum w:abstractNumId="20">
    <w:lvl w:ilvl="0">
      <w:start w:val="0"/>
      <w:numFmt w:val="bullet"/>
      <w:lvlText w:val="●"/>
      <w:lvlJc w:val="left"/>
      <w:pPr>
        <w:ind w:left="339" w:hanging="360"/>
      </w:pPr>
      <w:rPr>
        <w:rFonts w:ascii="Times New Roman" w:cs="Times New Roman" w:eastAsia="Times New Roman" w:hAnsi="Times New Roman"/>
        <w:b w:val="0"/>
        <w:i w:val="0"/>
        <w:sz w:val="20"/>
        <w:szCs w:val="20"/>
      </w:rPr>
    </w:lvl>
    <w:lvl w:ilvl="1">
      <w:start w:val="0"/>
      <w:numFmt w:val="bullet"/>
      <w:lvlText w:val="●"/>
      <w:lvlJc w:val="left"/>
      <w:pPr>
        <w:ind w:left="1160" w:hanging="360"/>
      </w:pPr>
      <w:rPr>
        <w:rFonts w:ascii="Times New Roman" w:cs="Times New Roman" w:eastAsia="Times New Roman" w:hAnsi="Times New Roman"/>
        <w:b w:val="0"/>
        <w:i w:val="0"/>
        <w:sz w:val="20"/>
        <w:szCs w:val="20"/>
      </w:rPr>
    </w:lvl>
    <w:lvl w:ilvl="2">
      <w:start w:val="0"/>
      <w:numFmt w:val="bullet"/>
      <w:lvlText w:val="●"/>
      <w:lvlJc w:val="left"/>
      <w:pPr>
        <w:ind w:left="1290" w:hanging="360"/>
      </w:pPr>
      <w:rPr>
        <w:rFonts w:ascii="Times New Roman" w:cs="Times New Roman" w:eastAsia="Times New Roman" w:hAnsi="Times New Roman"/>
        <w:b w:val="0"/>
        <w:i w:val="0"/>
        <w:sz w:val="20"/>
        <w:szCs w:val="20"/>
      </w:rPr>
    </w:lvl>
    <w:lvl w:ilvl="3">
      <w:start w:val="0"/>
      <w:numFmt w:val="bullet"/>
      <w:lvlText w:val="•"/>
      <w:lvlJc w:val="left"/>
      <w:pPr>
        <w:ind w:left="1300" w:hanging="360"/>
      </w:pPr>
      <w:rPr/>
    </w:lvl>
    <w:lvl w:ilvl="4">
      <w:start w:val="0"/>
      <w:numFmt w:val="bullet"/>
      <w:lvlText w:val="•"/>
      <w:lvlJc w:val="left"/>
      <w:pPr>
        <w:ind w:left="2366" w:hanging="360"/>
      </w:pPr>
      <w:rPr/>
    </w:lvl>
    <w:lvl w:ilvl="5">
      <w:start w:val="0"/>
      <w:numFmt w:val="bullet"/>
      <w:lvlText w:val="•"/>
      <w:lvlJc w:val="left"/>
      <w:pPr>
        <w:ind w:left="3433" w:hanging="360"/>
      </w:pPr>
      <w:rPr/>
    </w:lvl>
    <w:lvl w:ilvl="6">
      <w:start w:val="0"/>
      <w:numFmt w:val="bullet"/>
      <w:lvlText w:val="•"/>
      <w:lvlJc w:val="left"/>
      <w:pPr>
        <w:ind w:left="4499" w:hanging="360"/>
      </w:pPr>
      <w:rPr/>
    </w:lvl>
    <w:lvl w:ilvl="7">
      <w:start w:val="0"/>
      <w:numFmt w:val="bullet"/>
      <w:lvlText w:val="•"/>
      <w:lvlJc w:val="left"/>
      <w:pPr>
        <w:ind w:left="5566" w:hanging="360"/>
      </w:pPr>
      <w:rPr/>
    </w:lvl>
    <w:lvl w:ilvl="8">
      <w:start w:val="0"/>
      <w:numFmt w:val="bullet"/>
      <w:lvlText w:val="•"/>
      <w:lvlJc w:val="left"/>
      <w:pPr>
        <w:ind w:left="6632" w:hanging="360"/>
      </w:pPr>
      <w:rPr/>
    </w:lvl>
  </w:abstractNum>
  <w:abstractNum w:abstractNumId="21">
    <w:lvl w:ilvl="0">
      <w:start w:val="1"/>
      <w:numFmt w:val="bullet"/>
      <w:lvlText w:val="•"/>
      <w:lvlJc w:val="left"/>
      <w:pPr>
        <w:ind w:left="720" w:hanging="360"/>
      </w:pPr>
      <w:rPr/>
    </w:lvl>
    <w:lvl w:ilvl="1">
      <w:start w:val="0"/>
      <w:numFmt w:val="decimal"/>
      <w:lvlText w:val=""/>
      <w:lvlJc w:val="left"/>
      <w:pPr>
        <w:ind w:left="0" w:firstLine="0"/>
      </w:pPr>
      <w:rPr/>
    </w:lvl>
    <w:lvl w:ilvl="2">
      <w:start w:val="0"/>
      <w:numFmt w:val="decimal"/>
      <w:lvlText w:val=""/>
      <w:lvlJc w:val="left"/>
      <w:pPr>
        <w:ind w:left="0" w:firstLine="0"/>
      </w:pPr>
      <w:rPr/>
    </w:lvl>
    <w:lvl w:ilvl="3">
      <w:start w:val="0"/>
      <w:numFmt w:val="decimal"/>
      <w:lvlText w:val=""/>
      <w:lvlJc w:val="left"/>
      <w:pPr>
        <w:ind w:left="0" w:firstLine="0"/>
      </w:pPr>
      <w:rPr/>
    </w:lvl>
    <w:lvl w:ilvl="4">
      <w:start w:val="0"/>
      <w:numFmt w:val="decimal"/>
      <w:lvlText w:val=""/>
      <w:lvlJc w:val="left"/>
      <w:pPr>
        <w:ind w:left="0" w:firstLine="0"/>
      </w:pPr>
      <w:rPr/>
    </w:lvl>
    <w:lvl w:ilvl="5">
      <w:start w:val="0"/>
      <w:numFmt w:val="decimal"/>
      <w:lvlText w:val=""/>
      <w:lvlJc w:val="left"/>
      <w:pPr>
        <w:ind w:left="0" w:firstLine="0"/>
      </w:pPr>
      <w:rPr/>
    </w:lvl>
    <w:lvl w:ilvl="6">
      <w:start w:val="0"/>
      <w:numFmt w:val="decimal"/>
      <w:lvlText w:val=""/>
      <w:lvlJc w:val="left"/>
      <w:pPr>
        <w:ind w:left="0" w:firstLine="0"/>
      </w:pPr>
      <w:rPr/>
    </w:lvl>
    <w:lvl w:ilvl="7">
      <w:start w:val="0"/>
      <w:numFmt w:val="decimal"/>
      <w:lvlText w:val=""/>
      <w:lvlJc w:val="left"/>
      <w:pPr>
        <w:ind w:left="0" w:firstLine="0"/>
      </w:pPr>
      <w:rPr/>
    </w:lvl>
    <w:lvl w:ilvl="8">
      <w:start w:val="0"/>
      <w:numFmt w:val="decimal"/>
      <w:lvlText w:val=""/>
      <w:lvlJc w:val="left"/>
      <w:pPr>
        <w:ind w:left="0" w:firstLine="0"/>
      </w:pPr>
      <w:rPr/>
    </w:lvl>
  </w:abstractNum>
  <w:abstractNum w:abstractNumId="22">
    <w:lvl w:ilvl="0">
      <w:start w:val="1"/>
      <w:numFmt w:val="bullet"/>
      <w:lvlText w:val="•"/>
      <w:lvlJc w:val="left"/>
      <w:pPr>
        <w:ind w:left="720" w:hanging="360"/>
      </w:pPr>
      <w:rPr/>
    </w:lvl>
    <w:lvl w:ilvl="1">
      <w:start w:val="0"/>
      <w:numFmt w:val="decimal"/>
      <w:lvlText w:val=""/>
      <w:lvlJc w:val="left"/>
      <w:pPr>
        <w:ind w:left="0" w:firstLine="0"/>
      </w:pPr>
      <w:rPr/>
    </w:lvl>
    <w:lvl w:ilvl="2">
      <w:start w:val="0"/>
      <w:numFmt w:val="decimal"/>
      <w:lvlText w:val=""/>
      <w:lvlJc w:val="left"/>
      <w:pPr>
        <w:ind w:left="0" w:firstLine="0"/>
      </w:pPr>
      <w:rPr/>
    </w:lvl>
    <w:lvl w:ilvl="3">
      <w:start w:val="0"/>
      <w:numFmt w:val="decimal"/>
      <w:lvlText w:val=""/>
      <w:lvlJc w:val="left"/>
      <w:pPr>
        <w:ind w:left="0" w:firstLine="0"/>
      </w:pPr>
      <w:rPr/>
    </w:lvl>
    <w:lvl w:ilvl="4">
      <w:start w:val="0"/>
      <w:numFmt w:val="decimal"/>
      <w:lvlText w:val=""/>
      <w:lvlJc w:val="left"/>
      <w:pPr>
        <w:ind w:left="0" w:firstLine="0"/>
      </w:pPr>
      <w:rPr/>
    </w:lvl>
    <w:lvl w:ilvl="5">
      <w:start w:val="0"/>
      <w:numFmt w:val="decimal"/>
      <w:lvlText w:val=""/>
      <w:lvlJc w:val="left"/>
      <w:pPr>
        <w:ind w:left="0" w:firstLine="0"/>
      </w:pPr>
      <w:rPr/>
    </w:lvl>
    <w:lvl w:ilvl="6">
      <w:start w:val="0"/>
      <w:numFmt w:val="decimal"/>
      <w:lvlText w:val=""/>
      <w:lvlJc w:val="left"/>
      <w:pPr>
        <w:ind w:left="0" w:firstLine="0"/>
      </w:pPr>
      <w:rPr/>
    </w:lvl>
    <w:lvl w:ilvl="7">
      <w:start w:val="0"/>
      <w:numFmt w:val="decimal"/>
      <w:lvlText w:val=""/>
      <w:lvlJc w:val="left"/>
      <w:pPr>
        <w:ind w:left="0" w:firstLine="0"/>
      </w:pPr>
      <w:rPr/>
    </w:lvl>
    <w:lvl w:ilvl="8">
      <w:start w:val="0"/>
      <w:numFmt w:val="decimal"/>
      <w:lvlText w:val=""/>
      <w:lvlJc w:val="left"/>
      <w:pPr>
        <w:ind w:left="0" w:firstLine="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Narrow" w:cs="Arial Narrow" w:eastAsia="Arial Narrow" w:hAnsi="Arial Narrow"/>
        <w:color w:val="595959"/>
        <w:sz w:val="26"/>
        <w:szCs w:val="26"/>
        <w:lang w:val="it-IT"/>
      </w:rPr>
    </w:rPrDefault>
    <w:pPrDefault>
      <w:pPr>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pPr>
    <w:rPr>
      <w:b w:val="1"/>
    </w:rPr>
  </w:style>
  <w:style w:type="paragraph" w:styleId="Heading2">
    <w:name w:val="heading 2"/>
    <w:basedOn w:val="Normal"/>
    <w:next w:val="Normal"/>
    <w:pPr>
      <w:keepNext w:val="1"/>
      <w:keepLines w:val="1"/>
      <w:spacing w:before="40" w:lineRule="auto"/>
    </w:pPr>
    <w:rPr>
      <w:rFonts w:ascii="Cambria" w:cs="Cambria" w:eastAsia="Cambria" w:hAnsi="Cambria"/>
      <w:color w:val="366091"/>
    </w:rPr>
  </w:style>
  <w:style w:type="paragraph" w:styleId="Heading3">
    <w:name w:val="heading 3"/>
    <w:basedOn w:val="Normal"/>
    <w:next w:val="Normal"/>
    <w:pPr>
      <w:keepNext w:val="1"/>
      <w:spacing w:after="60" w:before="240" w:lineRule="auto"/>
    </w:pPr>
    <w:rPr>
      <w:rFonts w:ascii="Arial" w:cs="Arial" w:eastAsia="Arial" w:hAnsi="Arial"/>
      <w:sz w:val="24"/>
      <w:szCs w:val="24"/>
    </w:rPr>
  </w:style>
  <w:style w:type="paragraph" w:styleId="Heading4">
    <w:name w:val="heading 4"/>
    <w:basedOn w:val="Normal"/>
    <w:next w:val="Normal"/>
    <w:pPr>
      <w:keepNext w:val="1"/>
      <w:keepLines w:val="1"/>
      <w:spacing w:before="40" w:lineRule="auto"/>
    </w:pPr>
    <w:rPr>
      <w:rFonts w:ascii="Cambria" w:cs="Cambria" w:eastAsia="Cambria" w:hAnsi="Cambria"/>
      <w:i w:val="1"/>
      <w:color w:val="366091"/>
    </w:rPr>
  </w:style>
  <w:style w:type="paragraph" w:styleId="Heading5">
    <w:name w:val="heading 5"/>
    <w:basedOn w:val="Normal"/>
    <w:next w:val="Normal"/>
    <w:pPr>
      <w:keepNext w:val="1"/>
      <w:keepLines w:val="1"/>
      <w:spacing w:before="40" w:lineRule="auto"/>
    </w:pPr>
    <w:rPr>
      <w:rFonts w:ascii="Cambria" w:cs="Cambria" w:eastAsia="Cambria" w:hAnsi="Cambria"/>
      <w:color w:val="366091"/>
    </w:rPr>
  </w:style>
  <w:style w:type="paragraph" w:styleId="Heading6">
    <w:name w:val="heading 6"/>
    <w:basedOn w:val="Normal"/>
    <w:next w:val="Normal"/>
    <w:pPr>
      <w:keepNext w:val="1"/>
      <w:keepLines w:val="1"/>
      <w:spacing w:before="40" w:lineRule="auto"/>
    </w:pPr>
    <w:rPr>
      <w:rFonts w:ascii="Cambria" w:cs="Cambria" w:eastAsia="Cambria" w:hAnsi="Cambria"/>
      <w:color w:val="243f61"/>
    </w:rPr>
  </w:style>
  <w:style w:type="paragraph" w:styleId="Title">
    <w:name w:val="Title"/>
    <w:basedOn w:val="Normal"/>
    <w:next w:val="Normal"/>
    <w:pPr>
      <w:widowControl w:val="0"/>
      <w:spacing w:before="188" w:lineRule="auto"/>
      <w:ind w:left="113" w:right="6021"/>
      <w:jc w:val="left"/>
    </w:pPr>
    <w:rPr>
      <w:rFonts w:ascii="Calibri" w:cs="Calibri" w:eastAsia="Calibri" w:hAnsi="Calibri"/>
      <w:b w:val="1"/>
      <w:color w:val="000000"/>
      <w:sz w:val="44"/>
      <w:szCs w:val="44"/>
    </w:rPr>
  </w:style>
  <w:style w:type="paragraph" w:styleId="Normale" w:default="1">
    <w:name w:val="Normal"/>
    <w:aliases w:val="Normale - Radiografia"/>
    <w:qFormat w:val="1"/>
    <w:rsid w:val="008E7DD2"/>
    <w:pPr>
      <w:overflowPunct w:val="0"/>
      <w:autoSpaceDE w:val="0"/>
      <w:autoSpaceDN w:val="0"/>
      <w:adjustRightInd w:val="0"/>
      <w:jc w:val="both"/>
      <w:textAlignment w:val="baseline"/>
    </w:pPr>
    <w:rPr>
      <w:rFonts w:ascii="Arial Narrow" w:hAnsi="Arial Narrow"/>
      <w:color w:val="595959" w:themeColor="text1" w:themeTint="0000A6"/>
      <w:sz w:val="26"/>
    </w:rPr>
  </w:style>
  <w:style w:type="paragraph" w:styleId="Titolo1">
    <w:name w:val="heading 1"/>
    <w:basedOn w:val="Normale"/>
    <w:next w:val="Normale"/>
    <w:link w:val="Titolo1Carattere"/>
    <w:uiPriority w:val="9"/>
    <w:qFormat w:val="1"/>
    <w:rsid w:val="00AC427B"/>
    <w:pPr>
      <w:keepNext w:val="1"/>
      <w:outlineLvl w:val="0"/>
    </w:pPr>
    <w:rPr>
      <w:b w:val="1"/>
    </w:rPr>
  </w:style>
  <w:style w:type="paragraph" w:styleId="Titolo2">
    <w:name w:val="heading 2"/>
    <w:basedOn w:val="Normale"/>
    <w:next w:val="Normale"/>
    <w:link w:val="Titolo2Carattere"/>
    <w:uiPriority w:val="9"/>
    <w:unhideWhenUsed w:val="1"/>
    <w:qFormat w:val="1"/>
    <w:rsid w:val="006B0DC7"/>
    <w:pPr>
      <w:keepNext w:val="1"/>
      <w:keepLines w:val="1"/>
      <w:spacing w:before="40"/>
      <w:outlineLvl w:val="1"/>
    </w:pPr>
    <w:rPr>
      <w:rFonts w:asciiTheme="majorHAnsi" w:cstheme="majorBidi" w:eastAsiaTheme="majorEastAsia" w:hAnsiTheme="majorHAnsi"/>
      <w:color w:val="365f91" w:themeColor="accent1" w:themeShade="0000BF"/>
      <w:szCs w:val="26"/>
    </w:rPr>
  </w:style>
  <w:style w:type="paragraph" w:styleId="Titolo3">
    <w:name w:val="heading 3"/>
    <w:basedOn w:val="Normale"/>
    <w:next w:val="Normale"/>
    <w:uiPriority w:val="9"/>
    <w:qFormat w:val="1"/>
    <w:rsid w:val="00AC427B"/>
    <w:pPr>
      <w:keepNext w:val="1"/>
      <w:spacing w:after="60" w:before="240"/>
      <w:outlineLvl w:val="2"/>
    </w:pPr>
    <w:rPr>
      <w:rFonts w:ascii="Arial" w:hAnsi="Arial"/>
      <w:sz w:val="24"/>
    </w:rPr>
  </w:style>
  <w:style w:type="paragraph" w:styleId="Titolo4">
    <w:name w:val="heading 4"/>
    <w:basedOn w:val="Normale"/>
    <w:next w:val="Normale"/>
    <w:link w:val="Titolo4Carattere"/>
    <w:uiPriority w:val="9"/>
    <w:unhideWhenUsed w:val="1"/>
    <w:qFormat w:val="1"/>
    <w:rsid w:val="00CD59D7"/>
    <w:pPr>
      <w:keepNext w:val="1"/>
      <w:keepLines w:val="1"/>
      <w:spacing w:before="40"/>
      <w:outlineLvl w:val="3"/>
    </w:pPr>
    <w:rPr>
      <w:rFonts w:asciiTheme="majorHAnsi" w:cstheme="majorBidi" w:eastAsiaTheme="majorEastAsia" w:hAnsiTheme="majorHAnsi"/>
      <w:i w:val="1"/>
      <w:iCs w:val="1"/>
      <w:color w:val="365f91" w:themeColor="accent1" w:themeShade="0000BF"/>
    </w:rPr>
  </w:style>
  <w:style w:type="paragraph" w:styleId="Titolo5">
    <w:name w:val="heading 5"/>
    <w:basedOn w:val="Normale"/>
    <w:next w:val="Normale"/>
    <w:link w:val="Titolo5Carattere"/>
    <w:uiPriority w:val="9"/>
    <w:unhideWhenUsed w:val="1"/>
    <w:qFormat w:val="1"/>
    <w:rsid w:val="00CD59D7"/>
    <w:pPr>
      <w:keepNext w:val="1"/>
      <w:keepLines w:val="1"/>
      <w:spacing w:before="40"/>
      <w:outlineLvl w:val="4"/>
    </w:pPr>
    <w:rPr>
      <w:rFonts w:asciiTheme="majorHAnsi" w:cstheme="majorBidi" w:eastAsiaTheme="majorEastAsia" w:hAnsiTheme="majorHAnsi"/>
      <w:color w:val="365f91" w:themeColor="accent1" w:themeShade="0000BF"/>
    </w:rPr>
  </w:style>
  <w:style w:type="paragraph" w:styleId="Titolo6">
    <w:name w:val="heading 6"/>
    <w:basedOn w:val="Normale"/>
    <w:next w:val="Normale"/>
    <w:link w:val="Titolo6Carattere"/>
    <w:uiPriority w:val="9"/>
    <w:unhideWhenUsed w:val="1"/>
    <w:qFormat w:val="1"/>
    <w:rsid w:val="00CD59D7"/>
    <w:pPr>
      <w:keepNext w:val="1"/>
      <w:keepLines w:val="1"/>
      <w:spacing w:before="40"/>
      <w:outlineLvl w:val="5"/>
    </w:pPr>
    <w:rPr>
      <w:rFonts w:asciiTheme="majorHAnsi" w:cstheme="majorBidi" w:eastAsiaTheme="majorEastAsia" w:hAnsiTheme="majorHAnsi"/>
      <w:color w:val="243f60" w:themeColor="accent1" w:themeShade="00007F"/>
    </w:rPr>
  </w:style>
  <w:style w:type="paragraph" w:styleId="Titolo7">
    <w:name w:val="heading 7"/>
    <w:basedOn w:val="Normale"/>
    <w:link w:val="Titolo7Carattere"/>
    <w:uiPriority w:val="1"/>
    <w:qFormat w:val="1"/>
    <w:rsid w:val="00722802"/>
    <w:pPr>
      <w:widowControl w:val="0"/>
      <w:overflowPunct w:val="1"/>
      <w:adjustRightInd w:val="1"/>
      <w:spacing w:before="1"/>
      <w:ind w:left="440"/>
      <w:jc w:val="left"/>
      <w:textAlignment w:val="auto"/>
      <w:outlineLvl w:val="6"/>
    </w:pPr>
    <w:rPr>
      <w:rFonts w:ascii="Calibri" w:cs="Calibri" w:eastAsia="Calibri" w:hAnsi="Calibri"/>
      <w:b w:val="1"/>
      <w:bCs w:val="1"/>
      <w:i w:val="1"/>
      <w:iCs w:val="1"/>
      <w:color w:val="auto"/>
      <w:sz w:val="22"/>
      <w:szCs w:val="22"/>
      <w:lang w:eastAsia="en-US"/>
    </w:rPr>
  </w:style>
  <w:style w:type="character" w:styleId="Carpredefinitoparagrafo" w:default="1">
    <w:name w:val="Default Paragraph Font"/>
    <w:uiPriority w:val="1"/>
    <w:unhideWhenUsed w:val="1"/>
  </w:style>
  <w:style w:type="table" w:styleId="Tabellanormale" w:default="1">
    <w:name w:val="Normal Table"/>
    <w:uiPriority w:val="99"/>
    <w:semiHidden w:val="1"/>
    <w:unhideWhenUsed w:val="1"/>
    <w:tblPr>
      <w:tblInd w:w="0.0" w:type="dxa"/>
      <w:tblCellMar>
        <w:top w:w="0.0" w:type="dxa"/>
        <w:left w:w="108.0" w:type="dxa"/>
        <w:bottom w:w="0.0" w:type="dxa"/>
        <w:right w:w="108.0" w:type="dxa"/>
      </w:tblCellMar>
    </w:tblPr>
  </w:style>
  <w:style w:type="numbering" w:styleId="Nessunelenco" w:default="1">
    <w:name w:val="No List"/>
    <w:uiPriority w:val="99"/>
    <w:semiHidden w:val="1"/>
    <w:unhideWhenUsed w:val="1"/>
  </w:style>
  <w:style w:type="character" w:styleId="Titolo1Carattere" w:customStyle="1">
    <w:name w:val="Titolo 1 Carattere"/>
    <w:basedOn w:val="Carpredefinitoparagrafo"/>
    <w:link w:val="Titolo1"/>
    <w:rsid w:val="00E76C5D"/>
    <w:rPr>
      <w:b w:val="1"/>
    </w:rPr>
  </w:style>
  <w:style w:type="character" w:styleId="Titolo2Carattere" w:customStyle="1">
    <w:name w:val="Titolo 2 Carattere"/>
    <w:basedOn w:val="Carpredefinitoparagrafo"/>
    <w:link w:val="Titolo2"/>
    <w:uiPriority w:val="9"/>
    <w:rsid w:val="006B0DC7"/>
    <w:rPr>
      <w:rFonts w:asciiTheme="majorHAnsi" w:cstheme="majorBidi" w:eastAsiaTheme="majorEastAsia" w:hAnsiTheme="majorHAnsi"/>
      <w:color w:val="365f91" w:themeColor="accent1" w:themeShade="0000BF"/>
      <w:sz w:val="26"/>
      <w:szCs w:val="26"/>
    </w:rPr>
  </w:style>
  <w:style w:type="character" w:styleId="Collegamentoipertestuale">
    <w:name w:val="Hyperlink"/>
    <w:basedOn w:val="Carpredefinitoparagrafo"/>
    <w:uiPriority w:val="99"/>
    <w:unhideWhenUsed w:val="1"/>
    <w:rsid w:val="00136B26"/>
    <w:rPr>
      <w:color w:val="0000ff" w:themeColor="hyperlink"/>
      <w:u w:val="single"/>
    </w:rPr>
  </w:style>
  <w:style w:type="paragraph" w:styleId="Intestazione">
    <w:name w:val="header"/>
    <w:basedOn w:val="Normale"/>
    <w:link w:val="IntestazioneCarattere"/>
    <w:unhideWhenUsed w:val="1"/>
    <w:rsid w:val="004D0F87"/>
    <w:pPr>
      <w:tabs>
        <w:tab w:val="center" w:pos="4819"/>
        <w:tab w:val="right" w:pos="9638"/>
      </w:tabs>
    </w:pPr>
  </w:style>
  <w:style w:type="character" w:styleId="IntestazioneCarattere" w:customStyle="1">
    <w:name w:val="Intestazione Carattere"/>
    <w:basedOn w:val="Carpredefinitoparagrafo"/>
    <w:link w:val="Intestazione"/>
    <w:uiPriority w:val="99"/>
    <w:rsid w:val="004D0F87"/>
  </w:style>
  <w:style w:type="paragraph" w:styleId="Pidipagina">
    <w:name w:val="footer"/>
    <w:basedOn w:val="Normale"/>
    <w:link w:val="PidipaginaCarattere"/>
    <w:uiPriority w:val="99"/>
    <w:unhideWhenUsed w:val="1"/>
    <w:rsid w:val="004D0F87"/>
    <w:pPr>
      <w:tabs>
        <w:tab w:val="center" w:pos="4819"/>
        <w:tab w:val="right" w:pos="9638"/>
      </w:tabs>
    </w:pPr>
  </w:style>
  <w:style w:type="character" w:styleId="PidipaginaCarattere" w:customStyle="1">
    <w:name w:val="Piè di pagina Carattere"/>
    <w:basedOn w:val="Carpredefinitoparagrafo"/>
    <w:link w:val="Pidipagina"/>
    <w:uiPriority w:val="99"/>
    <w:rsid w:val="004D0F87"/>
  </w:style>
  <w:style w:type="paragraph" w:styleId="Testofumetto">
    <w:name w:val="Balloon Text"/>
    <w:basedOn w:val="Normale"/>
    <w:link w:val="TestofumettoCarattere"/>
    <w:uiPriority w:val="99"/>
    <w:semiHidden w:val="1"/>
    <w:unhideWhenUsed w:val="1"/>
    <w:rsid w:val="004D0F87"/>
    <w:rPr>
      <w:rFonts w:ascii="Tahoma" w:cs="Tahoma" w:hAnsi="Tahoma"/>
      <w:sz w:val="16"/>
      <w:szCs w:val="16"/>
    </w:rPr>
  </w:style>
  <w:style w:type="character" w:styleId="TestofumettoCarattere" w:customStyle="1">
    <w:name w:val="Testo fumetto Carattere"/>
    <w:basedOn w:val="Carpredefinitoparagrafo"/>
    <w:link w:val="Testofumetto"/>
    <w:uiPriority w:val="99"/>
    <w:semiHidden w:val="1"/>
    <w:rsid w:val="004D0F87"/>
    <w:rPr>
      <w:rFonts w:ascii="Tahoma" w:cs="Tahoma" w:hAnsi="Tahoma"/>
      <w:sz w:val="16"/>
      <w:szCs w:val="16"/>
    </w:rPr>
  </w:style>
  <w:style w:type="paragraph" w:styleId="Paragrafoelenco">
    <w:name w:val="List Paragraph"/>
    <w:basedOn w:val="Normale"/>
    <w:uiPriority w:val="1"/>
    <w:qFormat w:val="1"/>
    <w:rsid w:val="00E76C5D"/>
    <w:pPr>
      <w:ind w:left="720"/>
      <w:contextualSpacing w:val="1"/>
    </w:pPr>
  </w:style>
  <w:style w:type="table" w:styleId="Grigliatabella">
    <w:name w:val="Table Grid"/>
    <w:basedOn w:val="Tabellanormale"/>
    <w:uiPriority w:val="59"/>
    <w:rsid w:val="0029745C"/>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NormaleWeb">
    <w:name w:val="Normal (Web)"/>
    <w:basedOn w:val="Normale"/>
    <w:uiPriority w:val="99"/>
    <w:unhideWhenUsed w:val="1"/>
    <w:rsid w:val="00D206C2"/>
    <w:pPr>
      <w:overflowPunct w:val="1"/>
      <w:autoSpaceDE w:val="1"/>
      <w:autoSpaceDN w:val="1"/>
      <w:adjustRightInd w:val="1"/>
      <w:spacing w:after="100" w:afterAutospacing="1" w:before="100" w:beforeAutospacing="1"/>
      <w:textAlignment w:val="auto"/>
    </w:pPr>
    <w:rPr>
      <w:sz w:val="24"/>
      <w:szCs w:val="24"/>
    </w:rPr>
  </w:style>
  <w:style w:type="character" w:styleId="tl8wme" w:customStyle="1">
    <w:name w:val="tl8wme"/>
    <w:basedOn w:val="Carpredefinitoparagrafo"/>
    <w:rsid w:val="00DA0086"/>
  </w:style>
  <w:style w:type="character" w:styleId="apple-tab-span" w:customStyle="1">
    <w:name w:val="apple-tab-span"/>
    <w:basedOn w:val="Carpredefinitoparagrafo"/>
    <w:rsid w:val="00040917"/>
  </w:style>
  <w:style w:type="character" w:styleId="Menzionenonrisolta1" w:customStyle="1">
    <w:name w:val="Menzione non risolta1"/>
    <w:basedOn w:val="Carpredefinitoparagrafo"/>
    <w:uiPriority w:val="99"/>
    <w:semiHidden w:val="1"/>
    <w:unhideWhenUsed w:val="1"/>
    <w:rsid w:val="005871E7"/>
    <w:rPr>
      <w:color w:val="605e5c"/>
      <w:shd w:color="auto" w:fill="e1dfdd" w:val="clear"/>
    </w:rPr>
  </w:style>
  <w:style w:type="table" w:styleId="Tabellagriglia4-colore11" w:customStyle="1">
    <w:name w:val="Tabella griglia 4 - colore 11"/>
    <w:basedOn w:val="Tabellanormale"/>
    <w:uiPriority w:val="49"/>
    <w:rsid w:val="005A2D73"/>
    <w:tblPr>
      <w:tblStyleRowBandSize w:val="1"/>
      <w:tblStyleColBandSize w:val="1"/>
      <w:tblBorders>
        <w:top w:color="95b3d7" w:space="0" w:sz="4" w:themeColor="accent1" w:themeTint="000099" w:val="single"/>
        <w:left w:color="95b3d7" w:space="0" w:sz="4" w:themeColor="accent1" w:themeTint="000099" w:val="single"/>
        <w:bottom w:color="95b3d7" w:space="0" w:sz="4" w:themeColor="accent1" w:themeTint="000099" w:val="single"/>
        <w:right w:color="95b3d7" w:space="0" w:sz="4" w:themeColor="accent1" w:themeTint="000099" w:val="single"/>
        <w:insideH w:color="95b3d7" w:space="0" w:sz="4" w:themeColor="accent1" w:themeTint="000099" w:val="single"/>
        <w:insideV w:color="95b3d7" w:space="0" w:sz="4" w:themeColor="accent1" w:themeTint="000099" w:val="single"/>
      </w:tblBorders>
    </w:tblPr>
    <w:tblStylePr w:type="firstRow">
      <w:rPr>
        <w:b w:val="1"/>
        <w:bCs w:val="1"/>
        <w:color w:val="ffffff" w:themeColor="background1"/>
      </w:rPr>
      <w:tblPr/>
      <w:tcPr>
        <w:tcBorders>
          <w:top w:color="4f81bd" w:space="0" w:sz="4" w:themeColor="accent1" w:val="single"/>
          <w:left w:color="4f81bd" w:space="0" w:sz="4" w:themeColor="accent1" w:val="single"/>
          <w:bottom w:color="4f81bd" w:space="0" w:sz="4" w:themeColor="accent1" w:val="single"/>
          <w:right w:color="4f81bd" w:space="0" w:sz="4" w:themeColor="accent1" w:val="single"/>
          <w:insideH w:space="0" w:sz="0" w:val="nil"/>
          <w:insideV w:space="0" w:sz="0" w:val="nil"/>
        </w:tcBorders>
        <w:shd w:color="auto" w:fill="4f81bd" w:themeFill="accent1" w:val="clear"/>
      </w:tcPr>
    </w:tblStylePr>
    <w:tblStylePr w:type="lastRow">
      <w:rPr>
        <w:b w:val="1"/>
        <w:bCs w:val="1"/>
      </w:rPr>
      <w:tblPr/>
      <w:tcPr>
        <w:tcBorders>
          <w:top w:color="4f81bd" w:space="0" w:sz="4" w:themeColor="accent1" w:val="double"/>
        </w:tcBorders>
      </w:tcPr>
    </w:tblStylePr>
    <w:tblStylePr w:type="firstCol">
      <w:rPr>
        <w:b w:val="1"/>
        <w:bCs w:val="1"/>
      </w:rPr>
    </w:tblStylePr>
    <w:tblStylePr w:type="lastCol">
      <w:rPr>
        <w:b w:val="1"/>
        <w:bCs w:val="1"/>
      </w:rPr>
    </w:tblStylePr>
    <w:tblStylePr w:type="band1Vert">
      <w:tblPr/>
      <w:tcPr>
        <w:shd w:color="auto" w:fill="dbe5f1" w:themeFill="accent1" w:themeFillTint="000033" w:val="clear"/>
      </w:tcPr>
    </w:tblStylePr>
    <w:tblStylePr w:type="band1Horz">
      <w:tblPr/>
      <w:tcPr>
        <w:shd w:color="auto" w:fill="dbe5f1" w:themeFill="accent1" w:themeFillTint="000033" w:val="clear"/>
      </w:tcPr>
    </w:tblStylePr>
  </w:style>
  <w:style w:type="table" w:styleId="Tabellagriglia2-colore11" w:customStyle="1">
    <w:name w:val="Tabella griglia 2 - colore 11"/>
    <w:basedOn w:val="Tabellanormale"/>
    <w:uiPriority w:val="47"/>
    <w:rsid w:val="005A2D73"/>
    <w:tblPr>
      <w:tblStyleRowBandSize w:val="1"/>
      <w:tblStyleColBandSize w:val="1"/>
      <w:tblBorders>
        <w:top w:color="95b3d7" w:space="0" w:sz="2" w:themeColor="accent1" w:themeTint="000099" w:val="single"/>
        <w:bottom w:color="95b3d7" w:space="0" w:sz="2" w:themeColor="accent1" w:themeTint="000099" w:val="single"/>
        <w:insideH w:color="95b3d7" w:space="0" w:sz="2" w:themeColor="accent1" w:themeTint="000099" w:val="single"/>
        <w:insideV w:color="95b3d7" w:space="0" w:sz="2" w:themeColor="accent1" w:themeTint="000099" w:val="single"/>
      </w:tblBorders>
    </w:tblPr>
    <w:tblStylePr w:type="firstRow">
      <w:rPr>
        <w:b w:val="1"/>
        <w:bCs w:val="1"/>
      </w:rPr>
      <w:tblPr/>
      <w:tcPr>
        <w:tcBorders>
          <w:top w:space="0" w:sz="0" w:val="nil"/>
          <w:bottom w:color="95b3d7" w:space="0" w:sz="12" w:themeColor="accent1" w:themeTint="000099" w:val="single"/>
          <w:insideH w:space="0" w:sz="0" w:val="nil"/>
          <w:insideV w:space="0" w:sz="0" w:val="nil"/>
        </w:tcBorders>
        <w:shd w:color="auto" w:fill="ffffff" w:themeFill="background1" w:val="clear"/>
      </w:tcPr>
    </w:tblStylePr>
    <w:tblStylePr w:type="lastRow">
      <w:rPr>
        <w:b w:val="1"/>
        <w:bCs w:val="1"/>
      </w:rPr>
      <w:tblPr/>
      <w:tcPr>
        <w:tcBorders>
          <w:top w:color="95b3d7" w:space="0" w:sz="2" w:themeColor="accent1" w:themeTint="000099" w:val="double"/>
          <w:bottom w:space="0" w:sz="0" w:val="nil"/>
          <w:insideH w:space="0" w:sz="0" w:val="nil"/>
          <w:insideV w:space="0" w:sz="0" w:val="nil"/>
        </w:tcBorders>
        <w:shd w:color="auto" w:fill="ffffff" w:themeFill="background1" w:val="clear"/>
      </w:tcPr>
    </w:tblStylePr>
    <w:tblStylePr w:type="firstCol">
      <w:rPr>
        <w:b w:val="1"/>
        <w:bCs w:val="1"/>
      </w:rPr>
    </w:tblStylePr>
    <w:tblStylePr w:type="lastCol">
      <w:rPr>
        <w:b w:val="1"/>
        <w:bCs w:val="1"/>
      </w:rPr>
    </w:tblStylePr>
    <w:tblStylePr w:type="band1Vert">
      <w:tblPr/>
      <w:tcPr>
        <w:shd w:color="auto" w:fill="dbe5f1" w:themeFill="accent1" w:themeFillTint="000033" w:val="clear"/>
      </w:tcPr>
    </w:tblStylePr>
    <w:tblStylePr w:type="band1Horz">
      <w:tblPr/>
      <w:tcPr>
        <w:shd w:color="auto" w:fill="dbe5f1" w:themeFill="accent1" w:themeFillTint="000033" w:val="clear"/>
      </w:tcPr>
    </w:tblStylePr>
  </w:style>
  <w:style w:type="table" w:styleId="Tabellaelenco1chiara-colore11" w:customStyle="1">
    <w:name w:val="Tabella elenco 1 chiara - colore 11"/>
    <w:basedOn w:val="Tabellanormale"/>
    <w:uiPriority w:val="46"/>
    <w:rsid w:val="005A2D73"/>
    <w:tblPr>
      <w:tblStyleRowBandSize w:val="1"/>
      <w:tblStyleColBandSize w:val="1"/>
    </w:tblPr>
    <w:tblStylePr w:type="firstRow">
      <w:rPr>
        <w:b w:val="1"/>
        <w:bCs w:val="1"/>
      </w:rPr>
      <w:tblPr/>
      <w:tcPr>
        <w:tcBorders>
          <w:bottom w:color="95b3d7" w:space="0" w:sz="4" w:themeColor="accent1" w:themeTint="000099" w:val="single"/>
        </w:tcBorders>
      </w:tcPr>
    </w:tblStylePr>
    <w:tblStylePr w:type="lastRow">
      <w:rPr>
        <w:b w:val="1"/>
        <w:bCs w:val="1"/>
      </w:rPr>
      <w:tblPr/>
      <w:tcPr>
        <w:tcBorders>
          <w:top w:color="95b3d7" w:space="0" w:sz="4" w:themeColor="accent1" w:themeTint="000099" w:val="single"/>
        </w:tcBorders>
      </w:tcPr>
    </w:tblStylePr>
    <w:tblStylePr w:type="firstCol">
      <w:rPr>
        <w:b w:val="1"/>
        <w:bCs w:val="1"/>
      </w:rPr>
    </w:tblStylePr>
    <w:tblStylePr w:type="lastCol">
      <w:rPr>
        <w:b w:val="1"/>
        <w:bCs w:val="1"/>
      </w:rPr>
    </w:tblStylePr>
    <w:tblStylePr w:type="band1Vert">
      <w:tblPr/>
      <w:tcPr>
        <w:shd w:color="auto" w:fill="dbe5f1" w:themeFill="accent1" w:themeFillTint="000033" w:val="clear"/>
      </w:tcPr>
    </w:tblStylePr>
    <w:tblStylePr w:type="band1Horz">
      <w:tblPr/>
      <w:tcPr>
        <w:shd w:color="auto" w:fill="dbe5f1" w:themeFill="accent1" w:themeFillTint="000033" w:val="clear"/>
      </w:tcPr>
    </w:tblStylePr>
  </w:style>
  <w:style w:type="table" w:styleId="Tabellagriglia1chiara-colore31" w:customStyle="1">
    <w:name w:val="Tabella griglia 1 chiara - colore 31"/>
    <w:basedOn w:val="Tabellanormale"/>
    <w:uiPriority w:val="46"/>
    <w:rsid w:val="00A93F8A"/>
    <w:tblPr>
      <w:tblStyleRowBandSize w:val="1"/>
      <w:tblStyleColBandSize w:val="1"/>
      <w:tblBorders>
        <w:top w:color="d6e3bc" w:space="0" w:sz="4" w:themeColor="accent3" w:themeTint="000066" w:val="single"/>
        <w:left w:color="d6e3bc" w:space="0" w:sz="4" w:themeColor="accent3" w:themeTint="000066" w:val="single"/>
        <w:bottom w:color="d6e3bc" w:space="0" w:sz="4" w:themeColor="accent3" w:themeTint="000066" w:val="single"/>
        <w:right w:color="d6e3bc" w:space="0" w:sz="4" w:themeColor="accent3" w:themeTint="000066" w:val="single"/>
        <w:insideH w:color="d6e3bc" w:space="0" w:sz="4" w:themeColor="accent3" w:themeTint="000066" w:val="single"/>
        <w:insideV w:color="d6e3bc" w:space="0" w:sz="4" w:themeColor="accent3" w:themeTint="000066" w:val="single"/>
      </w:tblBorders>
    </w:tblPr>
    <w:tblStylePr w:type="firstRow">
      <w:rPr>
        <w:b w:val="1"/>
        <w:bCs w:val="1"/>
      </w:rPr>
      <w:tblPr/>
      <w:tcPr>
        <w:tcBorders>
          <w:bottom w:color="c2d69b" w:space="0" w:sz="12" w:themeColor="accent3" w:themeTint="000099" w:val="single"/>
        </w:tcBorders>
      </w:tcPr>
    </w:tblStylePr>
    <w:tblStylePr w:type="lastRow">
      <w:rPr>
        <w:b w:val="1"/>
        <w:bCs w:val="1"/>
      </w:rPr>
      <w:tblPr/>
      <w:tcPr>
        <w:tcBorders>
          <w:top w:color="c2d69b" w:space="0" w:sz="2" w:themeColor="accent3" w:themeTint="000099" w:val="double"/>
        </w:tcBorders>
      </w:tcPr>
    </w:tblStylePr>
    <w:tblStylePr w:type="firstCol">
      <w:rPr>
        <w:b w:val="1"/>
        <w:bCs w:val="1"/>
      </w:rPr>
    </w:tblStylePr>
    <w:tblStylePr w:type="lastCol">
      <w:rPr>
        <w:b w:val="1"/>
        <w:bCs w:val="1"/>
      </w:rPr>
    </w:tblStylePr>
  </w:style>
  <w:style w:type="paragraph" w:styleId="Titolosommario">
    <w:name w:val="TOC Heading"/>
    <w:basedOn w:val="Titolo1"/>
    <w:next w:val="Normale"/>
    <w:uiPriority w:val="39"/>
    <w:unhideWhenUsed w:val="1"/>
    <w:qFormat w:val="1"/>
    <w:rsid w:val="00EF224E"/>
    <w:pPr>
      <w:keepLines w:val="1"/>
      <w:overflowPunct w:val="1"/>
      <w:autoSpaceDE w:val="1"/>
      <w:autoSpaceDN w:val="1"/>
      <w:adjustRightInd w:val="1"/>
      <w:spacing w:before="240" w:line="259" w:lineRule="auto"/>
      <w:textAlignment w:val="auto"/>
      <w:outlineLvl w:val="9"/>
    </w:pPr>
    <w:rPr>
      <w:rFonts w:asciiTheme="majorHAnsi" w:cstheme="majorBidi" w:eastAsiaTheme="majorEastAsia" w:hAnsiTheme="majorHAnsi"/>
      <w:b w:val="0"/>
      <w:color w:val="365f91" w:themeColor="accent1" w:themeShade="0000BF"/>
      <w:sz w:val="32"/>
      <w:szCs w:val="32"/>
    </w:rPr>
  </w:style>
  <w:style w:type="paragraph" w:styleId="Sommario1">
    <w:name w:val="toc 1"/>
    <w:basedOn w:val="Normale"/>
    <w:next w:val="Normale"/>
    <w:autoRedefine w:val="1"/>
    <w:uiPriority w:val="39"/>
    <w:unhideWhenUsed w:val="1"/>
    <w:qFormat w:val="1"/>
    <w:rsid w:val="00EF224E"/>
    <w:pPr>
      <w:spacing w:after="120" w:before="120"/>
      <w:jc w:val="left"/>
    </w:pPr>
    <w:rPr>
      <w:rFonts w:asciiTheme="minorHAnsi" w:hAnsiTheme="minorHAnsi"/>
      <w:b w:val="1"/>
      <w:bCs w:val="1"/>
      <w:caps w:val="1"/>
      <w:sz w:val="20"/>
    </w:rPr>
  </w:style>
  <w:style w:type="paragraph" w:styleId="IntestazioneparagrafoH2" w:customStyle="1">
    <w:name w:val="Intestazione paragrafo H2"/>
    <w:basedOn w:val="Titolo2"/>
    <w:link w:val="IntestazioneparagrafoH2Carattere"/>
    <w:qFormat w:val="1"/>
    <w:rsid w:val="005A0A23"/>
    <w:rPr>
      <w:rFonts w:asciiTheme="minorHAnsi" w:cstheme="minorHAnsi" w:hAnsiTheme="minorHAnsi"/>
      <w:b w:val="1"/>
      <w:sz w:val="32"/>
      <w:szCs w:val="32"/>
    </w:rPr>
  </w:style>
  <w:style w:type="character" w:styleId="IntestazioneparagrafoH2Carattere" w:customStyle="1">
    <w:name w:val="Intestazione paragrafo H2 Carattere"/>
    <w:basedOn w:val="Titolo2Carattere"/>
    <w:link w:val="IntestazioneparagrafoH2"/>
    <w:rsid w:val="005A0A23"/>
    <w:rPr>
      <w:rFonts w:asciiTheme="minorHAnsi" w:cstheme="minorHAnsi" w:eastAsiaTheme="majorEastAsia" w:hAnsiTheme="minorHAnsi"/>
      <w:b w:val="1"/>
      <w:color w:val="365f91" w:themeColor="accent1" w:themeShade="0000BF"/>
      <w:sz w:val="32"/>
      <w:szCs w:val="32"/>
    </w:rPr>
  </w:style>
  <w:style w:type="paragraph" w:styleId="Sommario2">
    <w:name w:val="toc 2"/>
    <w:basedOn w:val="Normale"/>
    <w:next w:val="Normale"/>
    <w:autoRedefine w:val="1"/>
    <w:uiPriority w:val="39"/>
    <w:unhideWhenUsed w:val="1"/>
    <w:qFormat w:val="1"/>
    <w:rsid w:val="00377CFF"/>
    <w:pPr>
      <w:ind w:left="260"/>
      <w:jc w:val="left"/>
    </w:pPr>
    <w:rPr>
      <w:rFonts w:asciiTheme="minorHAnsi" w:hAnsiTheme="minorHAnsi"/>
      <w:smallCaps w:val="1"/>
      <w:sz w:val="20"/>
    </w:rPr>
  </w:style>
  <w:style w:type="paragraph" w:styleId="TD-Livello1" w:customStyle="1">
    <w:name w:val="TD - Livello 1"/>
    <w:next w:val="Normale"/>
    <w:link w:val="TD-Livello1Carattere"/>
    <w:autoRedefine w:val="1"/>
    <w:qFormat w:val="1"/>
    <w:rsid w:val="00BD2704"/>
    <w:pPr>
      <w:pBdr>
        <w:bottom w:color="bfbfbf" w:space="1" w:sz="4" w:themeColor="background1" w:themeShade="0000BF" w:val="single"/>
      </w:pBdr>
    </w:pPr>
    <w:rPr>
      <w:rFonts w:ascii="Arial Narrow" w:hAnsi="Arial Narrow" w:cstheme="minorHAnsi"/>
      <w:b w:val="1"/>
      <w:sz w:val="48"/>
      <w:szCs w:val="48"/>
    </w:rPr>
  </w:style>
  <w:style w:type="character" w:styleId="TD-Livello1Carattere" w:customStyle="1">
    <w:name w:val="TD - Livello 1 Carattere"/>
    <w:basedOn w:val="Carpredefinitoparagrafo"/>
    <w:link w:val="TD-Livello1"/>
    <w:rsid w:val="00BD2704"/>
    <w:rPr>
      <w:rFonts w:ascii="Arial Narrow" w:hAnsi="Arial Narrow" w:cstheme="minorHAnsi"/>
      <w:b w:val="1"/>
      <w:sz w:val="48"/>
      <w:szCs w:val="48"/>
    </w:rPr>
  </w:style>
  <w:style w:type="paragraph" w:styleId="TD-Livello2" w:customStyle="1">
    <w:name w:val="TD - Livello 2"/>
    <w:link w:val="TD-Livello2Carattere"/>
    <w:autoRedefine w:val="1"/>
    <w:qFormat w:val="1"/>
    <w:rsid w:val="00CD59D7"/>
    <w:pPr>
      <w:jc w:val="both"/>
    </w:pPr>
    <w:rPr>
      <w:rFonts w:ascii="Arial Narrow" w:hAnsi="Arial Narrow" w:cstheme="minorHAnsi"/>
      <w:b w:val="1"/>
      <w:noProof w:val="1"/>
      <w:sz w:val="36"/>
      <w:szCs w:val="40"/>
    </w:rPr>
  </w:style>
  <w:style w:type="character" w:styleId="TD-Livello2Carattere" w:customStyle="1">
    <w:name w:val="TD - Livello 2 Carattere"/>
    <w:basedOn w:val="Carpredefinitoparagrafo"/>
    <w:link w:val="TD-Livello2"/>
    <w:rsid w:val="00CD59D7"/>
    <w:rPr>
      <w:rFonts w:ascii="Arial Narrow" w:hAnsi="Arial Narrow" w:cstheme="minorHAnsi"/>
      <w:b w:val="1"/>
      <w:noProof w:val="1"/>
      <w:sz w:val="36"/>
      <w:szCs w:val="40"/>
    </w:rPr>
  </w:style>
  <w:style w:type="paragraph" w:styleId="TD-Livello3" w:customStyle="1">
    <w:name w:val="TD - Livello 3"/>
    <w:next w:val="Normale"/>
    <w:link w:val="TD-Livello3Carattere"/>
    <w:autoRedefine w:val="1"/>
    <w:qFormat w:val="1"/>
    <w:rsid w:val="00CC5620"/>
    <w:pPr>
      <w:pBdr>
        <w:bottom w:color="d9d9d9" w:space="1" w:sz="4" w:themeColor="background1" w:themeShade="0000D9" w:val="dotted"/>
      </w:pBdr>
    </w:pPr>
    <w:rPr>
      <w:rFonts w:ascii="Arial Narrow" w:hAnsi="Arial Narrow" w:cstheme="minorHAnsi" w:eastAsiaTheme="majorEastAsia"/>
      <w:b w:val="1"/>
      <w:sz w:val="32"/>
      <w:szCs w:val="32"/>
    </w:rPr>
  </w:style>
  <w:style w:type="character" w:styleId="TD-Livello3Carattere" w:customStyle="1">
    <w:name w:val="TD - Livello 3 Carattere"/>
    <w:basedOn w:val="IntestazioneparagrafoH2Carattere"/>
    <w:link w:val="TD-Livello3"/>
    <w:rsid w:val="00CC5620"/>
    <w:rPr>
      <w:rFonts w:ascii="Arial Narrow" w:hAnsi="Arial Narrow" w:cstheme="minorHAnsi" w:eastAsiaTheme="majorEastAsia"/>
      <w:b w:val="1"/>
      <w:color w:val="365f91" w:themeColor="accent1" w:themeShade="0000BF"/>
      <w:sz w:val="32"/>
      <w:szCs w:val="32"/>
    </w:rPr>
  </w:style>
  <w:style w:type="paragraph" w:styleId="Sommario3">
    <w:name w:val="toc 3"/>
    <w:basedOn w:val="Normale"/>
    <w:next w:val="Normale"/>
    <w:autoRedefine w:val="1"/>
    <w:uiPriority w:val="39"/>
    <w:unhideWhenUsed w:val="1"/>
    <w:qFormat w:val="1"/>
    <w:rsid w:val="00697103"/>
    <w:pPr>
      <w:ind w:left="520"/>
      <w:jc w:val="left"/>
    </w:pPr>
    <w:rPr>
      <w:rFonts w:asciiTheme="minorHAnsi" w:hAnsiTheme="minorHAnsi"/>
      <w:i w:val="1"/>
      <w:iCs w:val="1"/>
      <w:sz w:val="20"/>
    </w:rPr>
  </w:style>
  <w:style w:type="table" w:styleId="Tabellagriglia6acolori-colore31" w:customStyle="1">
    <w:name w:val="Tabella griglia 6 a colori - colore 31"/>
    <w:basedOn w:val="Tabellanormale"/>
    <w:uiPriority w:val="51"/>
    <w:rsid w:val="00117262"/>
    <w:rPr>
      <w:color w:val="76923c" w:themeColor="accent3" w:themeShade="0000BF"/>
    </w:rPr>
    <w:tblPr>
      <w:tblStyleRowBandSize w:val="1"/>
      <w:tblStyleColBandSize w:val="1"/>
      <w:tblBorders>
        <w:top w:color="c2d69b" w:space="0" w:sz="4" w:themeColor="accent3" w:themeTint="000099" w:val="single"/>
        <w:left w:color="c2d69b" w:space="0" w:sz="4" w:themeColor="accent3" w:themeTint="000099" w:val="single"/>
        <w:bottom w:color="c2d69b" w:space="0" w:sz="4" w:themeColor="accent3" w:themeTint="000099" w:val="single"/>
        <w:right w:color="c2d69b" w:space="0" w:sz="4" w:themeColor="accent3" w:themeTint="000099" w:val="single"/>
        <w:insideH w:color="c2d69b" w:space="0" w:sz="4" w:themeColor="accent3" w:themeTint="000099" w:val="single"/>
        <w:insideV w:color="c2d69b" w:space="0" w:sz="4" w:themeColor="accent3" w:themeTint="000099" w:val="single"/>
      </w:tblBorders>
    </w:tblPr>
    <w:tblStylePr w:type="firstRow">
      <w:rPr>
        <w:b w:val="1"/>
        <w:bCs w:val="1"/>
      </w:rPr>
      <w:tblPr/>
      <w:tcPr>
        <w:tcBorders>
          <w:bottom w:color="c2d69b" w:space="0" w:sz="12" w:themeColor="accent3" w:themeTint="000099" w:val="single"/>
        </w:tcBorders>
      </w:tcPr>
    </w:tblStylePr>
    <w:tblStylePr w:type="lastRow">
      <w:rPr>
        <w:b w:val="1"/>
        <w:bCs w:val="1"/>
      </w:rPr>
      <w:tblPr/>
      <w:tcPr>
        <w:tcBorders>
          <w:top w:color="c2d69b" w:space="0" w:sz="4" w:themeColor="accent3" w:themeTint="000099" w:val="double"/>
        </w:tcBorders>
      </w:tcPr>
    </w:tblStylePr>
    <w:tblStylePr w:type="firstCol">
      <w:rPr>
        <w:b w:val="1"/>
        <w:bCs w:val="1"/>
      </w:rPr>
    </w:tblStylePr>
    <w:tblStylePr w:type="lastCol">
      <w:rPr>
        <w:b w:val="1"/>
        <w:bCs w:val="1"/>
      </w:rPr>
    </w:tblStylePr>
    <w:tblStylePr w:type="band1Vert">
      <w:tblPr/>
      <w:tcPr>
        <w:shd w:color="auto" w:fill="eaf1dd" w:themeFill="accent3" w:themeFillTint="000033" w:val="clear"/>
      </w:tcPr>
    </w:tblStylePr>
    <w:tblStylePr w:type="band1Horz">
      <w:tblPr/>
      <w:tcPr>
        <w:shd w:color="auto" w:fill="eaf1dd" w:themeFill="accent3" w:themeFillTint="000033" w:val="clear"/>
      </w:tcPr>
    </w:tblStylePr>
  </w:style>
  <w:style w:type="table" w:styleId="Tabellagriglia5scura-colore31" w:customStyle="1">
    <w:name w:val="Tabella griglia 5 scura - colore 31"/>
    <w:basedOn w:val="Tabellanormale"/>
    <w:uiPriority w:val="50"/>
    <w:rsid w:val="009C5C23"/>
    <w:tblPr>
      <w:tblStyleRowBandSize w:val="1"/>
      <w:tblStyleColBandSize w:val="1"/>
      <w:tblBorders>
        <w:top w:color="ffffff" w:space="0" w:sz="4" w:themeColor="background1" w:val="single"/>
        <w:left w:color="ffffff" w:space="0" w:sz="4" w:themeColor="background1" w:val="single"/>
        <w:bottom w:color="ffffff" w:space="0" w:sz="4" w:themeColor="background1" w:val="single"/>
        <w:right w:color="ffffff" w:space="0" w:sz="4" w:themeColor="background1" w:val="single"/>
        <w:insideH w:color="ffffff" w:space="0" w:sz="4" w:themeColor="background1" w:val="single"/>
        <w:insideV w:color="ffffff" w:space="0" w:sz="4" w:themeColor="background1" w:val="single"/>
      </w:tblBorders>
    </w:tblPr>
    <w:tcPr>
      <w:shd w:color="auto" w:fill="eaf1dd" w:themeFill="accent3" w:themeFillTint="000033" w:val="clear"/>
    </w:tcPr>
    <w:tblStylePr w:type="firstRow">
      <w:rPr>
        <w:b w:val="1"/>
        <w:bCs w:val="1"/>
        <w:color w:val="ffffff" w:themeColor="background1"/>
      </w:rPr>
      <w:tblPr/>
      <w:tcPr>
        <w:tcBorders>
          <w:top w:color="ffffff" w:space="0" w:sz="4" w:themeColor="background1" w:val="single"/>
          <w:left w:color="ffffff" w:space="0" w:sz="4" w:themeColor="background1" w:val="single"/>
          <w:right w:color="ffffff" w:space="0" w:sz="4" w:themeColor="background1" w:val="single"/>
          <w:insideH w:space="0" w:sz="0" w:val="nil"/>
          <w:insideV w:space="0" w:sz="0" w:val="nil"/>
        </w:tcBorders>
        <w:shd w:color="auto" w:fill="9bbb59" w:themeFill="accent3" w:val="clear"/>
      </w:tcPr>
    </w:tblStylePr>
    <w:tblStylePr w:type="lastRow">
      <w:rPr>
        <w:b w:val="1"/>
        <w:bCs w:val="1"/>
        <w:color w:val="ffffff" w:themeColor="background1"/>
      </w:rPr>
      <w:tblPr/>
      <w:tcPr>
        <w:tcBorders>
          <w:left w:color="ffffff" w:space="0" w:sz="4" w:themeColor="background1" w:val="single"/>
          <w:bottom w:color="ffffff" w:space="0" w:sz="4" w:themeColor="background1" w:val="single"/>
          <w:right w:color="ffffff" w:space="0" w:sz="4" w:themeColor="background1" w:val="single"/>
          <w:insideH w:space="0" w:sz="0" w:val="nil"/>
          <w:insideV w:space="0" w:sz="0" w:val="nil"/>
        </w:tcBorders>
        <w:shd w:color="auto" w:fill="9bbb59" w:themeFill="accent3" w:val="clear"/>
      </w:tcPr>
    </w:tblStylePr>
    <w:tblStylePr w:type="firstCol">
      <w:rPr>
        <w:b w:val="1"/>
        <w:bCs w:val="1"/>
        <w:color w:val="ffffff" w:themeColor="background1"/>
      </w:rPr>
      <w:tblPr/>
      <w:tcPr>
        <w:tcBorders>
          <w:top w:color="ffffff" w:space="0" w:sz="4" w:themeColor="background1" w:val="single"/>
          <w:left w:color="ffffff" w:space="0" w:sz="4" w:themeColor="background1" w:val="single"/>
          <w:bottom w:color="ffffff" w:space="0" w:sz="4" w:themeColor="background1" w:val="single"/>
          <w:insideV w:space="0" w:sz="0" w:val="nil"/>
        </w:tcBorders>
        <w:shd w:color="auto" w:fill="9bbb59" w:themeFill="accent3" w:val="clear"/>
      </w:tcPr>
    </w:tblStylePr>
    <w:tblStylePr w:type="lastCol">
      <w:rPr>
        <w:b w:val="1"/>
        <w:bCs w:val="1"/>
        <w:color w:val="ffffff" w:themeColor="background1"/>
      </w:rPr>
      <w:tblPr/>
      <w:tcPr>
        <w:tcBorders>
          <w:top w:color="ffffff" w:space="0" w:sz="4" w:themeColor="background1" w:val="single"/>
          <w:bottom w:color="ffffff" w:space="0" w:sz="4" w:themeColor="background1" w:val="single"/>
          <w:right w:color="ffffff" w:space="0" w:sz="4" w:themeColor="background1" w:val="single"/>
          <w:insideV w:space="0" w:sz="0" w:val="nil"/>
        </w:tcBorders>
        <w:shd w:color="auto" w:fill="9bbb59" w:themeFill="accent3" w:val="clear"/>
      </w:tcPr>
    </w:tblStylePr>
    <w:tblStylePr w:type="band1Vert">
      <w:tblPr/>
      <w:tcPr>
        <w:shd w:color="auto" w:fill="d6e3bc" w:themeFill="accent3" w:themeFillTint="000066" w:val="clear"/>
      </w:tcPr>
    </w:tblStylePr>
    <w:tblStylePr w:type="band1Horz">
      <w:tblPr/>
      <w:tcPr>
        <w:shd w:color="auto" w:fill="d6e3bc" w:themeFill="accent3" w:themeFillTint="000066" w:val="clear"/>
      </w:tcPr>
    </w:tblStylePr>
  </w:style>
  <w:style w:type="paragraph" w:styleId="TabellaRadiografia" w:customStyle="1">
    <w:name w:val="Tabella Radiografia"/>
    <w:basedOn w:val="Normale"/>
    <w:link w:val="TabellaRadiografiaCarattere"/>
    <w:qFormat w:val="1"/>
    <w:rsid w:val="009C5C23"/>
    <w:pPr>
      <w:overflowPunct w:val="1"/>
      <w:autoSpaceDE w:val="1"/>
      <w:autoSpaceDN w:val="1"/>
      <w:adjustRightInd w:val="1"/>
      <w:spacing w:line="276" w:lineRule="auto"/>
      <w:jc w:val="center"/>
      <w:textAlignment w:val="auto"/>
    </w:pPr>
    <w:rPr>
      <w:rFonts w:cstheme="minorHAnsi"/>
      <w:bCs w:val="1"/>
      <w:sz w:val="24"/>
      <w:szCs w:val="24"/>
    </w:rPr>
  </w:style>
  <w:style w:type="character" w:styleId="TabellaRadiografiaCarattere" w:customStyle="1">
    <w:name w:val="Tabella Radiografia Carattere"/>
    <w:basedOn w:val="Carpredefinitoparagrafo"/>
    <w:link w:val="TabellaRadiografia"/>
    <w:rsid w:val="009C5C23"/>
    <w:rPr>
      <w:rFonts w:ascii="Arial Narrow" w:hAnsi="Arial Narrow" w:cstheme="minorHAnsi"/>
      <w:bCs w:val="1"/>
      <w:color w:val="595959" w:themeColor="text1" w:themeTint="0000A6"/>
      <w:sz w:val="24"/>
      <w:szCs w:val="24"/>
    </w:rPr>
  </w:style>
  <w:style w:type="table" w:styleId="Tabellagriglia1chiara-colore61" w:customStyle="1">
    <w:name w:val="Tabella griglia 1 chiara - colore 61"/>
    <w:basedOn w:val="Tabellanormale"/>
    <w:uiPriority w:val="46"/>
    <w:rsid w:val="004850CF"/>
    <w:tblPr>
      <w:tblStyleRowBandSize w:val="1"/>
      <w:tblStyleColBandSize w:val="1"/>
      <w:tblBorders>
        <w:top w:color="fbd4b4" w:space="0" w:sz="4" w:themeColor="accent6" w:themeTint="000066" w:val="single"/>
        <w:left w:color="fbd4b4" w:space="0" w:sz="4" w:themeColor="accent6" w:themeTint="000066" w:val="single"/>
        <w:bottom w:color="fbd4b4" w:space="0" w:sz="4" w:themeColor="accent6" w:themeTint="000066" w:val="single"/>
        <w:right w:color="fbd4b4" w:space="0" w:sz="4" w:themeColor="accent6" w:themeTint="000066" w:val="single"/>
        <w:insideH w:color="fbd4b4" w:space="0" w:sz="4" w:themeColor="accent6" w:themeTint="000066" w:val="single"/>
        <w:insideV w:color="fbd4b4" w:space="0" w:sz="4" w:themeColor="accent6" w:themeTint="000066" w:val="single"/>
      </w:tblBorders>
    </w:tblPr>
    <w:tblStylePr w:type="firstRow">
      <w:rPr>
        <w:b w:val="1"/>
        <w:bCs w:val="1"/>
      </w:rPr>
      <w:tblPr/>
      <w:tcPr>
        <w:tcBorders>
          <w:bottom w:color="fabf8f" w:space="0" w:sz="12" w:themeColor="accent6" w:themeTint="000099" w:val="single"/>
        </w:tcBorders>
      </w:tcPr>
    </w:tblStylePr>
    <w:tblStylePr w:type="lastRow">
      <w:rPr>
        <w:b w:val="1"/>
        <w:bCs w:val="1"/>
      </w:rPr>
      <w:tblPr/>
      <w:tcPr>
        <w:tcBorders>
          <w:top w:color="fabf8f" w:space="0" w:sz="2" w:themeColor="accent6" w:themeTint="000099" w:val="double"/>
        </w:tcBorders>
      </w:tcPr>
    </w:tblStylePr>
    <w:tblStylePr w:type="firstCol">
      <w:rPr>
        <w:b w:val="1"/>
        <w:bCs w:val="1"/>
      </w:rPr>
    </w:tblStylePr>
    <w:tblStylePr w:type="lastCol">
      <w:rPr>
        <w:b w:val="1"/>
        <w:bCs w:val="1"/>
      </w:rPr>
    </w:tblStylePr>
  </w:style>
  <w:style w:type="character" w:styleId="Menzionenonrisolta2" w:customStyle="1">
    <w:name w:val="Menzione non risolta2"/>
    <w:basedOn w:val="Carpredefinitoparagrafo"/>
    <w:uiPriority w:val="99"/>
    <w:semiHidden w:val="1"/>
    <w:unhideWhenUsed w:val="1"/>
    <w:rsid w:val="005F1D83"/>
    <w:rPr>
      <w:color w:val="605e5c"/>
      <w:shd w:color="auto" w:fill="e1dfdd" w:val="clear"/>
    </w:rPr>
  </w:style>
  <w:style w:type="paragraph" w:styleId="Puntoelenco">
    <w:name w:val="List Bullet"/>
    <w:basedOn w:val="Normale"/>
    <w:uiPriority w:val="99"/>
    <w:unhideWhenUsed w:val="1"/>
    <w:rsid w:val="00FB146A"/>
    <w:pPr>
      <w:numPr>
        <w:numId w:val="1"/>
      </w:numPr>
      <w:contextualSpacing w:val="1"/>
    </w:pPr>
  </w:style>
  <w:style w:type="paragraph" w:styleId="Default" w:customStyle="1">
    <w:name w:val="Default"/>
    <w:rsid w:val="007F7A3C"/>
    <w:pPr>
      <w:autoSpaceDE w:val="0"/>
      <w:autoSpaceDN w:val="0"/>
      <w:adjustRightInd w:val="0"/>
    </w:pPr>
    <w:rPr>
      <w:rFonts w:ascii="Calibri" w:cs="Calibri" w:hAnsi="Calibri"/>
      <w:color w:val="000000"/>
      <w:sz w:val="24"/>
      <w:szCs w:val="24"/>
    </w:rPr>
  </w:style>
  <w:style w:type="character" w:styleId="Enfasigrassetto">
    <w:name w:val="Strong"/>
    <w:basedOn w:val="Carpredefinitoparagrafo"/>
    <w:uiPriority w:val="22"/>
    <w:qFormat w:val="1"/>
    <w:rsid w:val="004C23DF"/>
    <w:rPr>
      <w:b w:val="1"/>
      <w:bCs w:val="1"/>
    </w:rPr>
  </w:style>
  <w:style w:type="character" w:styleId="Enfasicorsivo">
    <w:name w:val="Emphasis"/>
    <w:basedOn w:val="Carpredefinitoparagrafo"/>
    <w:uiPriority w:val="20"/>
    <w:qFormat w:val="1"/>
    <w:rsid w:val="000F2020"/>
    <w:rPr>
      <w:i w:val="1"/>
      <w:iCs w:val="1"/>
    </w:rPr>
  </w:style>
  <w:style w:type="paragraph" w:styleId="Sommario4">
    <w:name w:val="toc 4"/>
    <w:basedOn w:val="Normale"/>
    <w:next w:val="Normale"/>
    <w:autoRedefine w:val="1"/>
    <w:uiPriority w:val="39"/>
    <w:unhideWhenUsed w:val="1"/>
    <w:rsid w:val="001C14D6"/>
    <w:pPr>
      <w:ind w:left="780"/>
      <w:jc w:val="left"/>
    </w:pPr>
    <w:rPr>
      <w:rFonts w:asciiTheme="minorHAnsi" w:hAnsiTheme="minorHAnsi"/>
      <w:sz w:val="18"/>
      <w:szCs w:val="18"/>
    </w:rPr>
  </w:style>
  <w:style w:type="paragraph" w:styleId="Sommario5">
    <w:name w:val="toc 5"/>
    <w:basedOn w:val="Normale"/>
    <w:next w:val="Normale"/>
    <w:autoRedefine w:val="1"/>
    <w:uiPriority w:val="39"/>
    <w:unhideWhenUsed w:val="1"/>
    <w:rsid w:val="001C14D6"/>
    <w:pPr>
      <w:ind w:left="1040"/>
      <w:jc w:val="left"/>
    </w:pPr>
    <w:rPr>
      <w:rFonts w:asciiTheme="minorHAnsi" w:hAnsiTheme="minorHAnsi"/>
      <w:sz w:val="18"/>
      <w:szCs w:val="18"/>
    </w:rPr>
  </w:style>
  <w:style w:type="paragraph" w:styleId="Sommario6">
    <w:name w:val="toc 6"/>
    <w:basedOn w:val="Normale"/>
    <w:next w:val="Normale"/>
    <w:autoRedefine w:val="1"/>
    <w:uiPriority w:val="39"/>
    <w:unhideWhenUsed w:val="1"/>
    <w:rsid w:val="001C14D6"/>
    <w:pPr>
      <w:ind w:left="1300"/>
      <w:jc w:val="left"/>
    </w:pPr>
    <w:rPr>
      <w:rFonts w:asciiTheme="minorHAnsi" w:hAnsiTheme="minorHAnsi"/>
      <w:sz w:val="18"/>
      <w:szCs w:val="18"/>
    </w:rPr>
  </w:style>
  <w:style w:type="paragraph" w:styleId="Sommario7">
    <w:name w:val="toc 7"/>
    <w:basedOn w:val="Normale"/>
    <w:next w:val="Normale"/>
    <w:autoRedefine w:val="1"/>
    <w:uiPriority w:val="39"/>
    <w:unhideWhenUsed w:val="1"/>
    <w:rsid w:val="001C14D6"/>
    <w:pPr>
      <w:ind w:left="1560"/>
      <w:jc w:val="left"/>
    </w:pPr>
    <w:rPr>
      <w:rFonts w:asciiTheme="minorHAnsi" w:hAnsiTheme="minorHAnsi"/>
      <w:sz w:val="18"/>
      <w:szCs w:val="18"/>
    </w:rPr>
  </w:style>
  <w:style w:type="paragraph" w:styleId="Sommario8">
    <w:name w:val="toc 8"/>
    <w:basedOn w:val="Normale"/>
    <w:next w:val="Normale"/>
    <w:autoRedefine w:val="1"/>
    <w:uiPriority w:val="39"/>
    <w:unhideWhenUsed w:val="1"/>
    <w:rsid w:val="001C14D6"/>
    <w:pPr>
      <w:ind w:left="1820"/>
      <w:jc w:val="left"/>
    </w:pPr>
    <w:rPr>
      <w:rFonts w:asciiTheme="minorHAnsi" w:hAnsiTheme="minorHAnsi"/>
      <w:sz w:val="18"/>
      <w:szCs w:val="18"/>
    </w:rPr>
  </w:style>
  <w:style w:type="paragraph" w:styleId="Sommario9">
    <w:name w:val="toc 9"/>
    <w:basedOn w:val="Normale"/>
    <w:next w:val="Normale"/>
    <w:autoRedefine w:val="1"/>
    <w:uiPriority w:val="39"/>
    <w:unhideWhenUsed w:val="1"/>
    <w:rsid w:val="001C14D6"/>
    <w:pPr>
      <w:ind w:left="2080"/>
      <w:jc w:val="left"/>
    </w:pPr>
    <w:rPr>
      <w:rFonts w:asciiTheme="minorHAnsi" w:hAnsiTheme="minorHAnsi"/>
      <w:sz w:val="18"/>
      <w:szCs w:val="18"/>
    </w:rPr>
  </w:style>
  <w:style w:type="character" w:styleId="Menzionenonrisolta3" w:customStyle="1">
    <w:name w:val="Menzione non risolta3"/>
    <w:basedOn w:val="Carpredefinitoparagrafo"/>
    <w:uiPriority w:val="99"/>
    <w:semiHidden w:val="1"/>
    <w:unhideWhenUsed w:val="1"/>
    <w:rsid w:val="001C14D6"/>
    <w:rPr>
      <w:color w:val="605e5c"/>
      <w:shd w:color="auto" w:fill="e1dfdd" w:val="clear"/>
    </w:rPr>
  </w:style>
  <w:style w:type="character" w:styleId="Collegamentovisitato">
    <w:name w:val="FollowedHyperlink"/>
    <w:basedOn w:val="Carpredefinitoparagrafo"/>
    <w:uiPriority w:val="99"/>
    <w:semiHidden w:val="1"/>
    <w:unhideWhenUsed w:val="1"/>
    <w:rsid w:val="00023E0D"/>
    <w:rPr>
      <w:color w:val="800080" w:themeColor="followedHyperlink"/>
      <w:u w:val="single"/>
    </w:rPr>
  </w:style>
  <w:style w:type="character" w:styleId="Menzionenonrisolta">
    <w:name w:val="Unresolved Mention"/>
    <w:basedOn w:val="Carpredefinitoparagrafo"/>
    <w:uiPriority w:val="99"/>
    <w:semiHidden w:val="1"/>
    <w:unhideWhenUsed w:val="1"/>
    <w:rsid w:val="00064903"/>
    <w:rPr>
      <w:color w:val="605e5c"/>
      <w:shd w:color="auto" w:fill="e1dfdd" w:val="clear"/>
    </w:rPr>
  </w:style>
  <w:style w:type="character" w:styleId="Titolo4Carattere" w:customStyle="1">
    <w:name w:val="Titolo 4 Carattere"/>
    <w:basedOn w:val="Carpredefinitoparagrafo"/>
    <w:link w:val="Titolo4"/>
    <w:uiPriority w:val="9"/>
    <w:semiHidden w:val="1"/>
    <w:rsid w:val="00CD59D7"/>
    <w:rPr>
      <w:rFonts w:asciiTheme="majorHAnsi" w:cstheme="majorBidi" w:eastAsiaTheme="majorEastAsia" w:hAnsiTheme="majorHAnsi"/>
      <w:i w:val="1"/>
      <w:iCs w:val="1"/>
      <w:color w:val="365f91" w:themeColor="accent1" w:themeShade="0000BF"/>
      <w:sz w:val="26"/>
    </w:rPr>
  </w:style>
  <w:style w:type="paragraph" w:styleId="TD-Livello4" w:customStyle="1">
    <w:name w:val="TD - Livello 4"/>
    <w:next w:val="Default"/>
    <w:link w:val="TD-Livello4Carattere"/>
    <w:autoRedefine w:val="1"/>
    <w:qFormat w:val="1"/>
    <w:rsid w:val="00CC5620"/>
    <w:rPr>
      <w:rFonts w:ascii="Arial" w:hAnsi="Arial" w:cstheme="minorHAnsi" w:eastAsiaTheme="majorEastAsia"/>
      <w:b w:val="1"/>
      <w:sz w:val="28"/>
      <w:szCs w:val="32"/>
    </w:rPr>
  </w:style>
  <w:style w:type="character" w:styleId="TD-Livello4Carattere" w:customStyle="1">
    <w:name w:val="TD - Livello 4 Carattere"/>
    <w:basedOn w:val="TD-Livello3Carattere"/>
    <w:link w:val="TD-Livello4"/>
    <w:rsid w:val="00CC5620"/>
    <w:rPr>
      <w:rFonts w:ascii="Arial" w:hAnsi="Arial" w:cstheme="minorHAnsi" w:eastAsiaTheme="majorEastAsia"/>
      <w:b w:val="1"/>
      <w:color w:val="365f91" w:themeColor="accent1" w:themeShade="0000BF"/>
      <w:sz w:val="28"/>
      <w:szCs w:val="32"/>
    </w:rPr>
  </w:style>
  <w:style w:type="character" w:styleId="Titolo5Carattere" w:customStyle="1">
    <w:name w:val="Titolo 5 Carattere"/>
    <w:basedOn w:val="Carpredefinitoparagrafo"/>
    <w:link w:val="Titolo5"/>
    <w:uiPriority w:val="9"/>
    <w:semiHidden w:val="1"/>
    <w:rsid w:val="00CD59D7"/>
    <w:rPr>
      <w:rFonts w:asciiTheme="majorHAnsi" w:cstheme="majorBidi" w:eastAsiaTheme="majorEastAsia" w:hAnsiTheme="majorHAnsi"/>
      <w:color w:val="365f91" w:themeColor="accent1" w:themeShade="0000BF"/>
      <w:sz w:val="26"/>
    </w:rPr>
  </w:style>
  <w:style w:type="character" w:styleId="Titolo6Carattere" w:customStyle="1">
    <w:name w:val="Titolo 6 Carattere"/>
    <w:basedOn w:val="Carpredefinitoparagrafo"/>
    <w:link w:val="Titolo6"/>
    <w:uiPriority w:val="9"/>
    <w:semiHidden w:val="1"/>
    <w:rsid w:val="00CD59D7"/>
    <w:rPr>
      <w:rFonts w:asciiTheme="majorHAnsi" w:cstheme="majorBidi" w:eastAsiaTheme="majorEastAsia" w:hAnsiTheme="majorHAnsi"/>
      <w:color w:val="243f60" w:themeColor="accent1" w:themeShade="00007F"/>
      <w:sz w:val="26"/>
    </w:rPr>
  </w:style>
  <w:style w:type="paragraph" w:styleId="Titolo">
    <w:name w:val="Title"/>
    <w:basedOn w:val="Normale"/>
    <w:link w:val="TitoloCarattere"/>
    <w:uiPriority w:val="10"/>
    <w:qFormat w:val="1"/>
    <w:rsid w:val="000B5933"/>
    <w:pPr>
      <w:widowControl w:val="0"/>
      <w:overflowPunct w:val="1"/>
      <w:adjustRightInd w:val="1"/>
      <w:spacing w:before="188"/>
      <w:ind w:left="113" w:right="6021"/>
      <w:jc w:val="left"/>
      <w:textAlignment w:val="auto"/>
    </w:pPr>
    <w:rPr>
      <w:rFonts w:ascii="Calibri" w:cs="Calibri" w:eastAsia="Calibri" w:hAnsi="Calibri"/>
      <w:b w:val="1"/>
      <w:bCs w:val="1"/>
      <w:color w:val="auto"/>
      <w:sz w:val="44"/>
      <w:szCs w:val="44"/>
      <w:lang w:eastAsia="en-US"/>
    </w:rPr>
  </w:style>
  <w:style w:type="character" w:styleId="TitoloCarattere" w:customStyle="1">
    <w:name w:val="Titolo Carattere"/>
    <w:basedOn w:val="Carpredefinitoparagrafo"/>
    <w:link w:val="Titolo"/>
    <w:uiPriority w:val="10"/>
    <w:rsid w:val="000B5933"/>
    <w:rPr>
      <w:rFonts w:ascii="Calibri" w:cs="Calibri" w:eastAsia="Calibri" w:hAnsi="Calibri"/>
      <w:b w:val="1"/>
      <w:bCs w:val="1"/>
      <w:sz w:val="44"/>
      <w:szCs w:val="44"/>
      <w:lang w:eastAsia="en-US"/>
    </w:rPr>
  </w:style>
  <w:style w:type="character" w:styleId="Titolo7Carattere" w:customStyle="1">
    <w:name w:val="Titolo 7 Carattere"/>
    <w:basedOn w:val="Carpredefinitoparagrafo"/>
    <w:link w:val="Titolo7"/>
    <w:uiPriority w:val="1"/>
    <w:rsid w:val="00722802"/>
    <w:rPr>
      <w:rFonts w:ascii="Calibri" w:cs="Calibri" w:eastAsia="Calibri" w:hAnsi="Calibri"/>
      <w:b w:val="1"/>
      <w:bCs w:val="1"/>
      <w:i w:val="1"/>
      <w:iCs w:val="1"/>
      <w:sz w:val="22"/>
      <w:szCs w:val="22"/>
      <w:lang w:eastAsia="en-US"/>
    </w:rPr>
  </w:style>
  <w:style w:type="table" w:styleId="TableNormal" w:customStyle="1">
    <w:name w:val="Table Normal"/>
    <w:uiPriority w:val="2"/>
    <w:semiHidden w:val="1"/>
    <w:unhideWhenUsed w:val="1"/>
    <w:qFormat w:val="1"/>
    <w:rsid w:val="00722802"/>
    <w:pPr>
      <w:widowControl w:val="0"/>
      <w:autoSpaceDE w:val="0"/>
      <w:autoSpaceDN w:val="0"/>
    </w:pPr>
    <w:rPr>
      <w:rFonts w:asciiTheme="minorHAnsi" w:cstheme="minorBidi" w:eastAsiaTheme="minorHAnsi" w:hAnsiTheme="minorHAnsi"/>
      <w:sz w:val="22"/>
      <w:szCs w:val="22"/>
      <w:lang w:eastAsia="en-US" w:val="en-US"/>
    </w:rPr>
    <w:tblPr>
      <w:tblInd w:w="0.0" w:type="dxa"/>
      <w:tblCellMar>
        <w:top w:w="0.0" w:type="dxa"/>
        <w:left w:w="0.0" w:type="dxa"/>
        <w:bottom w:w="0.0" w:type="dxa"/>
        <w:right w:w="0.0" w:type="dxa"/>
      </w:tblCellMar>
    </w:tblPr>
  </w:style>
  <w:style w:type="paragraph" w:styleId="Corpotesto">
    <w:name w:val="Body Text"/>
    <w:basedOn w:val="Normale"/>
    <w:link w:val="CorpotestoCarattere"/>
    <w:uiPriority w:val="1"/>
    <w:qFormat w:val="1"/>
    <w:rsid w:val="00722802"/>
    <w:pPr>
      <w:widowControl w:val="0"/>
      <w:overflowPunct w:val="1"/>
      <w:adjustRightInd w:val="1"/>
      <w:ind w:left="1160"/>
      <w:jc w:val="left"/>
      <w:textAlignment w:val="auto"/>
    </w:pPr>
    <w:rPr>
      <w:rFonts w:ascii="Calibri" w:cs="Calibri" w:eastAsia="Calibri" w:hAnsi="Calibri"/>
      <w:color w:val="auto"/>
      <w:sz w:val="22"/>
      <w:szCs w:val="22"/>
      <w:lang w:eastAsia="en-US"/>
    </w:rPr>
  </w:style>
  <w:style w:type="character" w:styleId="CorpotestoCarattere" w:customStyle="1">
    <w:name w:val="Corpo testo Carattere"/>
    <w:basedOn w:val="Carpredefinitoparagrafo"/>
    <w:link w:val="Corpotesto"/>
    <w:uiPriority w:val="1"/>
    <w:rsid w:val="00722802"/>
    <w:rPr>
      <w:rFonts w:ascii="Calibri" w:cs="Calibri" w:eastAsia="Calibri" w:hAnsi="Calibri"/>
      <w:sz w:val="22"/>
      <w:szCs w:val="22"/>
      <w:lang w:eastAsia="en-US"/>
    </w:rPr>
  </w:style>
  <w:style w:type="paragraph" w:styleId="TableParagraph" w:customStyle="1">
    <w:name w:val="Table Paragraph"/>
    <w:basedOn w:val="Normale"/>
    <w:uiPriority w:val="1"/>
    <w:qFormat w:val="1"/>
    <w:rsid w:val="00722802"/>
    <w:pPr>
      <w:widowControl w:val="0"/>
      <w:overflowPunct w:val="1"/>
      <w:adjustRightInd w:val="1"/>
      <w:jc w:val="left"/>
      <w:textAlignment w:val="auto"/>
    </w:pPr>
    <w:rPr>
      <w:rFonts w:ascii="Calibri" w:cs="Calibri" w:eastAsia="Calibri" w:hAnsi="Calibri"/>
      <w:color w:val="auto"/>
      <w:sz w:val="22"/>
      <w:szCs w:val="22"/>
      <w:lang w:eastAsia="en-US"/>
    </w:rPr>
  </w:style>
  <w:style w:type="paragraph" w:styleId="Normal1" w:customStyle="1">
    <w:name w:val="Normal1"/>
    <w:aliases w:val="Normale - Radiografia_1"/>
    <w:qFormat w:val="1"/>
    <w:rsid w:val="00424BFD"/>
    <w:pPr>
      <w:overflowPunct w:val="0"/>
      <w:autoSpaceDE w:val="0"/>
      <w:autoSpaceDN w:val="0"/>
      <w:adjustRightInd w:val="0"/>
      <w:jc w:val="both"/>
      <w:textAlignment w:val="baseline"/>
    </w:pPr>
    <w:rPr>
      <w:rFonts w:ascii="Arial Narrow" w:hAnsi="Arial Narrow"/>
      <w:color w:val="595959" w:themeColor="text1" w:themeTint="0000A6"/>
      <w:sz w:val="26"/>
    </w:rPr>
  </w:style>
  <w:style w:type="paragraph" w:styleId="LANormal" w:customStyle="1">
    <w:name w:val="LANormal"/>
    <w:basedOn w:val="Normale"/>
    <w:qFormat w:val="1"/>
    <w:rsid w:val="002A3B90"/>
    <w:pPr>
      <w:ind w:left="426"/>
      <w:jc w:val="left"/>
    </w:pPr>
    <w:rPr>
      <w:lang w:val="en-GB"/>
    </w:rPr>
  </w:style>
  <w:style w:type="paragraph" w:styleId="LATitolo" w:customStyle="1">
    <w:name w:val="LATitolo"/>
    <w:basedOn w:val="Normale"/>
    <w:qFormat w:val="1"/>
    <w:rsid w:val="002A3B90"/>
    <w:pPr>
      <w:ind w:left="426"/>
      <w:jc w:val="left"/>
    </w:pPr>
    <w:rPr>
      <w:b w:val="1"/>
      <w:bCs w:val="1"/>
      <w:lang w:val="en-GB"/>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70.0" w:type="dxa"/>
        <w:bottom w:w="0.0" w:type="dxa"/>
        <w:right w:w="70.0" w:type="dxa"/>
      </w:tblCellMar>
    </w:tblPr>
  </w:style>
  <w:style w:type="table" w:styleId="Table2">
    <w:basedOn w:val="TableNormal"/>
    <w:tblPr>
      <w:tblStyleRowBandSize w:val="1"/>
      <w:tblStyleColBandSize w:val="1"/>
      <w:tblCellMar>
        <w:top w:w="0.0" w:type="dxa"/>
        <w:left w:w="70.0" w:type="dxa"/>
        <w:bottom w:w="0.0" w:type="dxa"/>
        <w:right w:w="70.0" w:type="dxa"/>
      </w:tblCellMar>
    </w:tblPr>
  </w:style>
  <w:style w:type="table" w:styleId="Table3">
    <w:basedOn w:val="TableNormal"/>
    <w:rPr>
      <w:color w:val="76923c"/>
    </w:rPr>
    <w:tblPr>
      <w:tblStyleRowBandSize w:val="1"/>
      <w:tblStyleColBandSize w:val="1"/>
      <w:tblCellMar>
        <w:top w:w="0.0" w:type="dxa"/>
        <w:left w:w="115.0" w:type="dxa"/>
        <w:bottom w:w="0.0" w:type="dxa"/>
        <w:right w:w="115.0" w:type="dxa"/>
      </w:tblCellMar>
    </w:tblPr>
    <w:tcPr>
      <w:shd w:fill="ebf1dd" w:val="clear"/>
    </w:tcPr>
  </w:style>
  <w:style w:type="table" w:styleId="Table4">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normattiva.it/uri-res/N2Ls?urn%3Anir%3Astato%3Adecreto.legge%3A2012-10-18%3B179!vig" TargetMode="External"/><Relationship Id="rId190" Type="http://schemas.openxmlformats.org/officeDocument/2006/relationships/hyperlink" Target="https://www.gazzettaufficiale.it/eli/gu/2017/07/03/153/sg/pdf" TargetMode="External"/><Relationship Id="rId42" Type="http://schemas.openxmlformats.org/officeDocument/2006/relationships/hyperlink" Target="https://docs.italia.it/italia/designers-italia/design-linee-guida-docs/it/stabile/index.html" TargetMode="External"/><Relationship Id="rId41" Type="http://schemas.openxmlformats.org/officeDocument/2006/relationships/hyperlink" Target="https://www.normattiva.it/uri-res/N2Ls?urn%3Anir%3Astato%3Adecreto.legge%3A2012-10-18%3B179!vig" TargetMode="External"/><Relationship Id="rId44" Type="http://schemas.openxmlformats.org/officeDocument/2006/relationships/hyperlink" Target="https://docs.italia.it/italia/developers-italia/lg-acquisizione-e-riuso-software-per-pa-docs/it/stabile/" TargetMode="External"/><Relationship Id="rId194" Type="http://schemas.openxmlformats.org/officeDocument/2006/relationships/hyperlink" Target="http://www.normattiva.it/uri-res/N2Ls?urn%3Anir%3Astato%3Adecreto.legge%3A2018-12-14%3B135!vig" TargetMode="External"/><Relationship Id="rId43" Type="http://schemas.openxmlformats.org/officeDocument/2006/relationships/hyperlink" Target="https://trasparenza.agid.gov.it/archivio19_regolamenti_0_5382.html" TargetMode="External"/><Relationship Id="rId193" Type="http://schemas.openxmlformats.org/officeDocument/2006/relationships/hyperlink" Target="http://www.normattiva.it/uri-res/N2Ls?urn%3Anir%3Astato%3Adecreto.legge%3A2018-12-14%3B135!vig" TargetMode="External"/><Relationship Id="rId46" Type="http://schemas.openxmlformats.org/officeDocument/2006/relationships/hyperlink" Target="https://italiadomani.gov.it/it/investimenti/dati-e-interoperabilita.html" TargetMode="External"/><Relationship Id="rId192" Type="http://schemas.openxmlformats.org/officeDocument/2006/relationships/hyperlink" Target="http://www.normattiva.it/uri-res/N2Ls?urn%3Anir%3Astato%3Adecreto.legislativo%3A2005-03-07%3B82~art64bis" TargetMode="External"/><Relationship Id="rId45" Type="http://schemas.openxmlformats.org/officeDocument/2006/relationships/hyperlink" Target="https://www.agid.gov.it/sites/default/files/repository_files/linee_guida_sul_documento_informatico.pdf" TargetMode="External"/><Relationship Id="rId191" Type="http://schemas.openxmlformats.org/officeDocument/2006/relationships/hyperlink" Target="https://www.gazzettaufficiale.it/eli/id/2016/12/21/16G00242/sg" TargetMode="External"/><Relationship Id="rId48" Type="http://schemas.openxmlformats.org/officeDocument/2006/relationships/hyperlink" Target="https://italiadomani.gov.it/it/investimenti/servizi-digitali-e-cittadinanza-digitale.html" TargetMode="External"/><Relationship Id="rId187" Type="http://schemas.openxmlformats.org/officeDocument/2006/relationships/hyperlink" Target="https://www.gazzettaufficiale.it/eli/id/2020/07/16/20G00096/sg" TargetMode="External"/><Relationship Id="rId47" Type="http://schemas.openxmlformats.org/officeDocument/2006/relationships/hyperlink" Target="https://italiadomani.gov.it/it/investimenti/servizi-digitali-e-cittadinanza-digitale.html" TargetMode="External"/><Relationship Id="rId186" Type="http://schemas.openxmlformats.org/officeDocument/2006/relationships/hyperlink" Target="http://www.normattiva.it/uri-res/N2Ls?urn%3Anir%3Astato%3Adecreto.legge%3A2018-12-14%3B135!vig" TargetMode="External"/><Relationship Id="rId185" Type="http://schemas.openxmlformats.org/officeDocument/2006/relationships/hyperlink" Target="http://www.normattiva.it/uri-res/N2Ls?urn%3Anir%3Astato%3Adecreto.legge%3A2018-12-14%3B135!vig" TargetMode="External"/><Relationship Id="rId49" Type="http://schemas.openxmlformats.org/officeDocument/2006/relationships/hyperlink" Target="https://italiadomani.gov.it/it/investimenti/servizi-digitali-e-cittadinanza-digitale.html" TargetMode="External"/><Relationship Id="rId184" Type="http://schemas.openxmlformats.org/officeDocument/2006/relationships/hyperlink" Target="http://www.normattiva.it/uri-res/N2Ls?urn%3Anir%3Astato%3Adecreto.legge%3A2018-12-14%3B135!vig" TargetMode="External"/><Relationship Id="rId189" Type="http://schemas.openxmlformats.org/officeDocument/2006/relationships/hyperlink" Target="https://www.gazzettaufficiale.it/eli/gu/2017/07/03/153/sg/pdf" TargetMode="External"/><Relationship Id="rId188" Type="http://schemas.openxmlformats.org/officeDocument/2006/relationships/hyperlink" Target="https://www.gazzettaufficiale.it/eli/id/2020/09/14/20G00139/sg" TargetMode="External"/><Relationship Id="rId31" Type="http://schemas.openxmlformats.org/officeDocument/2006/relationships/image" Target="media/image3.png"/><Relationship Id="rId30" Type="http://schemas.openxmlformats.org/officeDocument/2006/relationships/image" Target="media/image4.png"/><Relationship Id="rId33" Type="http://schemas.openxmlformats.org/officeDocument/2006/relationships/hyperlink" Target="https://developers.italia.it/" TargetMode="External"/><Relationship Id="rId183" Type="http://schemas.openxmlformats.org/officeDocument/2006/relationships/hyperlink" Target="http://www.normattiva.it/uri-res/N2Ls?urn%3Anir%3Astato%3Adecreto.legge%3A2018-12-14%3B135!vig" TargetMode="External"/><Relationship Id="rId32" Type="http://schemas.openxmlformats.org/officeDocument/2006/relationships/hyperlink" Target="https://designers.italia.it/" TargetMode="External"/><Relationship Id="rId182" Type="http://schemas.openxmlformats.org/officeDocument/2006/relationships/hyperlink" Target="https://www.normattiva.it/uri-res/N2Ls?urn%3Anir%3Astato%3Adecreto.legge%3A2017-13-12%3B217" TargetMode="External"/><Relationship Id="rId35" Type="http://schemas.openxmlformats.org/officeDocument/2006/relationships/hyperlink" Target="https://webanalytics.italia.it/" TargetMode="External"/><Relationship Id="rId181" Type="http://schemas.openxmlformats.org/officeDocument/2006/relationships/hyperlink" Target="https://www.normattiva.it/uri-res/N2Ls?urn%3Anir%3Astato%3Adecreto.legge%3A2017-13-12%3B217" TargetMode="External"/><Relationship Id="rId34" Type="http://schemas.openxmlformats.org/officeDocument/2006/relationships/hyperlink" Target="https://forum.italia.it/" TargetMode="External"/><Relationship Id="rId180" Type="http://schemas.openxmlformats.org/officeDocument/2006/relationships/hyperlink" Target="https://www.normattiva.it/uri-res/N2Ls?urn%3Anir%3Astato%3Adecreto.legge%3A2017-13-12%3B217" TargetMode="External"/><Relationship Id="rId37" Type="http://schemas.openxmlformats.org/officeDocument/2006/relationships/hyperlink" Target="https://www.normattiva.it/uri-res/N2Ls?urn%3Anir%3Astato%3Alegge%3A2004-01-09%3B4!vig" TargetMode="External"/><Relationship Id="rId176" Type="http://schemas.openxmlformats.org/officeDocument/2006/relationships/hyperlink" Target="https://www.normattiva.it/uri-res/N2Ls?urn%3Anir%3Astato%3Adecreto.legge%3A2012-10-18%3B179!vig" TargetMode="External"/><Relationship Id="rId297" Type="http://schemas.openxmlformats.org/officeDocument/2006/relationships/hyperlink" Target="https://repubblicadigitale.innovazione.gov.it/it/le-azioni/#documenti" TargetMode="External"/><Relationship Id="rId36" Type="http://schemas.openxmlformats.org/officeDocument/2006/relationships/hyperlink" Target="https://www.normattiva.it/uri-res/N2Ls?urn%3Anir%3Astato%3Alegge%3A2004-01-09%3B4!vig" TargetMode="External"/><Relationship Id="rId175" Type="http://schemas.openxmlformats.org/officeDocument/2006/relationships/hyperlink" Target="http://www.normattiva.it/uri-res/N2Ls?urn%3Anir%3Astato%3Adecreto.legislativo%3A2005-03-07%3B82~art64bis" TargetMode="External"/><Relationship Id="rId296" Type="http://schemas.openxmlformats.org/officeDocument/2006/relationships/hyperlink" Target="https://repubblicadigitale.innovazione.gov.it/it/le-azioni/#documenti" TargetMode="External"/><Relationship Id="rId39" Type="http://schemas.openxmlformats.org/officeDocument/2006/relationships/hyperlink" Target="http://www.normattiva.it/uri-res/N2Ls?urn%3Anir%3Astato%3Adecreto.legislativo%3A2005-03-07%3B82!vig" TargetMode="External"/><Relationship Id="rId174" Type="http://schemas.openxmlformats.org/officeDocument/2006/relationships/hyperlink" Target="https://www.normattiva.it/uri-res/N2Ls?urn%3Anir%3Astato%3Adecreto.del.presidente.della.repubblica%3A1989-05-30%3B223!vig=2017-12-07" TargetMode="External"/><Relationship Id="rId295" Type="http://schemas.openxmlformats.org/officeDocument/2006/relationships/hyperlink" Target="https://www.competenzedigitali.gov.it/fileadmin/user_upload/syllabus-competenze-digitali-pa-v.1.1-dfp-uid-luglio-2020.pdf" TargetMode="External"/><Relationship Id="rId38" Type="http://schemas.openxmlformats.org/officeDocument/2006/relationships/hyperlink" Target="http://www.normattiva.it/uri-res/N2Ls?urn%3Anir%3Astato%3Adecreto.legislativo%3A2005-03-07%3B82!vig" TargetMode="External"/><Relationship Id="rId173" Type="http://schemas.openxmlformats.org/officeDocument/2006/relationships/hyperlink" Target="https://www.normattiva.it/uri-res/N2Ls?urn%3Anir%3Astato%3Adecreto.del.presidente.della.repubblica%3A1989-05-30%3B223!vig=2017-12-07" TargetMode="External"/><Relationship Id="rId294" Type="http://schemas.openxmlformats.org/officeDocument/2006/relationships/hyperlink" Target="https://docs.italia.it/media/pdf/lg-competenzedigitali-docs/bozza/lg-competenzedigitali-docs.pdf" TargetMode="External"/><Relationship Id="rId179" Type="http://schemas.openxmlformats.org/officeDocument/2006/relationships/hyperlink" Target="https://www.normattiva.it/uri-res/N2Ls?urn%3Anir%3Astato%3Adecreto.legge%3A2017-13-12%3B217" TargetMode="External"/><Relationship Id="rId178" Type="http://schemas.openxmlformats.org/officeDocument/2006/relationships/hyperlink" Target="https://www.normattiva.it/uri-res/N2Ls?urn%3Anir%3Astato%3Adecreto.legge%3A2017-13-12%3B217" TargetMode="External"/><Relationship Id="rId299" Type="http://schemas.openxmlformats.org/officeDocument/2006/relationships/hyperlink" Target="https://italiadomani.gov.it/it/investimenti/competenze-competenze-e-capacita-amministrativa.html" TargetMode="External"/><Relationship Id="rId177" Type="http://schemas.openxmlformats.org/officeDocument/2006/relationships/hyperlink" Target="https://www.normattiva.it/uri-res/N2Ls?urn%3Anir%3Astato%3Adecreto.legge%3A2012-10-18%3B179!vig" TargetMode="External"/><Relationship Id="rId298" Type="http://schemas.openxmlformats.org/officeDocument/2006/relationships/hyperlink" Target="https://repubblicadigitale.innovazione.gov.it/pubblicato-piano-operativo-strategia-nazionale-competenze-digitali/" TargetMode="External"/><Relationship Id="rId20" Type="http://schemas.openxmlformats.org/officeDocument/2006/relationships/hyperlink" Target="https://digital-strategy.ec.europa.eu/en/news/ministerial-declaration-egovernment-tallinn-declaration" TargetMode="External"/><Relationship Id="rId22" Type="http://schemas.openxmlformats.org/officeDocument/2006/relationships/hyperlink" Target="https://digital-strategy.ec.europa.eu/en/news/ministerial-declaration-egovernment-tallinn-declaration" TargetMode="External"/><Relationship Id="rId21" Type="http://schemas.openxmlformats.org/officeDocument/2006/relationships/hyperlink" Target="https://digital-strategy.ec.europa.eu/en/news/ministerial-declaration-egovernment-tallinn-declaration" TargetMode="External"/><Relationship Id="rId24" Type="http://schemas.openxmlformats.org/officeDocument/2006/relationships/hyperlink" Target="https://ec.europa.eu/info/strategy/priorities-2019-2024/europe-fit-digital-age/europes-digital-decade-digital-targets-2030_it" TargetMode="External"/><Relationship Id="rId23" Type="http://schemas.openxmlformats.org/officeDocument/2006/relationships/hyperlink" Target="https://ec.europa.eu/info/strategy/priorities-2019-2024/europe-fit-digital-age/europes-digital-decade-digital-targets-2030_it" TargetMode="External"/><Relationship Id="rId26" Type="http://schemas.openxmlformats.org/officeDocument/2006/relationships/image" Target="media/image1.png"/><Relationship Id="rId25" Type="http://schemas.openxmlformats.org/officeDocument/2006/relationships/hyperlink" Target="http://www.consiglioveneto.it/crvportal/leggi/2016/16lr0019.html" TargetMode="External"/><Relationship Id="rId28" Type="http://schemas.openxmlformats.org/officeDocument/2006/relationships/image" Target="media/image2.png"/><Relationship Id="rId27" Type="http://schemas.openxmlformats.org/officeDocument/2006/relationships/image" Target="media/image6.png"/><Relationship Id="rId29" Type="http://schemas.openxmlformats.org/officeDocument/2006/relationships/image" Target="media/image5.png"/><Relationship Id="rId11" Type="http://schemas.openxmlformats.org/officeDocument/2006/relationships/image" Target="media/image9.png"/><Relationship Id="rId10" Type="http://schemas.openxmlformats.org/officeDocument/2006/relationships/image" Target="media/image15.png"/><Relationship Id="rId13" Type="http://schemas.openxmlformats.org/officeDocument/2006/relationships/image" Target="media/image7.png"/><Relationship Id="rId12" Type="http://schemas.openxmlformats.org/officeDocument/2006/relationships/image" Target="media/image13.png"/><Relationship Id="rId15" Type="http://schemas.openxmlformats.org/officeDocument/2006/relationships/footer" Target="footer1.xml"/><Relationship Id="rId198" Type="http://schemas.openxmlformats.org/officeDocument/2006/relationships/hyperlink" Target="http://www.normattiva.it/uri-res/N2Ls?urn%3Anir%3Astato%3Adecreto.legislativo%3A2005-03-07%3B82~art64bis" TargetMode="External"/><Relationship Id="rId14" Type="http://schemas.openxmlformats.org/officeDocument/2006/relationships/header" Target="header1.xml"/><Relationship Id="rId197" Type="http://schemas.openxmlformats.org/officeDocument/2006/relationships/hyperlink" Target="https://www.gazzettaufficiale.it/eli/id/2020/09/14/20G00139/sg" TargetMode="External"/><Relationship Id="rId17" Type="http://schemas.openxmlformats.org/officeDocument/2006/relationships/hyperlink" Target="https://innovazione.gov.it/dipartimento/focus/italia-digitale-2026/" TargetMode="External"/><Relationship Id="rId196" Type="http://schemas.openxmlformats.org/officeDocument/2006/relationships/hyperlink" Target="https://www.gazzettaufficiale.it/eli/id/2020/07/16/20G00096/sg" TargetMode="External"/><Relationship Id="rId16" Type="http://schemas.openxmlformats.org/officeDocument/2006/relationships/hyperlink" Target="https://italiadomani.gov.it/content/dam/sogei-ng/documenti/PNRR%20Aggiornato.pdf" TargetMode="External"/><Relationship Id="rId195" Type="http://schemas.openxmlformats.org/officeDocument/2006/relationships/hyperlink" Target="http://www.normattiva.it/uri-res/N2Ls?urn%3Anir%3Astato%3Adecreto.legge%3A2018-12-14%3B135!vig" TargetMode="External"/><Relationship Id="rId19" Type="http://schemas.openxmlformats.org/officeDocument/2006/relationships/hyperlink" Target="https://docs.italia.it/italia/piano-triennale-ict/codice-amministrazione-digitale-docs/it/stabile/_rst/capo_I-sezione_III-articolo_18-bis.html" TargetMode="External"/><Relationship Id="rId18" Type="http://schemas.openxmlformats.org/officeDocument/2006/relationships/hyperlink" Target="https://docs.italia.it/italia/piano-triennale-ict/codice-amministrazione-digitale-docs/it/stabile/_rst/capo_I-sezione_III-articolo_18-bis.html" TargetMode="External"/><Relationship Id="rId199" Type="http://schemas.openxmlformats.org/officeDocument/2006/relationships/hyperlink" Target="http://www.normattiva.it/uri-res/N2Ls?urn%3Anir%3Astato%3Adecreto.legislativo%3A2005-03-07%3B82~art64bis" TargetMode="External"/><Relationship Id="rId84" Type="http://schemas.openxmlformats.org/officeDocument/2006/relationships/hyperlink" Target="https://eur-lex.europa.eu/legal-content/IT/TXT/?uri=CELEX%3A32008R1205" TargetMode="External"/><Relationship Id="rId83" Type="http://schemas.openxmlformats.org/officeDocument/2006/relationships/hyperlink" Target="https://eur-lex.europa.eu/legal-content/IT/TXT/?uri=CELEX%3A32008R1205" TargetMode="External"/><Relationship Id="rId86" Type="http://schemas.openxmlformats.org/officeDocument/2006/relationships/hyperlink" Target="https://eur-lex.europa.eu/legal-content/IT/TXT/?qid=1584088833794&amp;uri=CELEX%3A32016R0679" TargetMode="External"/><Relationship Id="rId85" Type="http://schemas.openxmlformats.org/officeDocument/2006/relationships/hyperlink" Target="https://eur-lex.europa.eu/legal-content/IT/TXT/?qid=1584088833794&amp;uri=CELEX%3A32016R0679" TargetMode="External"/><Relationship Id="rId88" Type="http://schemas.openxmlformats.org/officeDocument/2006/relationships/hyperlink" Target="https://eur-lex.europa.eu/legal-content/IT/TXT/?uri=CELEX%3A32019L1024" TargetMode="External"/><Relationship Id="rId150" Type="http://schemas.openxmlformats.org/officeDocument/2006/relationships/hyperlink" Target="http://www.agid.gov.it/sites/default/files/repository_files/circolari/40_-_dt_dg_n._40_-_23_feb_2016_-_convenzione_sp_spid_agid-ppaa.pdf" TargetMode="External"/><Relationship Id="rId271" Type="http://schemas.openxmlformats.org/officeDocument/2006/relationships/hyperlink" Target="https://www.normattiva.it/uri-res/N2Ls?urn:nir:stato:decreto.legislativo:2005-03-07;82" TargetMode="External"/><Relationship Id="rId87" Type="http://schemas.openxmlformats.org/officeDocument/2006/relationships/hyperlink" Target="https://eur-lex.europa.eu/legal-content/IT/TXT/?uri=CELEX%3A32019L1024" TargetMode="External"/><Relationship Id="rId270" Type="http://schemas.openxmlformats.org/officeDocument/2006/relationships/hyperlink" Target="https://www.gazzettaufficiale.it/eli/id/2021/06/11/21G00089/sg" TargetMode="External"/><Relationship Id="rId89" Type="http://schemas.openxmlformats.org/officeDocument/2006/relationships/hyperlink" Target="https://eur-lex.europa.eu/eli/dec_impl/2019/1372/oj" TargetMode="External"/><Relationship Id="rId80" Type="http://schemas.openxmlformats.org/officeDocument/2006/relationships/hyperlink" Target="https://geodati.gov.it/geoportale/images/struttura/documenti/GeoDCAT-AP_IT-v1.0.pdf" TargetMode="External"/><Relationship Id="rId82" Type="http://schemas.openxmlformats.org/officeDocument/2006/relationships/hyperlink" Target="https://italiadomani.gov.it/it/investimenti/dati-e-interoperabilita.html" TargetMode="External"/><Relationship Id="rId81" Type="http://schemas.openxmlformats.org/officeDocument/2006/relationships/hyperlink" Target="https://geodati.gov.it/geoportale/manuale-rndt" TargetMode="External"/><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149" Type="http://schemas.openxmlformats.org/officeDocument/2006/relationships/hyperlink" Target="http://www.agid.gov.it/sites/default/files/repository_files/regolamento_modalita_attuative_spid_2.0.pdf" TargetMode="External"/><Relationship Id="rId4" Type="http://schemas.openxmlformats.org/officeDocument/2006/relationships/fontTable" Target="fontTable.xml"/><Relationship Id="rId148" Type="http://schemas.openxmlformats.org/officeDocument/2006/relationships/hyperlink" Target="http://www.agid.gov.it/sites/default/files/repository_files/circolari/spid-regole_tecniche_v1.pdf" TargetMode="External"/><Relationship Id="rId269" Type="http://schemas.openxmlformats.org/officeDocument/2006/relationships/hyperlink" Target="https://www.gazzettaufficiale.it/eli/id/2021/06/11/21G00089/sg" TargetMode="External"/><Relationship Id="rId9" Type="http://schemas.openxmlformats.org/officeDocument/2006/relationships/image" Target="media/image14.png"/><Relationship Id="rId143" Type="http://schemas.openxmlformats.org/officeDocument/2006/relationships/hyperlink" Target="https://www.cloudifynoipa.it/" TargetMode="External"/><Relationship Id="rId264" Type="http://schemas.openxmlformats.org/officeDocument/2006/relationships/hyperlink" Target="https://www.gazzettaufficiale" TargetMode="External"/><Relationship Id="rId142" Type="http://schemas.openxmlformats.org/officeDocument/2006/relationships/hyperlink" Target="https://www.cloudifynoipa.it/" TargetMode="External"/><Relationship Id="rId263" Type="http://schemas.openxmlformats.org/officeDocument/2006/relationships/hyperlink" Target="https://ec.europa.eu/isa2/eif_en" TargetMode="External"/><Relationship Id="rId141" Type="http://schemas.openxmlformats.org/officeDocument/2006/relationships/hyperlink" Target="https://www.cloudifynoipa.it/" TargetMode="External"/><Relationship Id="rId262" Type="http://schemas.openxmlformats.org/officeDocument/2006/relationships/hyperlink" Target="https://eur-lex.europa.eu/legal-content/IT/TXT/?qid=1584086617794&amp;uri=CELEX%3A52017DC0134" TargetMode="External"/><Relationship Id="rId140" Type="http://schemas.openxmlformats.org/officeDocument/2006/relationships/hyperlink" Target="https://www.cloudifynoipa.it/" TargetMode="External"/><Relationship Id="rId261" Type="http://schemas.openxmlformats.org/officeDocument/2006/relationships/hyperlink" Target="https://eur-lex.europa.eu/legal-content/IT/TXT/?qid=1584088967049&amp;uri=CELEX%3A32014R0910" TargetMode="External"/><Relationship Id="rId382" Type="http://schemas.openxmlformats.org/officeDocument/2006/relationships/hyperlink" Target="https://www.agid.gov.it/it/piattaforme/eidas" TargetMode="External"/><Relationship Id="rId5" Type="http://schemas.openxmlformats.org/officeDocument/2006/relationships/numbering" Target="numbering.xml"/><Relationship Id="rId147" Type="http://schemas.openxmlformats.org/officeDocument/2006/relationships/hyperlink" Target="https://www.agid.gov.it/sites/default/files/repository_files/leggi_decreti_direttive/dpcm_24_ottobre_2014a.pdf" TargetMode="External"/><Relationship Id="rId268" Type="http://schemas.openxmlformats.org/officeDocument/2006/relationships/hyperlink" Target="https://www.gazzettaufficiale.it/eli/id/2021/06/11/21G00089/sg" TargetMode="External"/><Relationship Id="rId6" Type="http://schemas.openxmlformats.org/officeDocument/2006/relationships/styles" Target="styles.xml"/><Relationship Id="rId146" Type="http://schemas.openxmlformats.org/officeDocument/2006/relationships/hyperlink" Target="https://www.agid.gov.it/sites/default/files/repository_files/leggi_decreti_direttive/dpcm_24_ottobre_2014a.pdf" TargetMode="External"/><Relationship Id="rId267" Type="http://schemas.openxmlformats.org/officeDocument/2006/relationships/hyperlink" Target="https://www.gazzettaufficiale.it/eli/id/2021/06/11/21G00089/sg" TargetMode="External"/><Relationship Id="rId7" Type="http://schemas.openxmlformats.org/officeDocument/2006/relationships/customXml" Target="../customXML/item1.xml"/><Relationship Id="rId145" Type="http://schemas.openxmlformats.org/officeDocument/2006/relationships/hyperlink" Target="https://www.agid.gov.it/sites/default/files/repository_files/leggi_decreti_direttive/dpcm_24_ottobre_2014a.pdf" TargetMode="External"/><Relationship Id="rId266" Type="http://schemas.openxmlformats.org/officeDocument/2006/relationships/hyperlink" Target="https://www.gazzettaufficiale.it/eli/id/2021/06/14/21G00098/sg" TargetMode="External"/><Relationship Id="rId8" Type="http://schemas.microsoft.com/office/2011/relationships/commentsExtended" Target="commentsExtended.xml"/><Relationship Id="rId144" Type="http://schemas.openxmlformats.org/officeDocument/2006/relationships/hyperlink" Target="https://www.agid.gov.it/sites/default/files/repository_files/leggi_decreti_direttive/dpcm_24_ottobre_2014a.pdf" TargetMode="External"/><Relationship Id="rId265" Type="http://schemas.openxmlformats.org/officeDocument/2006/relationships/hyperlink" Target="https://www.gazzettaufficiale.it/eli/id/2021/06/14/21G00098/sg" TargetMode="External"/><Relationship Id="rId73" Type="http://schemas.openxmlformats.org/officeDocument/2006/relationships/hyperlink" Target="http://www.gazzettaufficiale.it/eli/id/2012/02/27/12A01801/sg" TargetMode="External"/><Relationship Id="rId72" Type="http://schemas.openxmlformats.org/officeDocument/2006/relationships/hyperlink" Target="https://www.gazzettaufficiale.it/eli/id/2021/05/31/21G00087/sg" TargetMode="External"/><Relationship Id="rId75" Type="http://schemas.openxmlformats.org/officeDocument/2006/relationships/hyperlink" Target="http://www.gazzettaufficiale.it/eli/id/2012/02/27/12A01801/sg" TargetMode="External"/><Relationship Id="rId74" Type="http://schemas.openxmlformats.org/officeDocument/2006/relationships/hyperlink" Target="http://www.gazzettaufficiale.it/eli/id/2012/02/27/12A01801/sg" TargetMode="External"/><Relationship Id="rId77" Type="http://schemas.openxmlformats.org/officeDocument/2006/relationships/hyperlink" Target="https://agid.github.io/geodocs/rndt-lg/2.0/" TargetMode="External"/><Relationship Id="rId260" Type="http://schemas.openxmlformats.org/officeDocument/2006/relationships/hyperlink" Target="https://eur-lex.europa.eu/legal-content/IT/TXT/?qid=1584088967049&amp;uri=CELEX%3A32014R0910" TargetMode="External"/><Relationship Id="rId381" Type="http://schemas.openxmlformats.org/officeDocument/2006/relationships/hyperlink" Target="https://www.acquistinretepa.it/" TargetMode="External"/><Relationship Id="rId76" Type="http://schemas.openxmlformats.org/officeDocument/2006/relationships/hyperlink" Target="https://agid.github.io/geodocs/rndt-lg/2.0/" TargetMode="External"/><Relationship Id="rId380" Type="http://schemas.openxmlformats.org/officeDocument/2006/relationships/hyperlink" Target="https://indicepa.gov.it/ipa-portale/" TargetMode="External"/><Relationship Id="rId79" Type="http://schemas.openxmlformats.org/officeDocument/2006/relationships/hyperlink" Target="https://docs.italia.it/italia/daf/linee-guida-cataloghi-dati-dcat-ap-it/it/stabile/index.html" TargetMode="External"/><Relationship Id="rId78" Type="http://schemas.openxmlformats.org/officeDocument/2006/relationships/hyperlink" Target="https://docs.italia.it/italia/daf/lg-patrimonio-pubblico/it/stabile/index.html" TargetMode="External"/><Relationship Id="rId71" Type="http://schemas.openxmlformats.org/officeDocument/2006/relationships/hyperlink" Target="https://www.gazzettaufficiale.it/eli/id/2021/05/31/21G00087/sg" TargetMode="External"/><Relationship Id="rId70" Type="http://schemas.openxmlformats.org/officeDocument/2006/relationships/hyperlink" Target="https://www.gazzettaufficiale.it/eli/id/2021/05/31/21G00087/sg" TargetMode="External"/><Relationship Id="rId139" Type="http://schemas.openxmlformats.org/officeDocument/2006/relationships/hyperlink" Target="http://www.dag.mef.gov.it/pubblicita_legale/documenti/DM_6_luglio_2012.pdf" TargetMode="External"/><Relationship Id="rId138" Type="http://schemas.openxmlformats.org/officeDocument/2006/relationships/hyperlink" Target="http://www.dag.mef.gov.it/pubblicita_legale/documenti/DM_6_luglio_2012.pdf" TargetMode="External"/><Relationship Id="rId259" Type="http://schemas.openxmlformats.org/officeDocument/2006/relationships/hyperlink" Target="https://eur-lex.europa.eu/legal-content/IT/TXT/?qid=1584088833794&amp;uri=CELEX%3A32016R0679" TargetMode="External"/><Relationship Id="rId137" Type="http://schemas.openxmlformats.org/officeDocument/2006/relationships/hyperlink" Target="http://www.dag.mef.gov.it/pubblicita_legale/documenti/DM_6_luglio_2012.pdf" TargetMode="External"/><Relationship Id="rId258" Type="http://schemas.openxmlformats.org/officeDocument/2006/relationships/hyperlink" Target="https://eur-lex.europa.eu/legal-content/IT/TXT/?qid=1584088833794&amp;uri=CELEX%3A32016R0679" TargetMode="External"/><Relationship Id="rId379" Type="http://schemas.openxmlformats.org/officeDocument/2006/relationships/hyperlink" Target="https://www.agid.gov.it/it/agenzia/responsabile-transizione-digitale" TargetMode="External"/><Relationship Id="rId132" Type="http://schemas.openxmlformats.org/officeDocument/2006/relationships/hyperlink" Target="https://www.normattiva.it/uri-res/N2Ls?urn%3Anir%3Astato%3Adecreto.legge%3A2011-07-06%3B98!vig" TargetMode="External"/><Relationship Id="rId253" Type="http://schemas.openxmlformats.org/officeDocument/2006/relationships/hyperlink" Target="https://ec.europa.eu/info/sites/info/files/communication-european-strategy-data-19feb2020_en.pdf" TargetMode="External"/><Relationship Id="rId374" Type="http://schemas.openxmlformats.org/officeDocument/2006/relationships/hyperlink" Target="https://developers.italia.it/it/api" TargetMode="External"/><Relationship Id="rId131" Type="http://schemas.openxmlformats.org/officeDocument/2006/relationships/hyperlink" Target="https://www.normattiva.it/uri-res/N2Ls?urn%3Anir%3Astato%3Alegge%3A2019-06-19%3B56" TargetMode="External"/><Relationship Id="rId252" Type="http://schemas.openxmlformats.org/officeDocument/2006/relationships/hyperlink" Target="https://ec.europa.eu/inea/en/connecting-europe-facility" TargetMode="External"/><Relationship Id="rId373" Type="http://schemas.openxmlformats.org/officeDocument/2006/relationships/hyperlink" Target="https://developers.italia.it/it/api" TargetMode="External"/><Relationship Id="rId130" Type="http://schemas.openxmlformats.org/officeDocument/2006/relationships/hyperlink" Target="https://www.normattiva.it/uri-res/N2Ls?urn%3Anir%3Astato%3Alegge%3A2019-06-19%3B56" TargetMode="External"/><Relationship Id="rId251" Type="http://schemas.openxmlformats.org/officeDocument/2006/relationships/hyperlink" Target="https://italiadomani.gov.it/it/investimenti/abilitazione-e-facilitazione-migrazione-al-cloud.html" TargetMode="External"/><Relationship Id="rId372" Type="http://schemas.openxmlformats.org/officeDocument/2006/relationships/hyperlink" Target="https://www.agid.gov.it/it/infrastrutture/sistema-pubblico-connettivita" TargetMode="External"/><Relationship Id="rId250" Type="http://schemas.openxmlformats.org/officeDocument/2006/relationships/hyperlink" Target="https://italiadomani.gov.it/it/investimenti/infrastrutture-digitali.html" TargetMode="External"/><Relationship Id="rId371" Type="http://schemas.openxmlformats.org/officeDocument/2006/relationships/hyperlink" Target="https://innovazione.gov.it/dipartimento/" TargetMode="External"/><Relationship Id="rId136" Type="http://schemas.openxmlformats.org/officeDocument/2006/relationships/hyperlink" Target="https://www.gazzettaufficiale.it/eli/id/2002/12/11/02A13777/sg" TargetMode="External"/><Relationship Id="rId257" Type="http://schemas.openxmlformats.org/officeDocument/2006/relationships/hyperlink" Target="https://italiadomani.gov.it/it/investimenti/dati-e-interoperabilita.html" TargetMode="External"/><Relationship Id="rId378" Type="http://schemas.openxmlformats.org/officeDocument/2006/relationships/hyperlink" Target="https://www.agid.gov.it/it/agenzia/stampa-e-comunicazione/notizie/2022/04/04/agid-avviso-nodi-territoriali-competenza" TargetMode="External"/><Relationship Id="rId135" Type="http://schemas.openxmlformats.org/officeDocument/2006/relationships/hyperlink" Target="https://www.gazzettaufficiale.it/eli/id/2002/12/11/02A13777/sg" TargetMode="External"/><Relationship Id="rId256" Type="http://schemas.openxmlformats.org/officeDocument/2006/relationships/hyperlink" Target="https://www.normattiva.it/uri-res/N2Ls?urn%3Anir%3Astato%3Adecreto.legislativo%3A2003-06-30%3B196!vig" TargetMode="External"/><Relationship Id="rId377" Type="http://schemas.openxmlformats.org/officeDocument/2006/relationships/hyperlink" Target="https://cert-agid.gov.it/verifica-https-cms/" TargetMode="External"/><Relationship Id="rId134" Type="http://schemas.openxmlformats.org/officeDocument/2006/relationships/hyperlink" Target="https://www.gazzettaufficiale.it/eli/id/2002/12/11/02A13777/sg" TargetMode="External"/><Relationship Id="rId255" Type="http://schemas.openxmlformats.org/officeDocument/2006/relationships/hyperlink" Target="http://www.normattiva.it/uri-res/N2Ls?urn%3Anir%3Astato%3Adecreto.legislativo%3A2005-03-07%3B82!vig" TargetMode="External"/><Relationship Id="rId376" Type="http://schemas.openxmlformats.org/officeDocument/2006/relationships/hyperlink" Target="https://cert-agid.gov.it/verifica-https-cms/" TargetMode="External"/><Relationship Id="rId133" Type="http://schemas.openxmlformats.org/officeDocument/2006/relationships/hyperlink" Target="https://www.normattiva.it/uri-res/N2Ls?urn%3Anir%3Astato%3Adecreto.legge%3A2011-07-06%3B98!vig" TargetMode="External"/><Relationship Id="rId254" Type="http://schemas.openxmlformats.org/officeDocument/2006/relationships/hyperlink" Target="https://ec.europa.eu/info/sites/info/files/ec_cloud_strategy.pdf" TargetMode="External"/><Relationship Id="rId375" Type="http://schemas.openxmlformats.org/officeDocument/2006/relationships/hyperlink" Target="https://cert-agid.gov.it/" TargetMode="External"/><Relationship Id="rId62" Type="http://schemas.openxmlformats.org/officeDocument/2006/relationships/hyperlink" Target="https://www.normattiva.it/uri-res/N2Ls?urn%3Anir%3Astato%3Adecreto.legislativo%3A2010-01-27%3B32" TargetMode="External"/><Relationship Id="rId61" Type="http://schemas.openxmlformats.org/officeDocument/2006/relationships/hyperlink" Target="https://www.normattiva.it/uri-res/N2Ls?urn%3Anir%3Astato%3Adecreto.legislativo%3A2010-01-27%3B32" TargetMode="External"/><Relationship Id="rId64" Type="http://schemas.openxmlformats.org/officeDocument/2006/relationships/hyperlink" Target="https://www.normattiva.it/uri-res/N2Ls?urn%3Anir%3Astato%3Adecreto.legislativo%3A2013-03-14%3B33!vig" TargetMode="External"/><Relationship Id="rId63" Type="http://schemas.openxmlformats.org/officeDocument/2006/relationships/hyperlink" Target="https://www.normattiva.it/uri-res/N2Ls?urn%3Anir%3Astato%3Adecreto.legislativo%3A2013-03-14%3B33!vig" TargetMode="External"/><Relationship Id="rId66" Type="http://schemas.openxmlformats.org/officeDocument/2006/relationships/hyperlink" Target="http://www.normattiva.it/uri-res/N2Ls?urn%3Anir%3Astato%3Adecreto.legislativo%3A2015-05-18%3B102!vig" TargetMode="External"/><Relationship Id="rId172" Type="http://schemas.openxmlformats.org/officeDocument/2006/relationships/hyperlink" Target="https://www.normattiva.it/uri-res/N2Ls?urn%3Anir%3Astato%3Adecreto.del.presidente.del.consiglio.dei.ministri%3A2014-11-10%3B194!vig=2017-12-07" TargetMode="External"/><Relationship Id="rId293" Type="http://schemas.openxmlformats.org/officeDocument/2006/relationships/hyperlink" Target="https://www.normattiva.it/uri-res/N2Ls?urn%3Anir%3Astato%3Adecreto.legislativo%3A2005-03-07%3B82!vig" TargetMode="External"/><Relationship Id="rId65" Type="http://schemas.openxmlformats.org/officeDocument/2006/relationships/hyperlink" Target="https://www.normattiva.it/uri-res/N2Ls?urn%3Anir%3Astato%3Adecreto.legislativo%3A2013-03-14%3B33!vig" TargetMode="External"/><Relationship Id="rId171" Type="http://schemas.openxmlformats.org/officeDocument/2006/relationships/hyperlink" Target="https://www.normattiva.it/uri-res/N2Ls?urn%3Anir%3Astato%3Adecreto.del.presidente.del.consiglio.dei.ministri%3A2014-11-10%3B194!vig=2017-12-07" TargetMode="External"/><Relationship Id="rId292" Type="http://schemas.openxmlformats.org/officeDocument/2006/relationships/hyperlink" Target="https://www.normattiva.it/uri-res/N2Ls?urn%3Anir%3Astato%3Adecreto.legislativo%3A2005-03-07%3B82!vig" TargetMode="External"/><Relationship Id="rId68" Type="http://schemas.openxmlformats.org/officeDocument/2006/relationships/hyperlink" Target="https://www.gazzettaufficiale.it/eli/id/2020/09/14/20A04921/sg" TargetMode="External"/><Relationship Id="rId170" Type="http://schemas.openxmlformats.org/officeDocument/2006/relationships/hyperlink" Target="https://www.normattiva.it/uri-res/N2Ls?urn%3Anir%3Astato%3Adecreto.del.presidente.del.consiglio.dei.ministri%3A2014-11-10%3B194!vig=2017-12-07" TargetMode="External"/><Relationship Id="rId291" Type="http://schemas.openxmlformats.org/officeDocument/2006/relationships/hyperlink" Target="https://appaltinnovativi.gov.it/smarter-italy" TargetMode="External"/><Relationship Id="rId67" Type="http://schemas.openxmlformats.org/officeDocument/2006/relationships/hyperlink" Target="http://www.normattiva.it/uri-res/N2Ls?urn%3Anir%3Astato%3Adecreto.legislativo%3A2015-05-18%3B102!vig" TargetMode="External"/><Relationship Id="rId290" Type="http://schemas.openxmlformats.org/officeDocument/2006/relationships/hyperlink" Target="https://appaltinnovativi.gov.it/smarter-italy" TargetMode="External"/><Relationship Id="rId60" Type="http://schemas.openxmlformats.org/officeDocument/2006/relationships/hyperlink" Target="https://www.normattiva.it/uri-res/N2Ls?urn%3Anir%3Astato%3Adecreto.legislativo%3A2006-01-24%3B36!vig" TargetMode="External"/><Relationship Id="rId165" Type="http://schemas.openxmlformats.org/officeDocument/2006/relationships/hyperlink" Target="https://www.normattiva.it/uri-res/N2Ls?urn%3Anir%3Astato%3Adecreto.del.presidente.del.consiglio.dei.ministri%3A2013-08-23%3B109" TargetMode="External"/><Relationship Id="rId286" Type="http://schemas.openxmlformats.org/officeDocument/2006/relationships/hyperlink" Target="https://eur-lex.europa.eu/legal-content/IT/TXT/?uri=" TargetMode="External"/><Relationship Id="rId69" Type="http://schemas.openxmlformats.org/officeDocument/2006/relationships/hyperlink" Target="https://www.gazzettaufficiale.it/eli/id/2021/05/31/21G00087/sg" TargetMode="External"/><Relationship Id="rId164" Type="http://schemas.openxmlformats.org/officeDocument/2006/relationships/hyperlink" Target="https://www.normattiva.it/uri-res/N2Ls?urn%3Anir%3Astato%3Adecreto.del.presidente.del.consiglio.dei.ministri%3A2013-08-23%3B109" TargetMode="External"/><Relationship Id="rId285" Type="http://schemas.openxmlformats.org/officeDocument/2006/relationships/hyperlink" Target="https://eur-lex.europa.eu/legal-content/IT/TXT/?uri=CELEX:32014R0910" TargetMode="External"/><Relationship Id="rId163" Type="http://schemas.openxmlformats.org/officeDocument/2006/relationships/hyperlink" Target="https://eur-lex.europa.eu/legal-content/IT/TXT/?uri=CELEX%3A32019R1157" TargetMode="External"/><Relationship Id="rId284" Type="http://schemas.openxmlformats.org/officeDocument/2006/relationships/hyperlink" Target="https://www.garanteprivacy.it/il-testo-del-regolamento" TargetMode="External"/><Relationship Id="rId162" Type="http://schemas.openxmlformats.org/officeDocument/2006/relationships/hyperlink" Target="https://eur-lex.europa.eu/legal-content/IT/TXT/?uri=CELEX%3A32019R1157" TargetMode="External"/><Relationship Id="rId283" Type="http://schemas.openxmlformats.org/officeDocument/2006/relationships/hyperlink" Target="https://www.garanteprivacy.it/il-testo-del-regolamento" TargetMode="External"/><Relationship Id="rId169" Type="http://schemas.openxmlformats.org/officeDocument/2006/relationships/hyperlink" Target="https://www.normattiva.it/uri-res/N2Ls?urn%3Anir%3Astato%3Adecreto.del.presidente.del.consiglio.dei.ministri%3A2014-11-10%3B194!vig=2017-12-07" TargetMode="External"/><Relationship Id="rId168" Type="http://schemas.openxmlformats.org/officeDocument/2006/relationships/hyperlink" Target="https://www.normattiva.it/uri-res/N2Ls?urn%3Anir%3Astato%3Adecreto.del.presidente.del.consiglio.dei.ministri%3A2013-08-23%3B109" TargetMode="External"/><Relationship Id="rId289" Type="http://schemas.openxmlformats.org/officeDocument/2006/relationships/hyperlink" Target="https://www.competenzedigitali.gov.it/" TargetMode="External"/><Relationship Id="rId167" Type="http://schemas.openxmlformats.org/officeDocument/2006/relationships/hyperlink" Target="https://www.normattiva.it/uri-res/N2Ls?urn%3Anir%3Astato%3Adecreto.del.presidente.del.consiglio.dei.ministri%3A2013-08-23%3B109" TargetMode="External"/><Relationship Id="rId288" Type="http://schemas.openxmlformats.org/officeDocument/2006/relationships/hyperlink" Target="https://repubblicadigitale.innovazione.gov.it/pubblicato-piano-operativo-strategia-nazionale-competenze-digitali/" TargetMode="External"/><Relationship Id="rId166" Type="http://schemas.openxmlformats.org/officeDocument/2006/relationships/hyperlink" Target="https://www.normattiva.it/uri-res/N2Ls?urn%3Anir%3Astato%3Adecreto.del.presidente.del.consiglio.dei.ministri%3A2013-08-23%3B109" TargetMode="External"/><Relationship Id="rId287" Type="http://schemas.openxmlformats.org/officeDocument/2006/relationships/hyperlink" Target="https://www.agid.gov.it/it/sicurezza/cert-pa/linee-guida-sviluppo-del-software-sicuro" TargetMode="External"/><Relationship Id="rId51" Type="http://schemas.openxmlformats.org/officeDocument/2006/relationships/hyperlink" Target="https://eur-lex.europa.eu/legal-content/IT/TXT/HTML/?uri=CELEX%3A32018R1724&amp;from=IT" TargetMode="External"/><Relationship Id="rId50" Type="http://schemas.openxmlformats.org/officeDocument/2006/relationships/hyperlink" Target="https://italiadomani.gov.it/it/investimenti/servizi-digitali-e-cittadinanza-digitale.html" TargetMode="External"/><Relationship Id="rId53" Type="http://schemas.openxmlformats.org/officeDocument/2006/relationships/hyperlink" Target="https://eur-lex.europa.eu/legal-content/IT/TXT/HTML/?uri=CELEX%3A32018R1724&amp;from=IT" TargetMode="External"/><Relationship Id="rId52" Type="http://schemas.openxmlformats.org/officeDocument/2006/relationships/hyperlink" Target="https://eur-lex.europa.eu/legal-content/IT/TXT/HTML/?uri=CELEX%3A32018R1724&amp;from=IT" TargetMode="External"/><Relationship Id="rId55" Type="http://schemas.openxmlformats.org/officeDocument/2006/relationships/hyperlink" Target="https://eur-lex.europa.eu/legal-content/IT/TXT/PDF/?uri=CELEX%3A32016L2102&amp;from=IT" TargetMode="External"/><Relationship Id="rId161" Type="http://schemas.openxmlformats.org/officeDocument/2006/relationships/hyperlink" Target="https://eur-lex.europa.eu/legal-content/IT/TXT/?uri=CELEX%3A32019R1157" TargetMode="External"/><Relationship Id="rId282" Type="http://schemas.openxmlformats.org/officeDocument/2006/relationships/hyperlink" Target="https://italiadomani.gov.it/it/investimenti/cybersecurity-sicurezza-informatica.html" TargetMode="External"/><Relationship Id="rId54" Type="http://schemas.openxmlformats.org/officeDocument/2006/relationships/hyperlink" Target="https://eur-lex.europa.eu/legal-content/IT/TXT/PDF/?uri=CELEX%3A32016L2102&amp;from=IT" TargetMode="External"/><Relationship Id="rId160" Type="http://schemas.openxmlformats.org/officeDocument/2006/relationships/hyperlink" Target="https://www.gazzettaufficiale.it/eli/id/2015/12/30/15A09809/sg" TargetMode="External"/><Relationship Id="rId281" Type="http://schemas.openxmlformats.org/officeDocument/2006/relationships/hyperlink" Target="https://www.sicurezzanazionale.gov.it/sisr.nsf/wp-content/uploads/2017/05/piano-nazionale-cyber-2017.pdf" TargetMode="External"/><Relationship Id="rId57" Type="http://schemas.openxmlformats.org/officeDocument/2006/relationships/hyperlink" Target="https://www.normattiva.it/uri-res/N2Ls?urn%3Anir%3Astato%3Adecreto.legislativo%3A2003-06-30%3B196!vig" TargetMode="External"/><Relationship Id="rId280" Type="http://schemas.openxmlformats.org/officeDocument/2006/relationships/hyperlink" Target="https://www.gazzettaufficiale.it/eli/id/2019/11/08/19A06940/sg" TargetMode="External"/><Relationship Id="rId56" Type="http://schemas.openxmlformats.org/officeDocument/2006/relationships/hyperlink" Target="https://ec.europa.eu/info/strategy/priorities-2019-2024/europe-fit-digital-age/european-data-strategy_it" TargetMode="External"/><Relationship Id="rId159" Type="http://schemas.openxmlformats.org/officeDocument/2006/relationships/hyperlink" Target="https://www.gazzettaufficiale.it/eli/id/2015/12/30/15A09809/sg" TargetMode="External"/><Relationship Id="rId59" Type="http://schemas.openxmlformats.org/officeDocument/2006/relationships/hyperlink" Target="https://www.normattiva.it/uri-res/N2Ls?urn%3Anir%3Astato%3Adecreto.legislativo%3A2006-01-24%3B36!vig" TargetMode="External"/><Relationship Id="rId154" Type="http://schemas.openxmlformats.org/officeDocument/2006/relationships/hyperlink" Target="https://www.normattiva.it/uri-res/N2Ls?urn%3Anir%3Astato%3Adecreto.legge%3A2005%3B7~art1ter" TargetMode="External"/><Relationship Id="rId275" Type="http://schemas.openxmlformats.org/officeDocument/2006/relationships/hyperlink" Target="http://www.normattiva.it/uri-res/N2Ls?urn:nir:stato:decreto.legislativo:" TargetMode="External"/><Relationship Id="rId58" Type="http://schemas.openxmlformats.org/officeDocument/2006/relationships/hyperlink" Target="http://www.normattiva.it/uri-res/N2Ls?urn%3Anir%3Astato%3Adecreto.legislativo%3A2005-03-07%3B82!vig" TargetMode="External"/><Relationship Id="rId153" Type="http://schemas.openxmlformats.org/officeDocument/2006/relationships/hyperlink" Target="https://www.normattiva.it/uri-res/N2Ls?urn%3Anir%3Astato%3Adecreto.legge%3A2005%3B7~art1ter" TargetMode="External"/><Relationship Id="rId274" Type="http://schemas.openxmlformats.org/officeDocument/2006/relationships/hyperlink" Target="http://www.normattiva.it/uri-res/N2" TargetMode="External"/><Relationship Id="rId152" Type="http://schemas.openxmlformats.org/officeDocument/2006/relationships/hyperlink" Target="https://www.normattiva.it/uri-res/N2Ls?urn%3Anir%3Astato%3Alegge%3A1997-05-15%3B127!vig" TargetMode="External"/><Relationship Id="rId273" Type="http://schemas.openxmlformats.org/officeDocument/2006/relationships/hyperlink" Target="http://www.normattiva.it/uri-res/N2Ls?urn:nir:stato:decreto.legislativo:2018-05-18;65!vig" TargetMode="External"/><Relationship Id="rId151" Type="http://schemas.openxmlformats.org/officeDocument/2006/relationships/hyperlink" Target="https://www.normattiva.it/uri-res/N2Ls?urn%3Anir%3Astato%3Alegge%3A1997-05-15%3B127!vig" TargetMode="External"/><Relationship Id="rId272" Type="http://schemas.openxmlformats.org/officeDocument/2006/relationships/hyperlink" Target="https://www.normattiva.it/uri-res/N2Ls?urn:nir:stato:decreto.legislativo:2005-03-07;82!vig" TargetMode="External"/><Relationship Id="rId158" Type="http://schemas.openxmlformats.org/officeDocument/2006/relationships/hyperlink" Target="https://www.gazzettaufficiale.it/eli/id/2001/02/20/001G0049/sg" TargetMode="External"/><Relationship Id="rId279" Type="http://schemas.openxmlformats.org/officeDocument/2006/relationships/hyperlink" Target="https://www.gazzettaufficiale.it/eli/id/2019/11/08/19A06940/sg" TargetMode="External"/><Relationship Id="rId157" Type="http://schemas.openxmlformats.org/officeDocument/2006/relationships/hyperlink" Target="https://www.gazzettaufficiale.it/eli/id/2001/02/20/001G0049/sg" TargetMode="External"/><Relationship Id="rId278" Type="http://schemas.openxmlformats.org/officeDocument/2006/relationships/hyperlink" Target="https://www.gazzettaufficiale.it/eli/id/2019/11/08/19A06940/sg" TargetMode="External"/><Relationship Id="rId156" Type="http://schemas.openxmlformats.org/officeDocument/2006/relationships/hyperlink" Target="https://www.normattiva.it/uri-res/N2Ls?urn%3Anir%3Astato%3Adecreto.legge%3A2005%3B7~art1ter" TargetMode="External"/><Relationship Id="rId277" Type="http://schemas.openxmlformats.org/officeDocument/2006/relationships/hyperlink" Target="https://www.normattiva.it/uri-res/N2Ls?" TargetMode="External"/><Relationship Id="rId155" Type="http://schemas.openxmlformats.org/officeDocument/2006/relationships/hyperlink" Target="https://www.normattiva.it/uri-res/N2Ls?urn%3Anir%3Astato%3Adecreto.legge%3A2005%3B7~art1ter" TargetMode="External"/><Relationship Id="rId276" Type="http://schemas.openxmlformats.org/officeDocument/2006/relationships/hyperlink" Target="https://www.normattiva.it/uri-res/N2Ls?urn:nir:stato:decreto.legge:2019-09-21;105!vig" TargetMode="External"/><Relationship Id="rId107" Type="http://schemas.openxmlformats.org/officeDocument/2006/relationships/hyperlink" Target="https://italiadomani.gov.it/it/investimenti/servizi-digitali-e-cittadinanza-digitale.html" TargetMode="External"/><Relationship Id="rId228" Type="http://schemas.openxmlformats.org/officeDocument/2006/relationships/hyperlink" Target="https://www.gazzettaufficiale.it/eli/id/2018/06/09/18G00092/sg" TargetMode="External"/><Relationship Id="rId349" Type="http://schemas.openxmlformats.org/officeDocument/2006/relationships/hyperlink" Target="https://www.normattiva.it/uri-res/N2Ls?urn%3Anir%3Astato%3Adecreto.legislativo%3A2005-03-07%3B82!vig" TargetMode="External"/><Relationship Id="rId106" Type="http://schemas.openxmlformats.org/officeDocument/2006/relationships/hyperlink" Target="https://italiadomani.gov.it/it/investimenti/servizi-digitali-e-cittadinanza-digitale.html" TargetMode="External"/><Relationship Id="rId227" Type="http://schemas.openxmlformats.org/officeDocument/2006/relationships/hyperlink" Target="https://www.gazzettaufficiale.it/eli/id/2018/06/09/18G00092/sg" TargetMode="External"/><Relationship Id="rId348" Type="http://schemas.openxmlformats.org/officeDocument/2006/relationships/hyperlink" Target="https://www.gazzettaufficiale.it/atto/serie_generale/caricaDettaglioAtto/originario?atto.dataPubblicazioneGazzetta=2021-07-30&amp;atto.codiceRedazionale=21A04731&amp;elenco30giorni=false" TargetMode="External"/><Relationship Id="rId105" Type="http://schemas.openxmlformats.org/officeDocument/2006/relationships/hyperlink" Target="https://italiadomani.gov.it/it/investimenti/servizi-digitali-e-cittadinanza-digitale.html" TargetMode="External"/><Relationship Id="rId226" Type="http://schemas.openxmlformats.org/officeDocument/2006/relationships/hyperlink" Target="https://www.gazzettaufficiale.it/eli/id/2018/06/09/18G00092/sg" TargetMode="External"/><Relationship Id="rId347" Type="http://schemas.openxmlformats.org/officeDocument/2006/relationships/hyperlink" Target="https://www.gazzettaufficiale.it/atto/serie_generale/caricaDettaglioAtto/originario?atto.dataPubblicazioneGazzetta=2021-07-30&amp;atto.codiceRedazionale=21A04731&amp;elenco30giorni=false" TargetMode="External"/><Relationship Id="rId104" Type="http://schemas.openxmlformats.org/officeDocument/2006/relationships/hyperlink" Target="https://italiadomani.gov.it/it/investimenti/servizi-digitali-e-cittadinanza-digitale.html" TargetMode="External"/><Relationship Id="rId225" Type="http://schemas.openxmlformats.org/officeDocument/2006/relationships/hyperlink" Target="https://www.gazzettaufficiale.it/eli/id/2018/06/09/18G00092/sg" TargetMode="External"/><Relationship Id="rId346" Type="http://schemas.openxmlformats.org/officeDocument/2006/relationships/hyperlink" Target="https://www.gazzettaufficiale.it/atto/serie_generale/caricaDettaglioAtto/originario?atto.dataPubblicazioneGazzetta=2021-07-30&amp;atto.codiceRedazionale=21A04731&amp;elenco30giorni=false" TargetMode="External"/><Relationship Id="rId109" Type="http://schemas.openxmlformats.org/officeDocument/2006/relationships/hyperlink" Target="https://eur-lex.europa.eu/legal-content/IT/TXT/?qid=1584088967049&amp;uri=CELEX%3A32014R0910" TargetMode="External"/><Relationship Id="rId108" Type="http://schemas.openxmlformats.org/officeDocument/2006/relationships/hyperlink" Target="https://eur-lex.europa.eu/legal-content/IT/TXT/?qid=1584088967049&amp;uri=CELEX%3A32014R0910" TargetMode="External"/><Relationship Id="rId229" Type="http://schemas.openxmlformats.org/officeDocument/2006/relationships/hyperlink" Target="https://www.gazzettaufficiale.it/eli/id/2018/06/09/18G00092/sg" TargetMode="External"/><Relationship Id="rId220" Type="http://schemas.openxmlformats.org/officeDocument/2006/relationships/hyperlink" Target="https://assets.innovazione.gov.it/1634299767-strategiaclouden.pdf" TargetMode="External"/><Relationship Id="rId341" Type="http://schemas.openxmlformats.org/officeDocument/2006/relationships/hyperlink" Target="https://eur-lex.europa.eu/LexUriServ/LexUriServ.do?uri=COM%3A2007%3A0799%3AFIN%3AIT%3APDF" TargetMode="External"/><Relationship Id="rId340" Type="http://schemas.openxmlformats.org/officeDocument/2006/relationships/hyperlink" Target="https://eur-lex.europa.eu/LexUriServ/LexUriServ.do?uri=COM%3A2007%3A0799%3AFIN%3AIT%3APDF" TargetMode="External"/><Relationship Id="rId103" Type="http://schemas.openxmlformats.org/officeDocument/2006/relationships/hyperlink" Target="https://italiadomani.gov.it/it/investimenti/servizi-digitali-e-cittadinanza-digitale.html" TargetMode="External"/><Relationship Id="rId224" Type="http://schemas.openxmlformats.org/officeDocument/2006/relationships/hyperlink" Target="https://www.normattiva.it/uri-res/N2Ls?urn%3Anir%3Astato%3Adecreto.legislativo%3A2005-03-07%3B82!vig" TargetMode="External"/><Relationship Id="rId345" Type="http://schemas.openxmlformats.org/officeDocument/2006/relationships/hyperlink" Target="https://www.gazzettaufficiale.it/eli/id/2021/05/31/21G00087/sg" TargetMode="External"/><Relationship Id="rId102" Type="http://schemas.openxmlformats.org/officeDocument/2006/relationships/hyperlink" Target="https://italiadomani.gov.it/it/investimenti/dati-e-interoperabilita.html" TargetMode="External"/><Relationship Id="rId223" Type="http://schemas.openxmlformats.org/officeDocument/2006/relationships/hyperlink" Target="http://www.gazzettaufficiale.it/eli/id/2020/09/14/20A04921/sg" TargetMode="External"/><Relationship Id="rId344" Type="http://schemas.openxmlformats.org/officeDocument/2006/relationships/hyperlink" Target="https://italiadomani.gov.it/content/dam/sogei-ng/documenti/PNRR%20Aggiornato.pdf" TargetMode="External"/><Relationship Id="rId101" Type="http://schemas.openxmlformats.org/officeDocument/2006/relationships/hyperlink" Target="https://eur-lex.europa.eu/legal-content/IT/TXT/HTML/?uri=CELEX%3A32016R0679&amp;from=IT" TargetMode="External"/><Relationship Id="rId222" Type="http://schemas.openxmlformats.org/officeDocument/2006/relationships/hyperlink" Target="https://www.acquistinretepa.it/opencms/opencms/" TargetMode="External"/><Relationship Id="rId343" Type="http://schemas.openxmlformats.org/officeDocument/2006/relationships/hyperlink" Target="https://eur-lex.europa.eu/LexUriServ/LexUriServ.do?uri=COM%3A2007%3A0799%3AFIN%3AIT%3APDF" TargetMode="External"/><Relationship Id="rId100" Type="http://schemas.openxmlformats.org/officeDocument/2006/relationships/hyperlink" Target="https://eur-lex.europa.eu/legal-content/IT/TXT/HTML/?uri=CELEX%3A32016R0679&amp;from=IT" TargetMode="External"/><Relationship Id="rId221" Type="http://schemas.openxmlformats.org/officeDocument/2006/relationships/hyperlink" Target="https://docs.italia.it/italia/manuale-d" TargetMode="External"/><Relationship Id="rId342" Type="http://schemas.openxmlformats.org/officeDocument/2006/relationships/hyperlink" Target="https://eur-lex.europa.eu/LexUriServ/LexUriServ.do?uri=COM%3A2007%3A0799%3AFIN%3AIT%3APDF" TargetMode="External"/><Relationship Id="rId217" Type="http://schemas.openxmlformats.org/officeDocument/2006/relationships/hyperlink" Target="https://www.gazzettaufficiale.it/eli/id/2020/09/14/20G00139/sg" TargetMode="External"/><Relationship Id="rId338" Type="http://schemas.openxmlformats.org/officeDocument/2006/relationships/hyperlink" Target="https://eur-lex.europa.eu/legal-content/IT/TXT/PDF/?uri=CELEX%3A52013DC0453" TargetMode="External"/><Relationship Id="rId216" Type="http://schemas.openxmlformats.org/officeDocument/2006/relationships/hyperlink" Target="https://www.gazzettaufficiale.it/eli/id/2020/07/16/20G00096/sg" TargetMode="External"/><Relationship Id="rId337" Type="http://schemas.openxmlformats.org/officeDocument/2006/relationships/hyperlink" Target="https://eur-lex.europa.eu/legal-content/IT/TXT/PDF/?uri=CELEX%3A52013DC0453" TargetMode="External"/><Relationship Id="rId215" Type="http://schemas.openxmlformats.org/officeDocument/2006/relationships/hyperlink" Target="http://www.normattiva.it/uri-res/N2Ls?urn%3Anir%3Astato%3Alegge%3A2019-12-27%3B160!vig=2020-10-11" TargetMode="External"/><Relationship Id="rId336" Type="http://schemas.openxmlformats.org/officeDocument/2006/relationships/hyperlink" Target="https://eur-lex.europa.eu/legal-content/IT/TXT/PDF/?uri=CELEX%3A52017DC0572&amp;from=EN" TargetMode="External"/><Relationship Id="rId214" Type="http://schemas.openxmlformats.org/officeDocument/2006/relationships/hyperlink" Target="http://www.normattiva.it/uri-res/N2Ls?urn%3Anir%3Astato%3Adecreto.legge%3A2018-12-14%3B135!vig" TargetMode="External"/><Relationship Id="rId335" Type="http://schemas.openxmlformats.org/officeDocument/2006/relationships/hyperlink" Target="https://eur-lex.europa.eu/legal-content/IT/TXT/PDF/?uri=CELEX%3A52017DC0572&amp;from=EN" TargetMode="External"/><Relationship Id="rId219" Type="http://schemas.openxmlformats.org/officeDocument/2006/relationships/hyperlink" Target="https://assets.innovazione" TargetMode="External"/><Relationship Id="rId218" Type="http://schemas.openxmlformats.org/officeDocument/2006/relationships/hyperlink" Target="https://assets.innovazione.gov.it/1634299755-strategiacloudit.pdf" TargetMode="External"/><Relationship Id="rId339" Type="http://schemas.openxmlformats.org/officeDocument/2006/relationships/hyperlink" Target="https://eur-lex.europa.eu/legal-content/IT/TXT/PDF/?uri=CELEX%3A52013DC0453" TargetMode="External"/><Relationship Id="rId330" Type="http://schemas.openxmlformats.org/officeDocument/2006/relationships/hyperlink" Target="https://www.agid.gov.it/sites/default/files/repository_files/circolari/circolare_n.3_del_6_dicembre_2016_-_regole_tecniche_colloquio_e_scambio_dati_piattaforme_e-procurement_1.pdf" TargetMode="External"/><Relationship Id="rId213" Type="http://schemas.openxmlformats.org/officeDocument/2006/relationships/hyperlink" Target="http://www.normattiva.it/uri-res/N2Ls?urn%3Anir%3Astato%3Adecreto.legge%3A2018-12-14%3B135!vig" TargetMode="External"/><Relationship Id="rId334" Type="http://schemas.openxmlformats.org/officeDocument/2006/relationships/hyperlink" Target="https://eur-lex.europa.eu/legal-content/IT/TXT/PDF/?uri=CELEX%3A52017DC0572&amp;from=EN" TargetMode="External"/><Relationship Id="rId212" Type="http://schemas.openxmlformats.org/officeDocument/2006/relationships/hyperlink" Target="http://www.normattiva.it/uri-res/N2Ls?urn%3Anir%3Astato%3Adecreto.legge%3A2018-12-14%3B135!vig" TargetMode="External"/><Relationship Id="rId333" Type="http://schemas.openxmlformats.org/officeDocument/2006/relationships/hyperlink" Target="https://ec.europa.eu/transparency/regdoc/rep/3/2018/IT/C-2018-3051-F1-IT-MAIN-PART-1.PDF" TargetMode="External"/><Relationship Id="rId211" Type="http://schemas.openxmlformats.org/officeDocument/2006/relationships/hyperlink" Target="https://www.normattiva.it/uri-res/N2Ls?urn%3Anir%3Astato%3Adecreto.legislativo%3A2005-03-07%3B82!vig" TargetMode="External"/><Relationship Id="rId332" Type="http://schemas.openxmlformats.org/officeDocument/2006/relationships/hyperlink" Target="https://ec.europa.eu/transparency/regdoc/rep/3/2018/IT/C-2018-3051-F1-IT-MAIN-PART-1.PDF" TargetMode="External"/><Relationship Id="rId210" Type="http://schemas.openxmlformats.org/officeDocument/2006/relationships/hyperlink" Target="https://www.normattiva.it/uri-res/N2Ls?urn%3Anir%3Astato%3Adecreto.legislativo%3A2005-03-07%3B82!vig" TargetMode="External"/><Relationship Id="rId331" Type="http://schemas.openxmlformats.org/officeDocument/2006/relationships/hyperlink" Target="https://www.agid.gov.it/sites/default/files/repository_files/circolari/circolare_n.3_del_6_dicembre_2016_-_regole_tecniche_colloquio_e_scambio_dati_piattaforme_e-procurement_1.pdf" TargetMode="External"/><Relationship Id="rId370" Type="http://schemas.openxmlformats.org/officeDocument/2006/relationships/hyperlink" Target="https://www.agid.gov.it/index.php/it/infrastrutture/razionalizzazione-del-patrimonio-ict" TargetMode="External"/><Relationship Id="rId129" Type="http://schemas.openxmlformats.org/officeDocument/2006/relationships/hyperlink" Target="https://www.normattiva.it/uri-res/N2Ls?urn%3Anir%3Astato%3Alegge%3A2009-12-23%3B191" TargetMode="External"/><Relationship Id="rId128" Type="http://schemas.openxmlformats.org/officeDocument/2006/relationships/hyperlink" Target="https://www.normattiva.it/uri-res/N2Ls?urn%3Anir%3Astato%3Alegge%3A2009-12-23%3B191" TargetMode="External"/><Relationship Id="rId249" Type="http://schemas.openxmlformats.org/officeDocument/2006/relationships/image" Target="media/image8.png"/><Relationship Id="rId127" Type="http://schemas.openxmlformats.org/officeDocument/2006/relationships/hyperlink" Target="https://www.normattiva.it/uri-res/N2Ls?urn%3Anir%3Astato%3Alegge%3A2006-12-27%3B296!vig" TargetMode="External"/><Relationship Id="rId248" Type="http://schemas.openxmlformats.org/officeDocument/2006/relationships/hyperlink" Target="https://assets.innovazione.gov.it/1631016873-strategiaclouditalia2021ita.pdf" TargetMode="External"/><Relationship Id="rId369" Type="http://schemas.openxmlformats.org/officeDocument/2006/relationships/hyperlink" Target="https://www.cartaidentita.interno.gov.it/" TargetMode="External"/><Relationship Id="rId126" Type="http://schemas.openxmlformats.org/officeDocument/2006/relationships/hyperlink" Target="https://www.normattiva.it/uri-res/N2Ls?urn%3Anir%3Astato%3Alegge%3A2006-12-27%3B296!vig" TargetMode="External"/><Relationship Id="rId247" Type="http://schemas.openxmlformats.org/officeDocument/2006/relationships/image" Target="media/image10.png"/><Relationship Id="rId368" Type="http://schemas.openxmlformats.org/officeDocument/2006/relationships/hyperlink" Target="https://www.spid.gov.it/" TargetMode="External"/><Relationship Id="rId121" Type="http://schemas.openxmlformats.org/officeDocument/2006/relationships/hyperlink" Target="https://www.gazzettaufficiale.it/eli/id/2020/05/19/20G00052/sg" TargetMode="External"/><Relationship Id="rId242" Type="http://schemas.openxmlformats.org/officeDocument/2006/relationships/hyperlink" Target="https://www.gazzettaufficiale.it/atto/serie_generale/caricaDettaglioAtto/originario?atto.dataPubblicazioneGazzetta=2021-06-14&amp;atto.codiceRedazionale=21G00098&amp;elenco30giorni=true" TargetMode="External"/><Relationship Id="rId363" Type="http://schemas.openxmlformats.org/officeDocument/2006/relationships/hyperlink" Target="https://developers.italia.it/it/api" TargetMode="External"/><Relationship Id="rId120" Type="http://schemas.openxmlformats.org/officeDocument/2006/relationships/hyperlink" Target="https://www.gazzettaufficiale.it/eli/id/2020/05/19/20G00052/sg" TargetMode="External"/><Relationship Id="rId241" Type="http://schemas.openxmlformats.org/officeDocument/2006/relationships/hyperlink" Target="https://www.gazzettaufficiale.it/atto/serie_generale/caricaDettaglioAtto/originario?atto.dataPubblicazioneGazzetta=2021-06-14&amp;atto.codiceRedazionale=21G00098&amp;elenco30giorni=true" TargetMode="External"/><Relationship Id="rId362" Type="http://schemas.openxmlformats.org/officeDocument/2006/relationships/hyperlink" Target="https://www.garanteprivacy.it/regolamentoue" TargetMode="External"/><Relationship Id="rId240" Type="http://schemas.openxmlformats.org/officeDocument/2006/relationships/hyperlink" Target="https://www.gazzettaufficiale.it/atto/serie_generale/caricaDettaglioAtto/originario?atto.dataPubblicazioneGazzetta=2021-06-14&amp;atto.codiceRedazionale=21G00098&amp;elenco30giorni=true" TargetMode="External"/><Relationship Id="rId361" Type="http://schemas.openxmlformats.org/officeDocument/2006/relationships/hyperlink" Target="https://webanalytics.italia.it/" TargetMode="External"/><Relationship Id="rId360" Type="http://schemas.openxmlformats.org/officeDocument/2006/relationships/hyperlink" Target="https://innovazione.gov.it/" TargetMode="External"/><Relationship Id="rId125" Type="http://schemas.openxmlformats.org/officeDocument/2006/relationships/hyperlink" Target="https://www.gazzettaufficiale.it/eli/id/2020/10/28/20G00166/sg" TargetMode="External"/><Relationship Id="rId246" Type="http://schemas.openxmlformats.org/officeDocument/2006/relationships/hyperlink" Target="https://bandaultralarga.italia.it/" TargetMode="External"/><Relationship Id="rId367" Type="http://schemas.openxmlformats.org/officeDocument/2006/relationships/hyperlink" Target="https://docs.italia.it/italia/piano-triennale-ict/codice-amministrazione-digitale-docs/it/v2021-05-31/_rst/capo_V-sezione_III-articolo_64-ter.html" TargetMode="External"/><Relationship Id="rId124" Type="http://schemas.openxmlformats.org/officeDocument/2006/relationships/hyperlink" Target="https://www.gazzettaufficiale.it/eli/id/2020/10/28/20G00166/sg" TargetMode="External"/><Relationship Id="rId245" Type="http://schemas.openxmlformats.org/officeDocument/2006/relationships/hyperlink" Target="https://trasparenza.agid.gov.it/archivio19_regolamenti_0_5379.html" TargetMode="External"/><Relationship Id="rId366" Type="http://schemas.openxmlformats.org/officeDocument/2006/relationships/hyperlink" Target="https://docs.italia.it/AgID/domicilio-digitale/" TargetMode="External"/><Relationship Id="rId123" Type="http://schemas.openxmlformats.org/officeDocument/2006/relationships/hyperlink" Target="https://www.gazzettaufficiale.it/eli/id/2020/10/28/20G00166/sg" TargetMode="External"/><Relationship Id="rId244" Type="http://schemas.openxmlformats.org/officeDocument/2006/relationships/image" Target="media/image11.png"/><Relationship Id="rId365" Type="http://schemas.openxmlformats.org/officeDocument/2006/relationships/hyperlink" Target="https://www.anagrafenazionale.interno.it/" TargetMode="External"/><Relationship Id="rId122" Type="http://schemas.openxmlformats.org/officeDocument/2006/relationships/hyperlink" Target="https://www.gazzettaufficiale.it/eli/id/2020/05/19/20G00052/sg" TargetMode="External"/><Relationship Id="rId243" Type="http://schemas.openxmlformats.org/officeDocument/2006/relationships/hyperlink" Target="https://www.gazzettaufficiale.it/atto/serie_generale/caricaDettaglioAtto/originario?atto.dataPubblicazioneGazzetta=2021-06-14&amp;atto.codiceRedazionale=21G00098&amp;elenco30giorni=true" TargetMode="External"/><Relationship Id="rId364" Type="http://schemas.openxmlformats.org/officeDocument/2006/relationships/hyperlink" Target="https://www.pagopa.it/it/prodotti-e-servizi/piattaforma-digitale-nazionale-dati" TargetMode="External"/><Relationship Id="rId95" Type="http://schemas.openxmlformats.org/officeDocument/2006/relationships/hyperlink" Target="https://eur-lex.europa.eu/legal-content/EN/TXT/?uri=CELEX%3A52020DC0066" TargetMode="External"/><Relationship Id="rId94" Type="http://schemas.openxmlformats.org/officeDocument/2006/relationships/hyperlink" Target="https://eur-lex.europa.eu/legal-content/EN/TXT/?uri=CELEX%3A52020DC0066" TargetMode="External"/><Relationship Id="rId97" Type="http://schemas.openxmlformats.org/officeDocument/2006/relationships/hyperlink" Target="https://eur-lex.europa.eu/legal-content/IT/ALL/?uri=celex%3A32007L0002" TargetMode="External"/><Relationship Id="rId96" Type="http://schemas.openxmlformats.org/officeDocument/2006/relationships/hyperlink" Target="https://eur-lex.europa.eu/legal-content/EN/TXT/?uri=CELEX%3A52020DC0066" TargetMode="External"/><Relationship Id="rId99" Type="http://schemas.openxmlformats.org/officeDocument/2006/relationships/hyperlink" Target="https://www.normattiva.it/uri-res/N2Ls?urn%3Anir%3Astato%3Adecreto.legislativo%3A2003-06-30%3B196!vig" TargetMode="External"/><Relationship Id="rId98" Type="http://schemas.openxmlformats.org/officeDocument/2006/relationships/hyperlink" Target="http://www.normattiva.it/uri-res/N2Ls?urn%3Anir%3Astato%3Adecreto.legislativo%3A2005-03-07%3B82!vig" TargetMode="External"/><Relationship Id="rId91" Type="http://schemas.openxmlformats.org/officeDocument/2006/relationships/hyperlink" Target="https://eur-lex.europa.eu/eli/dec_impl/2019/1372/oj" TargetMode="External"/><Relationship Id="rId90" Type="http://schemas.openxmlformats.org/officeDocument/2006/relationships/hyperlink" Target="https://eur-lex.europa.eu/eli/dec_impl/2019/1372/oj" TargetMode="External"/><Relationship Id="rId93" Type="http://schemas.openxmlformats.org/officeDocument/2006/relationships/hyperlink" Target="https://eur-lex.europa.eu/legal-content/EN/TXT/?uri=CELEX%3A52014XC0724(01)" TargetMode="External"/><Relationship Id="rId92" Type="http://schemas.openxmlformats.org/officeDocument/2006/relationships/hyperlink" Target="https://eur-lex.europa.eu/legal-content/EN/TXT/?uri=CELEX%3A52014XC0724(01)" TargetMode="External"/><Relationship Id="rId118" Type="http://schemas.openxmlformats.org/officeDocument/2006/relationships/hyperlink" Target="https://www.gazzettaufficiale.it/eli/gu/2020/01/17/13/sg/pdf" TargetMode="External"/><Relationship Id="rId239" Type="http://schemas.openxmlformats.org/officeDocument/2006/relationships/hyperlink" Target="https://www.gazzettaufficiale.it/eli/id/2021/05/31/21G00087/sg" TargetMode="External"/><Relationship Id="rId117" Type="http://schemas.openxmlformats.org/officeDocument/2006/relationships/hyperlink" Target="https://www.gazzettaufficiale.it/eli/gu/2020/01/17/13/sg/pdf" TargetMode="External"/><Relationship Id="rId238" Type="http://schemas.openxmlformats.org/officeDocument/2006/relationships/hyperlink" Target="https://www.gazzettaufficiale.it/eli/id/2021/05/31/21G00087/sg" TargetMode="External"/><Relationship Id="rId359" Type="http://schemas.openxmlformats.org/officeDocument/2006/relationships/hyperlink" Target="https://www.agid.gov.it/" TargetMode="External"/><Relationship Id="rId116" Type="http://schemas.openxmlformats.org/officeDocument/2006/relationships/hyperlink" Target="https://www.normattiva.it/uri-res/N2Ls?urn%3Anir%3Astato%3Adecreto.del.presidente.del.consiglio.dei.ministri%3A2015-09-29%3B178!vig" TargetMode="External"/><Relationship Id="rId237" Type="http://schemas.openxmlformats.org/officeDocument/2006/relationships/hyperlink" Target="https://www.gazzettaufficiale.it/eli/id/2021/05/31/21G00087/sg" TargetMode="External"/><Relationship Id="rId358" Type="http://schemas.openxmlformats.org/officeDocument/2006/relationships/hyperlink" Target="https://digital-strategy.ec.europa.eu/en/policies/desi" TargetMode="External"/><Relationship Id="rId115" Type="http://schemas.openxmlformats.org/officeDocument/2006/relationships/hyperlink" Target="https://www.normattiva.it/uri-res/N2Ls?urn%3Anir%3Astato%3Adecreto.legge%3A2012-10-18%3B179!vig" TargetMode="External"/><Relationship Id="rId236" Type="http://schemas.openxmlformats.org/officeDocument/2006/relationships/hyperlink" Target="https://www.gazzettaufficiale.it/eli/id/2021/05/31/21G00087/sg" TargetMode="External"/><Relationship Id="rId357" Type="http://schemas.openxmlformats.org/officeDocument/2006/relationships/hyperlink" Target="https://www.agid.gov.it/it/agenzia/strategia-quadro-normativo/codice-amministrazione-digitale" TargetMode="External"/><Relationship Id="rId119" Type="http://schemas.openxmlformats.org/officeDocument/2006/relationships/hyperlink" Target="https://www.gazzettaufficiale.it/eli/gu/2020/01/17/13/sg/pdf" TargetMode="External"/><Relationship Id="rId110" Type="http://schemas.openxmlformats.org/officeDocument/2006/relationships/hyperlink" Target="https://eur-lex.europa.eu/legal-content/IT/TXT/?qid=1584088833794&amp;uri=CELEX%3A32016R0679" TargetMode="External"/><Relationship Id="rId231" Type="http://schemas.openxmlformats.org/officeDocument/2006/relationships/hyperlink" Target="https://www.gazzettaufficiale.it/eli/id/2019/09/21/19G00111/sg" TargetMode="External"/><Relationship Id="rId352" Type="http://schemas.openxmlformats.org/officeDocument/2006/relationships/hyperlink" Target="http://www.funzionepubblica.gov.it/sites/funzionepubblica.gov.it/files/Circolare_n_3_10_2018.pdf" TargetMode="External"/><Relationship Id="rId230" Type="http://schemas.openxmlformats.org/officeDocument/2006/relationships/hyperlink" Target="http://www.normattiva.it/uri-res/N2Ls?urn%3Anir%3Astato%3Adecreto.legge%3A2012-10-18%3B179!vig=2020-03-23" TargetMode="External"/><Relationship Id="rId351" Type="http://schemas.openxmlformats.org/officeDocument/2006/relationships/hyperlink" Target="http://www.funzionepubblica.gov.it/sites/funzionepubblica.gov.it/files/Circolare_n_3_10_2018.pdf" TargetMode="External"/><Relationship Id="rId350" Type="http://schemas.openxmlformats.org/officeDocument/2006/relationships/hyperlink" Target="https://www.normattiva.it/uri-res/N2Ls?urn%3Anir%3Astato%3Adecreto.legislativo%3A2005-03-07%3B82!vig" TargetMode="External"/><Relationship Id="rId114" Type="http://schemas.openxmlformats.org/officeDocument/2006/relationships/hyperlink" Target="https://www.normattiva.it/uri-res/N2Ls?urn%3Anir%3Astato%3Alegge%3A2016-12-11%3B232!vig" TargetMode="External"/><Relationship Id="rId235" Type="http://schemas.openxmlformats.org/officeDocument/2006/relationships/hyperlink" Target="http://bd01.leggiditalia.it/cgi-bin/FulShow?TIPO=5&amp;NOTXT=1&amp;KEY=01LX0000913189ART13" TargetMode="External"/><Relationship Id="rId356" Type="http://schemas.openxmlformats.org/officeDocument/2006/relationships/hyperlink" Target="https://europa.eu/next-generation-eu/index_it" TargetMode="External"/><Relationship Id="rId113" Type="http://schemas.openxmlformats.org/officeDocument/2006/relationships/hyperlink" Target="https://www.normattiva.it/uri-res/N2Ls?urn%3Anir%3Astato%3Alegge%3A2016-12-11%3B232!vig" TargetMode="External"/><Relationship Id="rId234" Type="http://schemas.openxmlformats.org/officeDocument/2006/relationships/hyperlink" Target="http://bd01.leggiditalia.it/cgi-bin/FulShow?TIPO=5&amp;NOTXT=1&amp;KEY=01LX0000913189ART13" TargetMode="External"/><Relationship Id="rId355" Type="http://schemas.openxmlformats.org/officeDocument/2006/relationships/hyperlink" Target="https://italiadomani.gov.it/it/home.html" TargetMode="External"/><Relationship Id="rId112" Type="http://schemas.openxmlformats.org/officeDocument/2006/relationships/hyperlink" Target="https://ec.europa.eu/newsroom/article29/item-detail.cfm?item_id=611236" TargetMode="External"/><Relationship Id="rId233" Type="http://schemas.openxmlformats.org/officeDocument/2006/relationships/hyperlink" Target="https://www.gazzettaufficiale.it/eli/id/2021/05/31/21G00087/sg" TargetMode="External"/><Relationship Id="rId354" Type="http://schemas.openxmlformats.org/officeDocument/2006/relationships/hyperlink" Target="https://www.normattiva.it/uri-res/N2Ls?urn%3Anir%3Astato%3Adecreto.legislativo%3A2005-03-07%3B82!vig" TargetMode="External"/><Relationship Id="rId111" Type="http://schemas.openxmlformats.org/officeDocument/2006/relationships/hyperlink" Target="https://eur-lex.europa.eu/legal-content/IT/TXT/?qid=1584088833794&amp;uri=CELEX%3A32016R0679" TargetMode="External"/><Relationship Id="rId232" Type="http://schemas.openxmlformats.org/officeDocument/2006/relationships/hyperlink" Target="http://www.gazzettaufficiale.it/eli/id/2020/03/17/20G00034/sg" TargetMode="External"/><Relationship Id="rId353" Type="http://schemas.openxmlformats.org/officeDocument/2006/relationships/hyperlink" Target="https://www.normattiva.it/uri-res/N2Ls?urn%3Anir%3Astato%3Adecreto.legislativo%3A2005-03-07%3B82!vig" TargetMode="External"/><Relationship Id="rId305" Type="http://schemas.openxmlformats.org/officeDocument/2006/relationships/hyperlink" Target="https://eur-lex.europa.eu/legal-content/IT/TXT/PDF/?uri=CELEX%3A32018H0604(01)" TargetMode="External"/><Relationship Id="rId304" Type="http://schemas.openxmlformats.org/officeDocument/2006/relationships/hyperlink" Target="https://ec.europa.eu/transparency/regdoc/rep/1/2020/IT/COM-2020-67-F1-IT-MAIN-PART-1.PDF" TargetMode="External"/><Relationship Id="rId303" Type="http://schemas.openxmlformats.org/officeDocument/2006/relationships/hyperlink" Target="https://ec.europa.eu/transparency/regdoc/rep/1/2020/IT/COM-2020-67-F1-IT-MAIN-PART-1.PDF" TargetMode="External"/><Relationship Id="rId302" Type="http://schemas.openxmlformats.org/officeDocument/2006/relationships/hyperlink" Target="https://ec.europa.eu/transparency/regdoc/rep/1/2020/IT/COM-2020-67-F1-IT-MAIN-PART-1.PDF" TargetMode="External"/><Relationship Id="rId309" Type="http://schemas.openxmlformats.org/officeDocument/2006/relationships/hyperlink" Target="https://www.normattiva.it/uri-res/N2Ls?urn%3Anir%3Astato%3Alegge%3A2007%3B244" TargetMode="External"/><Relationship Id="rId308" Type="http://schemas.openxmlformats.org/officeDocument/2006/relationships/hyperlink" Target="https://www.normattiva.it/uri-res/N2Ls?urn%3Anir%3Astato%3Adecreto.legislativo%3A2016-04-18%3B50" TargetMode="External"/><Relationship Id="rId307" Type="http://schemas.openxmlformats.org/officeDocument/2006/relationships/hyperlink" Target="https://www.normattiva.it/uri-res/N2Ls?urn%3Anir%3Astato%3Adecreto.legislativo%3A2016-04-18%3B50" TargetMode="External"/><Relationship Id="rId306" Type="http://schemas.openxmlformats.org/officeDocument/2006/relationships/hyperlink" Target="https://eur-lex.europa.eu/legal-content/IT/TXT/PDF/?uri=CELEX%3A32018H0604(01)" TargetMode="External"/><Relationship Id="rId301" Type="http://schemas.openxmlformats.org/officeDocument/2006/relationships/hyperlink" Target="https://italiadomani.gov.it/it/investimenti/competenze-digitali-di-base.html" TargetMode="External"/><Relationship Id="rId300" Type="http://schemas.openxmlformats.org/officeDocument/2006/relationships/hyperlink" Target="https://italiadomani.gov.it/it/investimenti/competenze-competenze-e-capacita-amministrativa.html" TargetMode="External"/><Relationship Id="rId206" Type="http://schemas.openxmlformats.org/officeDocument/2006/relationships/hyperlink" Target="https://www.gazzettaufficiale.it/eli/id/2021/07/30/21A04731/sg" TargetMode="External"/><Relationship Id="rId327" Type="http://schemas.openxmlformats.org/officeDocument/2006/relationships/hyperlink" Target="https://www.gazzettaufficiale.it/eli/id/2018/12/24/18A08349/sg" TargetMode="External"/><Relationship Id="rId205" Type="http://schemas.openxmlformats.org/officeDocument/2006/relationships/hyperlink" Target="https://www.gazzettaufficiale.it/eli/id/2021/07/30/21A04731/sg" TargetMode="External"/><Relationship Id="rId326" Type="http://schemas.openxmlformats.org/officeDocument/2006/relationships/hyperlink" Target="https://www.gazzettaufficiale.it/eli/id/2018/12/24/18A08349/sg" TargetMode="External"/><Relationship Id="rId204" Type="http://schemas.openxmlformats.org/officeDocument/2006/relationships/hyperlink" Target="https://www.gazzettaufficiale.it/eli/id/2020/09/14/20G00139/sg" TargetMode="External"/><Relationship Id="rId325" Type="http://schemas.openxmlformats.org/officeDocument/2006/relationships/hyperlink" Target="https://www.normattiva.it/uri-res/N2Ls?urn%3Anir%3Aministero.giustizia%3Adecreto%3A2014-03-10%3B55!vig" TargetMode="External"/><Relationship Id="rId203" Type="http://schemas.openxmlformats.org/officeDocument/2006/relationships/hyperlink" Target="https://www.gazzettaufficiale.it/eli/id/2020/07/16/20G00096/sg" TargetMode="External"/><Relationship Id="rId324" Type="http://schemas.openxmlformats.org/officeDocument/2006/relationships/hyperlink" Target="https://www.normattiva.it/uri-res/N2Ls?urn%3Anir%3Aministero.giustizia%3Adecreto%3A2014-03-10%3B55!vig" TargetMode="External"/><Relationship Id="rId209" Type="http://schemas.openxmlformats.org/officeDocument/2006/relationships/hyperlink" Target="https://docs.italia.it/AgID/documenti-in-consultazione/lg-io-docs/it/bozza/index.html" TargetMode="External"/><Relationship Id="rId208" Type="http://schemas.openxmlformats.org/officeDocument/2006/relationships/hyperlink" Target="https://docs.italia.it/AgID/documenti-in-consultazione/lg-io-docs/it/bozza/index.html" TargetMode="External"/><Relationship Id="rId329" Type="http://schemas.openxmlformats.org/officeDocument/2006/relationships/hyperlink" Target="https://www.gazzettaufficiale.it/eli/id/2018/12/24/18A08349/sg" TargetMode="External"/><Relationship Id="rId207" Type="http://schemas.openxmlformats.org/officeDocument/2006/relationships/hyperlink" Target="https://www.gazzettaufficiale.it/eli/id/2021/07/30/21A04731/sg" TargetMode="External"/><Relationship Id="rId328" Type="http://schemas.openxmlformats.org/officeDocument/2006/relationships/hyperlink" Target="https://www.gazzettaufficiale.it/eli/id/2018/12/24/18A08349/sg" TargetMode="External"/><Relationship Id="rId202" Type="http://schemas.openxmlformats.org/officeDocument/2006/relationships/hyperlink" Target="http://www.normattiva.it/uri-res/N2Ls?urn%3Anir%3Astato%3Adecreto.legge%3A2018-12-14%3B135!vig" TargetMode="External"/><Relationship Id="rId323" Type="http://schemas.openxmlformats.org/officeDocument/2006/relationships/hyperlink" Target="https://www.normattiva.it/uri-res/N2Ls?urn%3Anir%3Aministero.giustizia%3Adecreto%3A2014-03-10%3B55!vig" TargetMode="External"/><Relationship Id="rId201" Type="http://schemas.openxmlformats.org/officeDocument/2006/relationships/hyperlink" Target="http://www.normattiva.it/uri-res/N2Ls?urn%3Anir%3Astato%3Adecreto.legge%3A2018-12-14%3B135!vig" TargetMode="External"/><Relationship Id="rId322" Type="http://schemas.openxmlformats.org/officeDocument/2006/relationships/hyperlink" Target="https://www.normattiva.it/uri-res/N2Ls?urn%3Anir%3Aministero.giustizia%3Adecreto%3A2014-03-10%3B55!vig" TargetMode="External"/><Relationship Id="rId200" Type="http://schemas.openxmlformats.org/officeDocument/2006/relationships/hyperlink" Target="http://www.normattiva.it/uri-res/N2Ls?urn%3Anir%3Astato%3Adecreto.legge%3A2018-12-14%3B135!vig" TargetMode="External"/><Relationship Id="rId321" Type="http://schemas.openxmlformats.org/officeDocument/2006/relationships/hyperlink" Target="https://www.normattiva.it/uri-res/N2Ls?urn%3Anir%3Astato%3Adecreto.legge%3A2012%3B179" TargetMode="External"/><Relationship Id="rId320" Type="http://schemas.openxmlformats.org/officeDocument/2006/relationships/hyperlink" Target="https://www.normattiva.it/uri-res/N2Ls?urn%3Anir%3Astato%3Adecreto.legge%3A2012%3B179" TargetMode="External"/><Relationship Id="rId316" Type="http://schemas.openxmlformats.org/officeDocument/2006/relationships/hyperlink" Target="https://www.gazzettaufficiale.it/eli/id/2018/12/14/18G00163/sg" TargetMode="External"/><Relationship Id="rId315" Type="http://schemas.openxmlformats.org/officeDocument/2006/relationships/hyperlink" Target="https://www.gazzettaufficiale.it/eli/id/2018/12/14/18G00163/sg" TargetMode="External"/><Relationship Id="rId314" Type="http://schemas.openxmlformats.org/officeDocument/2006/relationships/hyperlink" Target="https://www.gazzettaufficiale.it/eli/id/2018/12/14/18G00163/sg" TargetMode="External"/><Relationship Id="rId313" Type="http://schemas.openxmlformats.org/officeDocument/2006/relationships/hyperlink" Target="https://www.gazzettaufficiale.it/eli/id/2019/12/30/19G00165/sg" TargetMode="External"/><Relationship Id="rId319" Type="http://schemas.openxmlformats.org/officeDocument/2006/relationships/hyperlink" Target="https://www.normattiva.it/uri-res/N2Ls?urn%3Anir%3Astato%3Adecreto.legislativo%3A2018%3B148" TargetMode="External"/><Relationship Id="rId318" Type="http://schemas.openxmlformats.org/officeDocument/2006/relationships/hyperlink" Target="https://www.normattiva.it/uri-res/N2Ls?urn%3Anir%3Astato%3Adecreto.legislativo%3A2018%3B148" TargetMode="External"/><Relationship Id="rId317" Type="http://schemas.openxmlformats.org/officeDocument/2006/relationships/hyperlink" Target="https://www.normattiva.it/uri-res/N2Ls?urn%3Anir%3Astato%3Adecreto.legislativo%3A2018%3B148" TargetMode="External"/><Relationship Id="rId312" Type="http://schemas.openxmlformats.org/officeDocument/2006/relationships/hyperlink" Target="https://www.normattiva.it/uri-res/N2Ls?urn%3Anir%3Astato%3Alegge%3A2017%3B205" TargetMode="External"/><Relationship Id="rId311" Type="http://schemas.openxmlformats.org/officeDocument/2006/relationships/hyperlink" Target="https://www.normattiva.it/uri-res/N2Ls?urn%3Anir%3Astato%3Alegge%3A2017%3B205" TargetMode="External"/><Relationship Id="rId310" Type="http://schemas.openxmlformats.org/officeDocument/2006/relationships/hyperlink" Target="https://www.normattiva.it/uri-res/N2Ls?urn%3Anir%3Astato%3Alegge%3A2007%3B244" TargetMode="External"/></Relationships>
</file>

<file path=word/_rels/fontTable.xml.rels><?xml version="1.0" encoding="UTF-8" standalone="yes"?><Relationships xmlns="http://schemas.openxmlformats.org/package/2006/relationships"><Relationship Id="rId11" Type="http://schemas.openxmlformats.org/officeDocument/2006/relationships/font" Target="fonts/Candara-italic.ttf"/><Relationship Id="rId10" Type="http://schemas.openxmlformats.org/officeDocument/2006/relationships/font" Target="fonts/Candara-bold.ttf"/><Relationship Id="rId13" Type="http://schemas.openxmlformats.org/officeDocument/2006/relationships/font" Target="fonts/NotoSansSymbols-regular.ttf"/><Relationship Id="rId12" Type="http://schemas.openxmlformats.org/officeDocument/2006/relationships/font" Target="fonts/Candara-boldItalic.ttf"/><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 Id="rId9" Type="http://schemas.openxmlformats.org/officeDocument/2006/relationships/font" Target="fonts/Candara-regular.ttf"/><Relationship Id="rId14" Type="http://schemas.openxmlformats.org/officeDocument/2006/relationships/font" Target="fonts/NotoSansSymbols-bold.ttf"/><Relationship Id="rId5" Type="http://schemas.openxmlformats.org/officeDocument/2006/relationships/font" Target="fonts/ArialNarrow-regular.ttf"/><Relationship Id="rId6" Type="http://schemas.openxmlformats.org/officeDocument/2006/relationships/font" Target="fonts/ArialNarrow-bold.ttf"/><Relationship Id="rId7" Type="http://schemas.openxmlformats.org/officeDocument/2006/relationships/font" Target="fonts/ArialNarrow-italic.ttf"/><Relationship Id="rId8" Type="http://schemas.openxmlformats.org/officeDocument/2006/relationships/font" Target="fonts/ArialNarrow-boldItalic.ttf"/></Relationships>
</file>

<file path=word/_rels/footer1.xml.rels><?xml version="1.0" encoding="UTF-8" standalone="yes"?><Relationships xmlns="http://schemas.openxmlformats.org/package/2006/relationships"><Relationship Id="rId1" Type="http://schemas.openxmlformats.org/officeDocument/2006/relationships/image" Target="media/image12.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OAzdxmV0BxTNaWhoh5LUNJG3+Yg==">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</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2022-05-06T20:42:00Z</dcterms:created>
  <dc:creator>Paolo</dc:creator>
</cp:coreProperties>
</file>